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28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156401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17">
          <v:rect xmlns:o="urn:schemas-microsoft-com:office:office" xmlns:v="urn:schemas-microsoft-com:vml" id="rectole0000000001" style="width:433.200000pt;height:120.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476"/>
        <w:gridCol w:w="1382"/>
        <w:gridCol w:w="2000"/>
        <w:gridCol w:w="1354"/>
        <w:gridCol w:w="1540"/>
      </w:tblGrid>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casual music listener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Discover and play my favourite songs easily</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existing options are either cluttered or require unnecessary sign-ups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just want a simple and quick way to listen to music</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uninterested in complicated platforms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user exploring new music</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new songs based on my preferences</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platforms push mainstream tracks rather than personalized recommendations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prefer fresh, unique music rather than what’s always trending</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Disconnected from my personal taste and less excited about using the platform</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multitasker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Listen to music while working or studying</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platform has interruptions like ads or buffering issues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seamless experience without distractions</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frustrated with constant disruptions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mobile user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Stream music on my phone with a smooth interface</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UI is not optimized for mobile or lacks essential features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responsive and intuitive design that makes navigation easy</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likely to switch to another app</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