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DIGITRUCE</w:t>
      </w:r>
    </w:p>
    <w:p>
      <w:pPr>
        <w:jc w:val="center"/>
      </w:pPr>
      <w:r>
        <w:t>DPDP Compliance Platform — Executive Demo &amp; Meeting Guide</w:t>
      </w:r>
    </w:p>
    <w:p>
      <w:pPr>
        <w:jc w:val="center"/>
      </w:pPr>
      <w:r>
        <w:t>How to explain the solution to a mixed business + privacy + technology audience | September 2026</w:t>
      </w:r>
    </w:p>
    <w:tbl>
      <w:tblPr>
        <w:tblStyle w:val="TableGrid"/>
        <w:tblW w:type="auto" w:w="0"/>
        <w:tblLook w:firstColumn="1" w:firstRow="1" w:lastColumn="0" w:lastRow="0" w:noHBand="0" w:noVBand="1" w:val="04A0"/>
      </w:tblPr>
      <w:tblGrid>
        <w:gridCol w:w="10224"/>
      </w:tblGrid>
      <w:tr>
        <w:tc>
          <w:tcPr>
            <w:tcW w:type="dxa" w:w="10224"/>
          </w:tcPr>
          <w:p>
            <w:r>
              <w:rPr>
                <w:b/>
              </w:rPr>
              <w:t>THE ONE SENTENCE TO REMEMBER</w:t>
              <w:br/>
              <w:t>DigiTruce does not merely ask whether an organisation is compliant; it connects the legal requirement to what the organisation says, what its systems actually show, the evidence supporting that conclusion, the remediation required, and the re-test that proves whether the gap was closed.</w:t>
            </w:r>
          </w:p>
        </w:tc>
      </w:tr>
    </w:tbl>
    <w:p>
      <w:r>
        <w:br w:type="page"/>
      </w:r>
    </w:p>
    <w:p>
      <w:pPr>
        <w:pStyle w:val="Heading1"/>
      </w:pPr>
      <w:r>
        <w:t>1. How to Open the Meeting</w:t>
      </w:r>
    </w:p>
    <w:p>
      <w:r>
        <w:t>Do not begin with architecture, APIs, databases, OPA, SHA-256 or connectors. Begin with the business problem.</w:t>
      </w:r>
    </w:p>
    <w:p>
      <w:pPr>
        <w:pStyle w:val="Heading2"/>
      </w:pPr>
      <w:r>
        <w:t>Opening script</w:t>
      </w:r>
    </w:p>
    <w:p>
      <w:r>
        <w:t>“Take a normal organisation. It has HR, CRM, websites, cloud storage, databases, vendors and employees. Personal data moves through all of them. The organisation may have policies saying what it does, but an auditor still needs to know what actually happens, what applies, what evidence proves it and what happens when something is wrong.</w:t>
      </w:r>
    </w:p>
    <w:p>
      <w:r>
        <w:t>DigiTruce is the layer that connects those pieces. We start with the organisation profile, determine applicable DPDP obligations, discover and map relevant technical facts, collect evidence, compare policy claims with technical reality, identify gaps, remediate, re-test and preserve an audit trail.”</w:t>
      </w:r>
    </w:p>
    <w:p>
      <w:pPr>
        <w:pStyle w:val="Heading2"/>
      </w:pPr>
      <w:r>
        <w:t>The easiest analogy</w:t>
      </w:r>
    </w:p>
    <w:tbl>
      <w:tblPr>
        <w:tblStyle w:val="TableGrid"/>
        <w:tblW w:type="auto" w:w="0"/>
        <w:jc w:val="center"/>
        <w:tblLook w:firstColumn="1" w:firstRow="1" w:lastColumn="0" w:lastRow="0" w:noHBand="0" w:noVBand="1" w:val="04A0"/>
      </w:tblPr>
      <w:tblGrid>
        <w:gridCol w:w="5112"/>
        <w:gridCol w:w="5112"/>
      </w:tblGrid>
      <w:tr>
        <w:tc>
          <w:tcPr>
            <w:tcW w:type="dxa" w:w="5112"/>
          </w:tcPr>
          <w:p>
            <w:r>
              <w:t>Traditional approach</w:t>
            </w:r>
          </w:p>
        </w:tc>
        <w:tc>
          <w:tcPr>
            <w:tcW w:type="dxa" w:w="5112"/>
          </w:tcPr>
          <w:p>
            <w:r>
              <w:t>DigiTruce</w:t>
            </w:r>
          </w:p>
        </w:tc>
      </w:tr>
      <w:tr>
        <w:tc>
          <w:tcPr>
            <w:tcW w:type="dxa" w:w="5112"/>
          </w:tcPr>
          <w:p>
            <w:r>
              <w:t>Fill a questionnaire.</w:t>
            </w:r>
          </w:p>
        </w:tc>
        <w:tc>
          <w:tcPr>
            <w:tcW w:type="dxa" w:w="5112"/>
          </w:tcPr>
          <w:p>
            <w:r>
              <w:t>Determine what applies from the organisation profile.</w:t>
            </w:r>
          </w:p>
        </w:tc>
      </w:tr>
      <w:tr>
        <w:tc>
          <w:tcPr>
            <w:tcW w:type="dxa" w:w="5112"/>
          </w:tcPr>
          <w:p>
            <w:r>
              <w:t>Upload policies.</w:t>
            </w:r>
          </w:p>
        </w:tc>
        <w:tc>
          <w:tcPr>
            <w:tcW w:type="dxa" w:w="5112"/>
          </w:tcPr>
          <w:p>
            <w:r>
              <w:t>Structure claims, then compare claims with evidence.</w:t>
            </w:r>
          </w:p>
        </w:tc>
      </w:tr>
      <w:tr>
        <w:tc>
          <w:tcPr>
            <w:tcW w:type="dxa" w:w="5112"/>
          </w:tcPr>
          <w:p>
            <w:r>
              <w:t>We believe retention is 90 days.</w:t>
            </w:r>
          </w:p>
        </w:tc>
        <w:tc>
          <w:tcPr>
            <w:tcW w:type="dxa" w:w="5112"/>
          </w:tcPr>
          <w:p>
            <w:r>
              <w:t>Technical telemetry can show whether reality agrees.</w:t>
            </w:r>
          </w:p>
        </w:tc>
      </w:tr>
      <w:tr>
        <w:tc>
          <w:tcPr>
            <w:tcW w:type="dxa" w:w="5112"/>
          </w:tcPr>
          <w:p>
            <w:r>
              <w:t>Finding closed because someone changed status.</w:t>
            </w:r>
          </w:p>
        </w:tc>
        <w:tc>
          <w:tcPr>
            <w:tcW w:type="dxa" w:w="5112"/>
          </w:tcPr>
          <w:p>
            <w:r>
              <w:t>Technical findings require a fresh re-test before closure.</w:t>
            </w:r>
          </w:p>
        </w:tc>
      </w:tr>
      <w:tr>
        <w:tc>
          <w:tcPr>
            <w:tcW w:type="dxa" w:w="5112"/>
          </w:tcPr>
          <w:p>
            <w:r>
              <w:t>Here is a report.</w:t>
            </w:r>
          </w:p>
        </w:tc>
        <w:tc>
          <w:tcPr>
            <w:tcW w:type="dxa" w:w="5112"/>
          </w:tcPr>
          <w:p>
            <w:r>
              <w:t>Here is the requirement → control → evidence → test → finding → remediation → re-test chain.</w:t>
            </w:r>
          </w:p>
        </w:tc>
      </w:tr>
    </w:tbl>
    <w:p>
      <w:pPr>
        <w:pStyle w:val="Heading1"/>
      </w:pPr>
      <w:r>
        <w:t>2. What DigiTruce Is</w:t>
      </w:r>
    </w:p>
    <w:p>
      <w:pPr>
        <w:pStyle w:val="ListBullet"/>
      </w:pPr>
      <w:r>
        <w:t>A DPDP compliance management platform built around the DPDP Act 2023 and DPDP Rules 2025.</w:t>
      </w:r>
    </w:p>
    <w:p>
      <w:pPr>
        <w:pStyle w:val="ListBullet"/>
      </w:pPr>
      <w:r>
        <w:t>A bridge between privacy/compliance requirements and technical reality.</w:t>
      </w:r>
    </w:p>
    <w:p>
      <w:pPr>
        <w:pStyle w:val="ListBullet"/>
      </w:pPr>
      <w:r>
        <w:t>An evidence-driven system rather than a questionnaire-only system.</w:t>
      </w:r>
    </w:p>
    <w:p>
      <w:pPr>
        <w:pStyle w:val="ListBullet"/>
      </w:pPr>
      <w:r>
        <w:t>A continuous verification model: scheduled discovery and recurring evidence refresh.</w:t>
      </w:r>
    </w:p>
    <w:p>
      <w:pPr>
        <w:pStyle w:val="ListBullet"/>
      </w:pPr>
      <w:r>
        <w:t>A closed-loop remediation and assurance workflow.</w:t>
      </w:r>
    </w:p>
    <w:p>
      <w:pPr>
        <w:pStyle w:val="ListBullet"/>
      </w:pPr>
      <w:r>
        <w:t>A multi-tenant platform for clients and consultancy/implementation teams.</w:t>
      </w:r>
    </w:p>
    <w:tbl>
      <w:tblPr>
        <w:tblStyle w:val="TableGrid"/>
        <w:tblW w:type="auto" w:w="0"/>
        <w:tblLook w:firstColumn="1" w:firstRow="1" w:lastColumn="0" w:lastRow="0" w:noHBand="0" w:noVBand="1" w:val="04A0"/>
      </w:tblPr>
      <w:tblGrid>
        <w:gridCol w:w="10224"/>
      </w:tblGrid>
      <w:tr>
        <w:tc>
          <w:tcPr>
            <w:tcW w:type="dxa" w:w="10224"/>
          </w:tcPr>
          <w:p>
            <w:r>
              <w:rPr>
                <w:b/>
              </w:rPr>
              <w:t>POSITIONING</w:t>
              <w:br/>
              <w:t>Do not say “DigiTruce makes a company DPDP compliant automatically.” Say: “DigiTruce helps the organisation assess, evidence, remediate and continuously verify its DPDP compliance posture.”</w:t>
            </w:r>
          </w:p>
        </w:tc>
      </w:tr>
    </w:tbl>
    <w:p>
      <w:pPr>
        <w:pStyle w:val="Heading1"/>
      </w:pPr>
      <w:r>
        <w:t>3. Why This Matters</w:t>
      </w:r>
    </w:p>
    <w:p>
      <w:r>
        <w:t>The final DPDP Rules, 2025 were notified by MeitY in November 2025 and have phased commencement. The official MeitY page lists the final Rules and enforcement timeline. citeturn0search0</w:t>
      </w:r>
    </w:p>
    <w:p>
      <w:pPr>
        <w:pStyle w:val="ListBullet"/>
      </w:pPr>
      <w:r>
        <w:t>The framework covers lawful processing, notice, consent, security safeguards, breach response, retention/erasure, Data Principal rights and grievances, children’s data, SDF obligations and transfers.</w:t>
      </w:r>
    </w:p>
    <w:p>
      <w:pPr>
        <w:pStyle w:val="ListBullet"/>
      </w:pPr>
      <w:r>
        <w:t>The practical problem is not only “Do we have a policy?” but “Can we demonstrate that actual processing and controls support the policy and legal requirement?”</w:t>
      </w:r>
    </w:p>
    <w:p>
      <w:pPr>
        <w:pStyle w:val="ListBullet"/>
      </w:pPr>
      <w:r>
        <w:t>DigiTruce creates a record of what was assessed, what evidence was used, who reviewed it, what failed and whether the fix was subsequently verified.</w:t>
      </w:r>
    </w:p>
    <w:p>
      <w:pPr>
        <w:pStyle w:val="Heading1"/>
      </w:pPr>
      <w:r>
        <w:t>4. The Core Workflow</w:t>
      </w:r>
    </w:p>
    <w:p>
      <w:r>
        <w:t>Use this as the main visual:</w:t>
      </w:r>
    </w:p>
    <w:p>
      <w:r>
        <w:t>ONBOARD → SCOPE → DISCOVER → MAP DATA → ASSESS → VERIFY → FIND → REMEDIATE → RETEST → REPORT → MONITOR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Question answered</w:t>
            </w:r>
          </w:p>
        </w:tc>
        <w:tc>
          <w:tcPr>
            <w:tcW w:type="dxa" w:w="3408"/>
          </w:tcPr>
          <w:p>
            <w:r>
              <w:t>What to show</w:t>
            </w:r>
          </w:p>
        </w:tc>
      </w:tr>
      <w:tr>
        <w:tc>
          <w:tcPr>
            <w:tcW w:type="dxa" w:w="3408"/>
          </w:tcPr>
          <w:p>
            <w:r>
              <w:t>ONBOARD</w:t>
            </w:r>
          </w:p>
        </w:tc>
        <w:tc>
          <w:tcPr>
            <w:tcW w:type="dxa" w:w="3408"/>
          </w:tcPr>
          <w:p>
            <w:r>
              <w:t>Who is the organisation?</w:t>
            </w:r>
          </w:p>
        </w:tc>
        <w:tc>
          <w:tcPr>
            <w:tcW w:type="dxa" w:w="3408"/>
          </w:tcPr>
          <w:p>
            <w:r>
              <w:t>Role, sector, cloud, DB, scale, children, cross-border.</w:t>
            </w:r>
          </w:p>
        </w:tc>
      </w:tr>
      <w:tr>
        <w:tc>
          <w:tcPr>
            <w:tcW w:type="dxa" w:w="3408"/>
          </w:tcPr>
          <w:p>
            <w:r>
              <w:t>SCOPE</w:t>
            </w:r>
          </w:p>
        </w:tc>
        <w:tc>
          <w:tcPr>
            <w:tcW w:type="dxa" w:w="3408"/>
          </w:tcPr>
          <w:p>
            <w:r>
              <w:t>What applies?</w:t>
            </w:r>
          </w:p>
        </w:tc>
        <w:tc>
          <w:tcPr>
            <w:tcW w:type="dxa" w:w="3408"/>
          </w:tcPr>
          <w:p>
            <w:r>
              <w:t>Applicability and commencement status.</w:t>
            </w:r>
          </w:p>
        </w:tc>
      </w:tr>
      <w:tr>
        <w:tc>
          <w:tcPr>
            <w:tcW w:type="dxa" w:w="3408"/>
          </w:tcPr>
          <w:p>
            <w:r>
              <w:t>DISCOVER</w:t>
            </w:r>
          </w:p>
        </w:tc>
        <w:tc>
          <w:tcPr>
            <w:tcW w:type="dxa" w:w="3408"/>
          </w:tcPr>
          <w:p>
            <w:r>
              <w:t>What exists?</w:t>
            </w:r>
          </w:p>
        </w:tc>
        <w:tc>
          <w:tcPr>
            <w:tcW w:type="dxa" w:w="3408"/>
          </w:tcPr>
          <w:p>
            <w:r>
              <w:t>Assets, services, databases, endpoints and connector results.</w:t>
            </w:r>
          </w:p>
        </w:tc>
      </w:tr>
      <w:tr>
        <w:tc>
          <w:tcPr>
            <w:tcW w:type="dxa" w:w="3408"/>
          </w:tcPr>
          <w:p>
            <w:r>
              <w:t>MAP DATA</w:t>
            </w:r>
          </w:p>
        </w:tc>
        <w:tc>
          <w:tcPr>
            <w:tcW w:type="dxa" w:w="3408"/>
          </w:tcPr>
          <w:p>
            <w:r>
              <w:t>Where is personal data likely processed?</w:t>
            </w:r>
          </w:p>
        </w:tc>
        <w:tc>
          <w:tcPr>
            <w:tcW w:type="dxa" w:w="3408"/>
          </w:tcPr>
          <w:p>
            <w:r>
              <w:t>PII categories, tables/columns, systems and evidence.</w:t>
            </w:r>
          </w:p>
        </w:tc>
      </w:tr>
      <w:tr>
        <w:tc>
          <w:tcPr>
            <w:tcW w:type="dxa" w:w="3408"/>
          </w:tcPr>
          <w:p>
            <w:r>
              <w:t>ASSESS</w:t>
            </w:r>
          </w:p>
        </w:tc>
        <w:tc>
          <w:tcPr>
            <w:tcW w:type="dxa" w:w="3408"/>
          </w:tcPr>
          <w:p>
            <w:r>
              <w:t>What controls should be satisfied?</w:t>
            </w:r>
          </w:p>
        </w:tc>
        <w:tc>
          <w:tcPr>
            <w:tcW w:type="dxa" w:w="3408"/>
          </w:tcPr>
          <w:p>
            <w:r>
              <w:t>Controls, audit questions and evidence requirements.</w:t>
            </w:r>
          </w:p>
        </w:tc>
      </w:tr>
      <w:tr>
        <w:tc>
          <w:tcPr>
            <w:tcW w:type="dxa" w:w="3408"/>
          </w:tcPr>
          <w:p>
            <w:r>
              <w:t>VERIFY</w:t>
            </w:r>
          </w:p>
        </w:tc>
        <w:tc>
          <w:tcPr>
            <w:tcW w:type="dxa" w:w="3408"/>
          </w:tcPr>
          <w:p>
            <w:r>
              <w:t>Can the claim be supported?</w:t>
            </w:r>
          </w:p>
        </w:tc>
        <w:tc>
          <w:tcPr>
            <w:tcW w:type="dxa" w:w="3408"/>
          </w:tcPr>
          <w:p>
            <w:r>
              <w:t>Policy claims + telemetry + reconciliation.</w:t>
            </w:r>
          </w:p>
        </w:tc>
      </w:tr>
      <w:tr>
        <w:tc>
          <w:tcPr>
            <w:tcW w:type="dxa" w:w="3408"/>
          </w:tcPr>
          <w:p>
            <w:r>
              <w:t>FIND</w:t>
            </w:r>
          </w:p>
        </w:tc>
        <w:tc>
          <w:tcPr>
            <w:tcW w:type="dxa" w:w="3408"/>
          </w:tcPr>
          <w:p>
            <w:r>
              <w:t>Where is the gap?</w:t>
            </w:r>
          </w:p>
        </w:tc>
        <w:tc>
          <w:tcPr>
            <w:tcW w:type="dxa" w:w="3408"/>
          </w:tcPr>
          <w:p>
            <w:r>
              <w:t>Risk-ranked finding.</w:t>
            </w:r>
          </w:p>
        </w:tc>
      </w:tr>
      <w:tr>
        <w:tc>
          <w:tcPr>
            <w:tcW w:type="dxa" w:w="3408"/>
          </w:tcPr>
          <w:p>
            <w:r>
              <w:t>REMEDIATE</w:t>
            </w:r>
          </w:p>
        </w:tc>
        <w:tc>
          <w:tcPr>
            <w:tcW w:type="dxa" w:w="3408"/>
          </w:tcPr>
          <w:p>
            <w:r>
              <w:t>What must change?</w:t>
            </w:r>
          </w:p>
        </w:tc>
        <w:tc>
          <w:tcPr>
            <w:tcW w:type="dxa" w:w="3408"/>
          </w:tcPr>
          <w:p>
            <w:r>
              <w:t>Owner, action and status.</w:t>
            </w:r>
          </w:p>
        </w:tc>
      </w:tr>
      <w:tr>
        <w:tc>
          <w:tcPr>
            <w:tcW w:type="dxa" w:w="3408"/>
          </w:tcPr>
          <w:p>
            <w:r>
              <w:t>RETEST</w:t>
            </w:r>
          </w:p>
        </w:tc>
        <w:tc>
          <w:tcPr>
            <w:tcW w:type="dxa" w:w="3408"/>
          </w:tcPr>
          <w:p>
            <w:r>
              <w:t>Did the fix work?</w:t>
            </w:r>
          </w:p>
        </w:tc>
        <w:tc>
          <w:tcPr>
            <w:tcW w:type="dxa" w:w="3408"/>
          </w:tcPr>
          <w:p>
            <w:r>
              <w:t>Fresh technical verification.</w:t>
            </w:r>
          </w:p>
        </w:tc>
      </w:tr>
      <w:tr>
        <w:tc>
          <w:tcPr>
            <w:tcW w:type="dxa" w:w="3408"/>
          </w:tcPr>
          <w:p>
            <w:r>
              <w:t>REPORT</w:t>
            </w:r>
          </w:p>
        </w:tc>
        <w:tc>
          <w:tcPr>
            <w:tcW w:type="dxa" w:w="3408"/>
          </w:tcPr>
          <w:p>
            <w:r>
              <w:t>Can we defend the conclusion?</w:t>
            </w:r>
          </w:p>
        </w:tc>
        <w:tc>
          <w:tcPr>
            <w:tcW w:type="dxa" w:w="3408"/>
          </w:tcPr>
          <w:p>
            <w:r>
              <w:t>Audit/evidence pack.</w:t>
            </w:r>
          </w:p>
        </w:tc>
      </w:tr>
      <w:tr>
        <w:tc>
          <w:tcPr>
            <w:tcW w:type="dxa" w:w="3408"/>
          </w:tcPr>
          <w:p>
            <w:r>
              <w:t>MONITOR</w:t>
            </w:r>
          </w:p>
        </w:tc>
        <w:tc>
          <w:tcPr>
            <w:tcW w:type="dxa" w:w="3408"/>
          </w:tcPr>
          <w:p>
            <w:r>
              <w:t>Has anything changed?</w:t>
            </w:r>
          </w:p>
        </w:tc>
        <w:tc>
          <w:tcPr>
            <w:tcW w:type="dxa" w:w="3408"/>
          </w:tcPr>
          <w:p>
            <w:r>
              <w:t>Recurring verification and refreshed evidence.</w:t>
            </w:r>
          </w:p>
        </w:tc>
      </w:tr>
    </w:tbl>
    <w:p>
      <w:pPr>
        <w:pStyle w:val="Heading1"/>
      </w:pPr>
      <w:r>
        <w:t>5. Live Simulation — Demo Organisation</w:t>
      </w:r>
    </w:p>
    <w:p>
      <w:r>
        <w:t>Use one realistic organisation rather than jumping between unrelated features.</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Demo value</w:t>
            </w:r>
          </w:p>
        </w:tc>
      </w:tr>
      <w:tr>
        <w:tc>
          <w:tcPr>
            <w:tcW w:type="dxa" w:w="5112"/>
          </w:tcPr>
          <w:p>
            <w:r>
              <w:t>Organisation</w:t>
            </w:r>
          </w:p>
        </w:tc>
        <w:tc>
          <w:tcPr>
            <w:tcW w:type="dxa" w:w="5112"/>
          </w:tcPr>
          <w:p>
            <w:r>
              <w:t>Acme Digital Services Pvt. Ltd.</w:t>
            </w:r>
          </w:p>
        </w:tc>
      </w:tr>
      <w:tr>
        <w:tc>
          <w:tcPr>
            <w:tcW w:type="dxa" w:w="5112"/>
          </w:tcPr>
          <w:p>
            <w:r>
              <w:t>Role</w:t>
            </w:r>
          </w:p>
        </w:tc>
        <w:tc>
          <w:tcPr>
            <w:tcW w:type="dxa" w:w="5112"/>
          </w:tcPr>
          <w:p>
            <w:r>
              <w:t>Data Fiduciary</w:t>
            </w:r>
          </w:p>
        </w:tc>
      </w:tr>
      <w:tr>
        <w:tc>
          <w:tcPr>
            <w:tcW w:type="dxa" w:w="5112"/>
          </w:tcPr>
          <w:p>
            <w:r>
              <w:t>Sector</w:t>
            </w:r>
          </w:p>
        </w:tc>
        <w:tc>
          <w:tcPr>
            <w:tcW w:type="dxa" w:w="5112"/>
          </w:tcPr>
          <w:p>
            <w:r>
              <w:t>Consumer technology / SaaS</w:t>
            </w:r>
          </w:p>
        </w:tc>
      </w:tr>
      <w:tr>
        <w:tc>
          <w:tcPr>
            <w:tcW w:type="dxa" w:w="5112"/>
          </w:tcPr>
          <w:p>
            <w:r>
              <w:t>Cloud</w:t>
            </w:r>
          </w:p>
        </w:tc>
        <w:tc>
          <w:tcPr>
            <w:tcW w:type="dxa" w:w="5112"/>
          </w:tcPr>
          <w:p>
            <w:r>
              <w:t>AWS</w:t>
            </w:r>
          </w:p>
        </w:tc>
      </w:tr>
      <w:tr>
        <w:tc>
          <w:tcPr>
            <w:tcW w:type="dxa" w:w="5112"/>
          </w:tcPr>
          <w:p>
            <w:r>
              <w:t>Database</w:t>
            </w:r>
          </w:p>
        </w:tc>
        <w:tc>
          <w:tcPr>
            <w:tcW w:type="dxa" w:w="5112"/>
          </w:tcPr>
          <w:p>
            <w:r>
              <w:t>PostgreSQL</w:t>
            </w:r>
          </w:p>
        </w:tc>
      </w:tr>
      <w:tr>
        <w:tc>
          <w:tcPr>
            <w:tcW w:type="dxa" w:w="5112"/>
          </w:tcPr>
          <w:p>
            <w:r>
              <w:t>Scale</w:t>
            </w:r>
          </w:p>
        </w:tc>
        <w:tc>
          <w:tcPr>
            <w:tcW w:type="dxa" w:w="5112"/>
          </w:tcPr>
          <w:p>
            <w:r>
              <w:t>Medium/large</w:t>
            </w:r>
          </w:p>
        </w:tc>
      </w:tr>
      <w:tr>
        <w:tc>
          <w:tcPr>
            <w:tcW w:type="dxa" w:w="5112"/>
          </w:tcPr>
          <w:p>
            <w:r>
              <w:t>Children’s data</w:t>
            </w:r>
          </w:p>
        </w:tc>
        <w:tc>
          <w:tcPr>
            <w:tcW w:type="dxa" w:w="5112"/>
          </w:tcPr>
          <w:p>
            <w:r>
              <w:t>Yes</w:t>
            </w:r>
          </w:p>
        </w:tc>
      </w:tr>
      <w:tr>
        <w:tc>
          <w:tcPr>
            <w:tcW w:type="dxa" w:w="5112"/>
          </w:tcPr>
          <w:p>
            <w:r>
              <w:t>Cross-border</w:t>
            </w:r>
          </w:p>
        </w:tc>
        <w:tc>
          <w:tcPr>
            <w:tcW w:type="dxa" w:w="5112"/>
          </w:tcPr>
          <w:p>
            <w:r>
              <w:t>Yes</w:t>
            </w:r>
          </w:p>
        </w:tc>
      </w:tr>
    </w:tbl>
    <w:tbl>
      <w:tblPr>
        <w:tblStyle w:val="TableGrid"/>
        <w:tblW w:type="auto" w:w="0"/>
        <w:tblLook w:firstColumn="1" w:firstRow="1" w:lastColumn="0" w:lastRow="0" w:noHBand="0" w:noVBand="1" w:val="04A0"/>
      </w:tblPr>
      <w:tblGrid>
        <w:gridCol w:w="10224"/>
      </w:tblGrid>
      <w:tr>
        <w:tc>
          <w:tcPr>
            <w:tcW w:type="dxa" w:w="10224"/>
          </w:tcPr>
          <w:p>
            <w:r>
              <w:rPr>
                <w:b/>
              </w:rPr>
              <w:t>DEMO STORY</w:t>
              <w:br/>
              <w:t>“Acme tells us it has a 90-day retention policy, encrypted cloud storage, controlled access and a defined privacy notice. We are going to see what DigiTruce does with those claims.”</w:t>
            </w:r>
          </w:p>
        </w:tc>
      </w:tr>
    </w:tbl>
    <w:p>
      <w:pPr>
        <w:pStyle w:val="Heading1"/>
      </w:pPr>
      <w:r>
        <w:t>6. Simulation 1 — Onboarding &amp; Applicability</w:t>
      </w:r>
    </w:p>
    <w:p>
      <w:pPr>
        <w:pStyle w:val="ListNumber"/>
      </w:pPr>
      <w:r>
        <w:t>Enter the organisation profile.</w:t>
      </w:r>
    </w:p>
    <w:p>
      <w:pPr>
        <w:pStyle w:val="ListNumber"/>
      </w:pPr>
      <w:r>
        <w:t>Show that DigiTruce does not blindly apply every control.</w:t>
      </w:r>
    </w:p>
    <w:p>
      <w:pPr>
        <w:pStyle w:val="ListNumber"/>
      </w:pPr>
      <w:r>
        <w:t>Open applicability results.</w:t>
      </w:r>
    </w:p>
    <w:p>
      <w:pPr>
        <w:pStyle w:val="ListNumber"/>
      </w:pPr>
      <w:r>
        <w:t>Point out legal commencement/readiness distinction.</w:t>
      </w:r>
    </w:p>
    <w:tbl>
      <w:tblPr>
        <w:tblStyle w:val="TableGrid"/>
        <w:tblW w:type="auto" w:w="0"/>
        <w:tblLook w:firstColumn="1" w:firstRow="1" w:lastColumn="0" w:lastRow="0" w:noHBand="0" w:noVBand="1" w:val="04A0"/>
      </w:tblPr>
      <w:tblGrid>
        <w:gridCol w:w="10224"/>
      </w:tblGrid>
      <w:tr>
        <w:tc>
          <w:tcPr>
            <w:tcW w:type="dxa" w:w="10224"/>
          </w:tcPr>
          <w:p>
            <w:r>
              <w:rPr>
                <w:b/>
              </w:rPr>
              <w:t>SIMPLE EXPLANATION</w:t>
              <w:br/>
              <w:t>“DPDP is not one giant checklist. The organisation’s profile changes what should be assessed, and some provisions have phased commencement dates.”</w:t>
            </w:r>
          </w:p>
        </w:tc>
      </w:tr>
    </w:tbl>
    <w:p>
      <w:pPr>
        <w:pStyle w:val="Heading1"/>
      </w:pPr>
      <w:r>
        <w:t>7. Simulation 2 — Discover What Actually Exists</w:t>
      </w:r>
    </w:p>
    <w:p>
      <w:r>
        <w:t>Show the discovery flow:</w:t>
      </w:r>
    </w:p>
    <w:p>
      <w:r>
        <w:t>DigiTruce Server → secure HTTPS → Customer environment / Agent → SSH • WMI/WinRM • SNMP • Database • Cloud</w:t>
      </w:r>
    </w:p>
    <w:p>
      <w:pPr>
        <w:pStyle w:val="ListBullet"/>
      </w:pPr>
      <w:r>
        <w:t>Linux SSH: inventory such as kernel, packages and services.</w:t>
      </w:r>
    </w:p>
    <w:p>
      <w:pPr>
        <w:pStyle w:val="ListBullet"/>
      </w:pPr>
      <w:r>
        <w:t>Windows WMI/WinRM: relevant security and inventory facts.</w:t>
      </w:r>
    </w:p>
    <w:p>
      <w:pPr>
        <w:pStyle w:val="ListBullet"/>
      </w:pPr>
      <w:r>
        <w:t>SNMP v2c/v3: network device/interface information.</w:t>
      </w:r>
    </w:p>
    <w:p>
      <w:pPr>
        <w:pStyle w:val="ListBullet"/>
      </w:pPr>
      <w:r>
        <w:t>Cloud: selected AWS security facts.</w:t>
      </w:r>
    </w:p>
    <w:p>
      <w:pPr>
        <w:pStyle w:val="ListBullet"/>
      </w:pPr>
      <w:r>
        <w:t>Database metadata: schema/retention/PII indicators without pulling raw records.</w:t>
      </w:r>
    </w:p>
    <w:p>
      <w:pPr>
        <w:pStyle w:val="ListBullet"/>
      </w:pPr>
      <w:r>
        <w:t>Native-first discovery is primary; Open-AudIT is an optional external discovery provider/fallback, not the core compliance engine.</w:t>
      </w:r>
    </w:p>
    <w:tbl>
      <w:tblPr>
        <w:tblStyle w:val="TableGrid"/>
        <w:tblW w:type="auto" w:w="0"/>
        <w:tblLook w:firstColumn="1" w:firstRow="1" w:lastColumn="0" w:lastRow="0" w:noHBand="0" w:noVBand="1" w:val="04A0"/>
      </w:tblPr>
      <w:tblGrid>
        <w:gridCol w:w="10224"/>
      </w:tblGrid>
      <w:tr>
        <w:tc>
          <w:tcPr>
            <w:tcW w:type="dxa" w:w="10224"/>
          </w:tcPr>
          <w:p>
            <w:r>
              <w:rPr>
                <w:b/>
              </w:rPr>
              <w:t>SECURITY MESSAGE</w:t>
              <w:br/>
              <w:t>The stated NFR-PRIV-01 approach is to minimise raw PII egress and send control-relevant facts, metadata, counts and hashes where possible.</w:t>
            </w:r>
          </w:p>
        </w:tc>
      </w:tr>
    </w:tbl>
    <w:p>
      <w:pPr>
        <w:pStyle w:val="Heading1"/>
      </w:pPr>
      <w:r>
        <w:t>8. Simulation 3 — PII Discovery &amp; Mapping</w:t>
      </w:r>
    </w:p>
    <w:p>
      <w:r>
        <w:t>Say: “Now we move from ‘what machines exist?’ to ‘where might personal data be processed?’”</w:t>
      </w:r>
    </w:p>
    <w:p>
      <w:pPr>
        <w:pStyle w:val="ListBullet"/>
      </w:pPr>
      <w:r>
        <w:t>Database metadata can identify tables and columns.</w:t>
      </w:r>
    </w:p>
    <w:p>
      <w:pPr>
        <w:pStyle w:val="ListBullet"/>
      </w:pPr>
      <w:r>
        <w:t>Classification maps relevant columns to categories.</w:t>
      </w:r>
    </w:p>
    <w:p>
      <w:pPr>
        <w:pStyle w:val="ListBullet"/>
      </w:pPr>
      <w:r>
        <w:t>The mapping chain can progress: discovered asset → database service → target PII table → PII column classification → DPDP control → evidence.</w:t>
      </w:r>
    </w:p>
    <w:p>
      <w:pPr>
        <w:pStyle w:val="ListBullet"/>
      </w:pPr>
      <w:r>
        <w:t>The platform is designed not to become a giant central repository of raw customer personal data.</w:t>
      </w:r>
    </w:p>
    <w:tbl>
      <w:tblPr>
        <w:tblStyle w:val="TableGrid"/>
        <w:tblW w:type="auto" w:w="0"/>
        <w:tblLook w:firstColumn="1" w:firstRow="1" w:lastColumn="0" w:lastRow="0" w:noHBand="0" w:noVBand="1" w:val="04A0"/>
      </w:tblPr>
      <w:tblGrid>
        <w:gridCol w:w="10224"/>
      </w:tblGrid>
      <w:tr>
        <w:tc>
          <w:tcPr>
            <w:tcW w:type="dxa" w:w="10224"/>
          </w:tcPr>
          <w:p>
            <w:r>
              <w:rPr>
                <w:b/>
              </w:rPr>
              <w:t>DO NOT OVERCLAIM</w:t>
              <w:br/>
              <w:t>Discovery coverage depends on authorised scope, credentials and integrations. Metadata discovery is not proof that every piece of personal data everywhere has been found.</w:t>
            </w:r>
          </w:p>
        </w:tc>
      </w:tr>
    </w:tbl>
    <w:p>
      <w:pPr>
        <w:pStyle w:val="Heading1"/>
      </w:pPr>
      <w:r>
        <w:t>9. Simulation 4 — The Money Moment: Policy vs Reality</w:t>
      </w:r>
    </w:p>
    <w:p>
      <w:r>
        <w:t>Show: POLICY CLAIM → TECHNICAL FACT → RECONCILIATION → VERDICT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Declared claim</w:t>
            </w:r>
          </w:p>
        </w:tc>
        <w:tc>
          <w:tcPr>
            <w:tcW w:type="dxa" w:w="3408"/>
          </w:tcPr>
          <w:p>
            <w:r>
              <w:t>Technical reality</w:t>
            </w:r>
          </w:p>
        </w:tc>
        <w:tc>
          <w:tcPr>
            <w:tcW w:type="dxa" w:w="3408"/>
          </w:tcPr>
          <w:p>
            <w:r>
              <w:t>Outcome</w:t>
            </w:r>
          </w:p>
        </w:tc>
      </w:tr>
      <w:tr>
        <w:tc>
          <w:tcPr>
            <w:tcW w:type="dxa" w:w="3408"/>
          </w:tcPr>
          <w:p>
            <w:r>
              <w:t>“Personal data is retained for 90 days.”</w:t>
            </w:r>
          </w:p>
        </w:tc>
        <w:tc>
          <w:tcPr>
            <w:tcW w:type="dxa" w:w="3408"/>
          </w:tcPr>
          <w:p>
            <w:r>
              <w:t>Technical metadata shows older records.</w:t>
            </w:r>
          </w:p>
        </w:tc>
        <w:tc>
          <w:tcPr>
            <w:tcW w:type="dxa" w:w="3408"/>
          </w:tcPr>
          <w:p>
            <w:r>
              <w:t>CONTRADICTION / FINDING</w:t>
            </w:r>
          </w:p>
        </w:tc>
      </w:tr>
      <w:tr>
        <w:tc>
          <w:tcPr>
            <w:tcW w:type="dxa" w:w="3408"/>
          </w:tcPr>
          <w:p>
            <w:r>
              <w:t>“Storage is encrypted.”</w:t>
            </w:r>
          </w:p>
        </w:tc>
        <w:tc>
          <w:tcPr>
            <w:tcW w:type="dxa" w:w="3408"/>
          </w:tcPr>
          <w:p>
            <w:r>
              <w:t>Cloud connector verifies relevant encryption state.</w:t>
            </w:r>
          </w:p>
        </w:tc>
        <w:tc>
          <w:tcPr>
            <w:tcW w:type="dxa" w:w="3408"/>
          </w:tcPr>
          <w:p>
            <w:r>
              <w:t>PASS if evidence satisfies control.</w:t>
            </w:r>
          </w:p>
        </w:tc>
      </w:tr>
      <w:tr>
        <w:tc>
          <w:tcPr>
            <w:tcW w:type="dxa" w:w="3408"/>
          </w:tcPr>
          <w:p>
            <w:r>
              <w:t>“We have an approved privacy notice.”</w:t>
            </w:r>
          </w:p>
        </w:tc>
        <w:tc>
          <w:tcPr>
            <w:tcW w:type="dxa" w:w="3408"/>
          </w:tcPr>
          <w:p>
            <w:r>
              <w:t>Versioned, hashed notice + human review.</w:t>
            </w:r>
          </w:p>
        </w:tc>
        <w:tc>
          <w:tcPr>
            <w:tcW w:type="dxa" w:w="3408"/>
          </w:tcPr>
          <w:p>
            <w:r>
              <w:t>DOCUMENT-SUPPORTED / REVIEWED</w:t>
            </w:r>
          </w:p>
        </w:tc>
      </w:tr>
    </w:tbl>
    <w:tbl>
      <w:tblPr>
        <w:tblStyle w:val="TableGrid"/>
        <w:tblW w:type="auto" w:w="0"/>
        <w:tblLook w:firstColumn="1" w:firstRow="1" w:lastColumn="0" w:lastRow="0" w:noHBand="0" w:noVBand="1" w:val="04A0"/>
      </w:tblPr>
      <w:tblGrid>
        <w:gridCol w:w="10224"/>
      </w:tblGrid>
      <w:tr>
        <w:tc>
          <w:tcPr>
            <w:tcW w:type="dxa" w:w="10224"/>
          </w:tcPr>
          <w:p>
            <w:r>
              <w:rPr>
                <w:b/>
              </w:rPr>
              <w:t>OPA IN ONE LINE</w:t>
              <w:br/>
              <w:t>“OPA is the deterministic decision engine comparing declared claims with technical facts. It is not an AI model deciding whether the company is compliant.”</w:t>
            </w:r>
          </w:p>
        </w:tc>
      </w:tr>
    </w:tbl>
    <w:p>
      <w:r>
        <w:t>This is the key differentiation to demonstrate: the platform can expose a contradiction between what the organisation says and what its environment shows.</w:t>
      </w:r>
    </w:p>
    <w:p>
      <w:pPr>
        <w:pStyle w:val="Heading1"/>
      </w:pPr>
      <w:r>
        <w:t>10. Simulation 5 — Evidence an Auditor Can Follow</w:t>
      </w:r>
    </w:p>
    <w:p>
      <w:r>
        <w:t>Walk backward from one finding:</w:t>
      </w:r>
    </w:p>
    <w:p>
      <w:r>
        <w:t>Finding ↑ Verdict ↑ Test ↑ Evidence ↑ Control ↑ Applicability ↑ DPDP Requirement</w:t>
      </w:r>
    </w:p>
    <w:p>
      <w:pPr>
        <w:pStyle w:val="ListBullet"/>
      </w:pPr>
      <w:r>
        <w:t>Evidence carries source, timestamp, control association and hash metadata.</w:t>
      </w:r>
    </w:p>
    <w:p>
      <w:pPr>
        <w:pStyle w:val="ListBullet"/>
      </w:pPr>
      <w:r>
        <w:t>The evidence vault uses SHA-256 chaining so later modification can be detected.</w:t>
      </w:r>
    </w:p>
    <w:p>
      <w:pPr>
        <w:pStyle w:val="ListBullet"/>
      </w:pPr>
      <w:r>
        <w:t>Policy-parser claims are held behind human review rather than automatically inflating compliance scores.</w:t>
      </w:r>
    </w:p>
    <w:tbl>
      <w:tblPr>
        <w:tblStyle w:val="TableGrid"/>
        <w:tblW w:type="auto" w:w="0"/>
        <w:tblLook w:firstColumn="1" w:firstRow="1" w:lastColumn="0" w:lastRow="0" w:noHBand="0" w:noVBand="1" w:val="04A0"/>
      </w:tblPr>
      <w:tblGrid>
        <w:gridCol w:w="10224"/>
      </w:tblGrid>
      <w:tr>
        <w:tc>
          <w:tcPr>
            <w:tcW w:type="dxa" w:w="10224"/>
          </w:tcPr>
          <w:p>
            <w:r>
              <w:rPr>
                <w:b/>
              </w:rPr>
              <w:t>AUDITOR EXPLANATION</w:t>
              <w:br/>
              <w:t>“Instead of showing an auditor a green tick, DigiTruce can show why the tick exists: which requirement, which control, which test, which evidence, when it was collected and who reviewed it.”</w:t>
            </w:r>
          </w:p>
        </w:tc>
      </w:tr>
    </w:tbl>
    <w:p>
      <w:pPr>
        <w:pStyle w:val="Heading1"/>
      </w:pPr>
      <w:r>
        <w:t>11. Simulation 6 — Remediation &amp; Retest</w:t>
      </w:r>
    </w:p>
    <w:p>
      <w:pPr>
        <w:pStyle w:val="ListNumber"/>
      </w:pPr>
      <w:r>
        <w:t>Create the retention contradiction.</w:t>
      </w:r>
    </w:p>
    <w:p>
      <w:pPr>
        <w:pStyle w:val="ListNumber"/>
      </w:pPr>
      <w:r>
        <w:t>Assign an owner and remediation action.</w:t>
      </w:r>
    </w:p>
    <w:p>
      <w:pPr>
        <w:pStyle w:val="ListNumber"/>
      </w:pPr>
      <w:r>
        <w:t>Keep the finding open.</w:t>
      </w:r>
    </w:p>
    <w:p>
      <w:pPr>
        <w:pStyle w:val="ListNumber"/>
      </w:pPr>
      <w:r>
        <w:t>Trigger a fresh technical verification.</w:t>
      </w:r>
    </w:p>
    <w:p>
      <w:pPr>
        <w:pStyle w:val="ListNumber"/>
      </w:pPr>
      <w:r>
        <w:t>Show that successful verification is what allows closure for applicable technical findings.</w:t>
      </w:r>
    </w:p>
    <w:tbl>
      <w:tblPr>
        <w:tblStyle w:val="TableGrid"/>
        <w:tblW w:type="auto" w:w="0"/>
        <w:tblLook w:firstColumn="1" w:firstRow="1" w:lastColumn="0" w:lastRow="0" w:noHBand="0" w:noVBand="1" w:val="04A0"/>
      </w:tblPr>
      <w:tblGrid>
        <w:gridCol w:w="10224"/>
      </w:tblGrid>
      <w:tr>
        <w:tc>
          <w:tcPr>
            <w:tcW w:type="dxa" w:w="10224"/>
          </w:tcPr>
          <w:p>
            <w:r>
              <w:rPr>
                <w:b/>
              </w:rPr>
              <w:t>KEY DIFFERENTIATOR</w:t>
              <w:br/>
              <w:t>“A remediation ticket is not proof that the environment was fixed. The product uses a fresh technical re-test gate for technical remediation.”</w:t>
            </w:r>
          </w:p>
        </w:tc>
      </w:tr>
    </w:tbl>
    <w:p>
      <w:pPr>
        <w:pStyle w:val="Heading1"/>
      </w:pPr>
      <w:r>
        <w:t>12. Simulation 7 — Operational DPDP Workflows</w:t>
      </w:r>
    </w:p>
    <w:tbl>
      <w:tblPr>
        <w:tblStyle w:val="TableGrid"/>
        <w:tblW w:type="auto" w:w="0"/>
        <w:jc w:val="center"/>
        <w:tblLook w:firstColumn="1" w:firstRow="1" w:lastColumn="0" w:lastRow="0" w:noHBand="0" w:noVBand="1" w:val="04A0"/>
      </w:tblPr>
      <w:tblGrid>
        <w:gridCol w:w="5112"/>
        <w:gridCol w:w="5112"/>
      </w:tblGrid>
      <w:tr>
        <w:tc>
          <w:tcPr>
            <w:tcW w:type="dxa" w:w="5112"/>
          </w:tcPr>
          <w:p>
            <w:r>
              <w:t>Situation</w:t>
            </w:r>
          </w:p>
        </w:tc>
        <w:tc>
          <w:tcPr>
            <w:tcW w:type="dxa" w:w="5112"/>
          </w:tcPr>
          <w:p>
            <w:r>
              <w:t>DigiTruce workflow</w:t>
            </w:r>
          </w:p>
        </w:tc>
      </w:tr>
      <w:tr>
        <w:tc>
          <w:tcPr>
            <w:tcW w:type="dxa" w:w="5112"/>
          </w:tcPr>
          <w:p>
            <w:r>
              <w:t>Access/correction/erasure/update/nomination request</w:t>
            </w:r>
          </w:p>
        </w:tc>
        <w:tc>
          <w:tcPr>
            <w:tcW w:type="dxa" w:w="5112"/>
          </w:tcPr>
          <w:p>
            <w:r>
              <w:t>DSAR/right-request workflow and SLA tracking.</w:t>
            </w:r>
          </w:p>
        </w:tc>
      </w:tr>
      <w:tr>
        <w:tc>
          <w:tcPr>
            <w:tcW w:type="dxa" w:w="5112"/>
          </w:tcPr>
          <w:p>
            <w:r>
              <w:t>Grievance</w:t>
            </w:r>
          </w:p>
        </w:tc>
        <w:tc>
          <w:tcPr>
            <w:tcW w:type="dxa" w:w="5112"/>
          </w:tcPr>
          <w:p>
            <w:r>
              <w:t>Grievance ticketing, ownership and deadline tracking.</w:t>
            </w:r>
          </w:p>
        </w:tc>
      </w:tr>
      <w:tr>
        <w:tc>
          <w:tcPr>
            <w:tcW w:type="dxa" w:w="5112"/>
          </w:tcPr>
          <w:p>
            <w:r>
              <w:t>Personal data breach</w:t>
            </w:r>
          </w:p>
        </w:tc>
        <w:tc>
          <w:tcPr>
            <w:tcW w:type="dxa" w:w="5112"/>
          </w:tcPr>
          <w:p>
            <w:r>
              <w:t>Incident workflow and countdown/notification support.</w:t>
            </w:r>
          </w:p>
        </w:tc>
      </w:tr>
      <w:tr>
        <w:tc>
          <w:tcPr>
            <w:tcW w:type="dxa" w:w="5112"/>
          </w:tcPr>
          <w:p>
            <w:r>
              <w:t>Processor/vendor</w:t>
            </w:r>
          </w:p>
        </w:tc>
        <w:tc>
          <w:tcPr>
            <w:tcW w:type="dxa" w:w="5112"/>
          </w:tcPr>
          <w:p>
            <w:r>
              <w:t>Vendor/subprocessor/DPA/deletion tracking where implemented.</w:t>
            </w:r>
          </w:p>
        </w:tc>
      </w:tr>
      <w:tr>
        <w:tc>
          <w:tcPr>
            <w:tcW w:type="dxa" w:w="5112"/>
          </w:tcPr>
          <w:p>
            <w:r>
              <w:t>Retention rule</w:t>
            </w:r>
          </w:p>
        </w:tc>
        <w:tc>
          <w:tcPr>
            <w:tcW w:type="dxa" w:w="5112"/>
          </w:tcPr>
          <w:p>
            <w:r>
              <w:t>Retention policy and legal-hold workflow.</w:t>
            </w:r>
          </w:p>
        </w:tc>
      </w:tr>
      <w:tr>
        <w:tc>
          <w:tcPr>
            <w:tcW w:type="dxa" w:w="5112"/>
          </w:tcPr>
          <w:p>
            <w:r>
              <w:t>Children’s data</w:t>
            </w:r>
          </w:p>
        </w:tc>
        <w:tc>
          <w:tcPr>
            <w:tcW w:type="dxa" w:w="5112"/>
          </w:tcPr>
          <w:p>
            <w:r>
              <w:t>Child-related applicability/assessment.</w:t>
            </w:r>
          </w:p>
        </w:tc>
      </w:tr>
      <w:tr>
        <w:tc>
          <w:tcPr>
            <w:tcW w:type="dxa" w:w="5112"/>
          </w:tcPr>
          <w:p>
            <w:r>
              <w:t>Cross-border processing</w:t>
            </w:r>
          </w:p>
        </w:tc>
        <w:tc>
          <w:tcPr>
            <w:tcW w:type="dxa" w:w="5112"/>
          </w:tcPr>
          <w:p>
            <w:r>
              <w:t>Transfer inventory/assessment.</w:t>
            </w:r>
          </w:p>
        </w:tc>
      </w:tr>
      <w:tr>
        <w:tc>
          <w:tcPr>
            <w:tcW w:type="dxa" w:w="5112"/>
          </w:tcPr>
          <w:p>
            <w:r>
              <w:t>Potential SDF</w:t>
            </w:r>
          </w:p>
        </w:tc>
        <w:tc>
          <w:tcPr>
            <w:tcW w:type="dxa" w:w="5112"/>
          </w:tcPr>
          <w:p>
            <w:r>
              <w:t>SDF assessment and future-obligation gating.</w:t>
            </w:r>
          </w:p>
        </w:tc>
      </w:tr>
    </w:tbl>
    <w:p>
      <w:r>
        <w:t>Keep this section brief. The main story is still law → evidence → finding → remediation → re-test.</w:t>
      </w:r>
    </w:p>
    <w:p>
      <w:pPr>
        <w:pStyle w:val="Heading1"/>
      </w:pPr>
      <w:r>
        <w:t>13. How to Explain Efficiency</w:t>
      </w:r>
    </w:p>
    <w:tbl>
      <w:tblPr>
        <w:tblStyle w:val="TableGrid"/>
        <w:tblW w:type="auto" w:w="0"/>
        <w:jc w:val="center"/>
        <w:tblLook w:firstColumn="1" w:firstRow="1" w:lastColumn="0" w:lastRow="0" w:noHBand="0" w:noVBand="1" w:val="04A0"/>
      </w:tblPr>
      <w:tblGrid>
        <w:gridCol w:w="5112"/>
        <w:gridCol w:w="5112"/>
      </w:tblGrid>
      <w:tr>
        <w:tc>
          <w:tcPr>
            <w:tcW w:type="dxa" w:w="5112"/>
          </w:tcPr>
          <w:p>
            <w:r>
              <w:t>Manual effort</w:t>
            </w:r>
          </w:p>
        </w:tc>
        <w:tc>
          <w:tcPr>
            <w:tcW w:type="dxa" w:w="5112"/>
          </w:tcPr>
          <w:p>
            <w:r>
              <w:t>DigiTruce contribution</w:t>
            </w:r>
          </w:p>
        </w:tc>
      </w:tr>
      <w:tr>
        <w:tc>
          <w:tcPr>
            <w:tcW w:type="dxa" w:w="5112"/>
          </w:tcPr>
          <w:p>
            <w:r>
              <w:t>Repeatedly request evidence.</w:t>
            </w:r>
          </w:p>
        </w:tc>
        <w:tc>
          <w:tcPr>
            <w:tcW w:type="dxa" w:w="5112"/>
          </w:tcPr>
          <w:p>
            <w:r>
              <w:t>Central evidence/control mapping.</w:t>
            </w:r>
          </w:p>
        </w:tc>
      </w:tr>
      <w:tr>
        <w:tc>
          <w:tcPr>
            <w:tcW w:type="dxa" w:w="5112"/>
          </w:tcPr>
          <w:p>
            <w:r>
              <w:t>Manually decide what applies.</w:t>
            </w:r>
          </w:p>
        </w:tc>
        <w:tc>
          <w:tcPr>
            <w:tcW w:type="dxa" w:w="5112"/>
          </w:tcPr>
          <w:p>
            <w:r>
              <w:t>Applicability engine.</w:t>
            </w:r>
          </w:p>
        </w:tc>
      </w:tr>
      <w:tr>
        <w:tc>
          <w:tcPr>
            <w:tcW w:type="dxa" w:w="5112"/>
          </w:tcPr>
          <w:p>
            <w:r>
              <w:t>Manually reconcile policy vs reality.</w:t>
            </w:r>
          </w:p>
        </w:tc>
        <w:tc>
          <w:tcPr>
            <w:tcW w:type="dxa" w:w="5112"/>
          </w:tcPr>
          <w:p>
            <w:r>
              <w:t>Policy claims + telemetry + deterministic reconciliation.</w:t>
            </w:r>
          </w:p>
        </w:tc>
      </w:tr>
      <w:tr>
        <w:tc>
          <w:tcPr>
            <w:tcW w:type="dxa" w:w="5112"/>
          </w:tcPr>
          <w:p>
            <w:r>
              <w:t>Collect screenshots/configuration evidence.</w:t>
            </w:r>
          </w:p>
        </w:tc>
        <w:tc>
          <w:tcPr>
            <w:tcW w:type="dxa" w:w="5112"/>
          </w:tcPr>
          <w:p>
            <w:r>
              <w:t>Connector evidence and metadata.</w:t>
            </w:r>
          </w:p>
        </w:tc>
      </w:tr>
      <w:tr>
        <w:tc>
          <w:tcPr>
            <w:tcW w:type="dxa" w:w="5112"/>
          </w:tcPr>
          <w:p>
            <w:r>
              <w:t>Track findings in spreadsheets.</w:t>
            </w:r>
          </w:p>
        </w:tc>
        <w:tc>
          <w:tcPr>
            <w:tcW w:type="dxa" w:w="5112"/>
          </w:tcPr>
          <w:p>
            <w:r>
              <w:t>Workflow, ownership and status.</w:t>
            </w:r>
          </w:p>
        </w:tc>
      </w:tr>
      <w:tr>
        <w:tc>
          <w:tcPr>
            <w:tcW w:type="dxa" w:w="5112"/>
          </w:tcPr>
          <w:p>
            <w:r>
              <w:t>Rebuild audit packs repeatedly.</w:t>
            </w:r>
          </w:p>
        </w:tc>
        <w:tc>
          <w:tcPr>
            <w:tcW w:type="dxa" w:w="5112"/>
          </w:tcPr>
          <w:p>
            <w:r>
              <w:t>Traceable reporting.</w:t>
            </w:r>
          </w:p>
        </w:tc>
      </w:tr>
      <w:tr>
        <w:tc>
          <w:tcPr>
            <w:tcW w:type="dxa" w:w="5112"/>
          </w:tcPr>
          <w:p>
            <w:r>
              <w:t>Discover stale evidence late.</w:t>
            </w:r>
          </w:p>
        </w:tc>
        <w:tc>
          <w:tcPr>
            <w:tcW w:type="dxa" w:w="5112"/>
          </w:tcPr>
          <w:p>
            <w:r>
              <w:t>Scheduled verification/evidence refresh.</w:t>
            </w:r>
          </w:p>
        </w:tc>
      </w:tr>
    </w:tbl>
    <w:tbl>
      <w:tblPr>
        <w:tblStyle w:val="TableGrid"/>
        <w:tblW w:type="auto" w:w="0"/>
        <w:tblLook w:firstColumn="1" w:firstRow="1" w:lastColumn="0" w:lastRow="0" w:noHBand="0" w:noVBand="1" w:val="04A0"/>
      </w:tblPr>
      <w:tblGrid>
        <w:gridCol w:w="10224"/>
      </w:tblGrid>
      <w:tr>
        <w:tc>
          <w:tcPr>
            <w:tcW w:type="dxa" w:w="10224"/>
          </w:tcPr>
          <w:p>
            <w:r>
              <w:rPr>
                <w:b/>
              </w:rPr>
              <w:t>EFFICIENCY CLAIM</w:t>
              <w:br/>
              <w:t>“The value is not that a human disappears. The value is that humans spend their time deciding, reviewing and remediating instead of repeatedly collecting, reconciling and formatting evidence.”</w:t>
            </w:r>
          </w:p>
        </w:tc>
      </w:tr>
    </w:tbl>
    <w:p>
      <w:pPr>
        <w:pStyle w:val="Heading1"/>
      </w:pPr>
      <w:r>
        <w:t>14. How to Explain Completeness Without Overclaiming</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Message</w:t>
            </w:r>
          </w:p>
        </w:tc>
      </w:tr>
      <w:tr>
        <w:tc>
          <w:tcPr>
            <w:tcW w:type="dxa" w:w="5112"/>
          </w:tcPr>
          <w:p>
            <w:r>
              <w:t>Legal coverage</w:t>
            </w:r>
          </w:p>
        </w:tc>
        <w:tc>
          <w:tcPr>
            <w:tcW w:type="dxa" w:w="5112"/>
          </w:tcPr>
          <w:p>
            <w:r>
              <w:t>Legal/control register mapped to Act sections, Rules, schedules, commencement and applicability.</w:t>
            </w:r>
          </w:p>
        </w:tc>
      </w:tr>
      <w:tr>
        <w:tc>
          <w:tcPr>
            <w:tcW w:type="dxa" w:w="5112"/>
          </w:tcPr>
          <w:p>
            <w:r>
              <w:t>Operational workflow</w:t>
            </w:r>
          </w:p>
        </w:tc>
        <w:tc>
          <w:tcPr>
            <w:tcW w:type="dxa" w:w="5112"/>
          </w:tcPr>
          <w:p>
            <w:r>
              <w:t>Assessment, evidence, findings, remediation, re-test and reporting are connected.</w:t>
            </w:r>
          </w:p>
        </w:tc>
      </w:tr>
      <w:tr>
        <w:tc>
          <w:tcPr>
            <w:tcW w:type="dxa" w:w="5112"/>
          </w:tcPr>
          <w:p>
            <w:r>
              <w:t>Technical verification</w:t>
            </w:r>
          </w:p>
        </w:tc>
        <w:tc>
          <w:tcPr>
            <w:tcW w:type="dxa" w:w="5112"/>
          </w:tcPr>
          <w:p>
            <w:r>
              <w:t>Where authorised connectors exist, selected technical facts can be verified rather than relying only on self-attestation.</w:t>
            </w:r>
          </w:p>
        </w:tc>
      </w:tr>
    </w:tbl>
    <w:tbl>
      <w:tblPr>
        <w:tblStyle w:val="TableGrid"/>
        <w:tblW w:type="auto" w:w="0"/>
        <w:tblLook w:firstColumn="1" w:firstRow="1" w:lastColumn="0" w:lastRow="0" w:noHBand="0" w:noVBand="1" w:val="04A0"/>
      </w:tblPr>
      <w:tblGrid>
        <w:gridCol w:w="10224"/>
      </w:tblGrid>
      <w:tr>
        <w:tc>
          <w:tcPr>
            <w:tcW w:type="dxa" w:w="10224"/>
          </w:tcPr>
          <w:p>
            <w:r>
              <w:rPr>
                <w:b/>
              </w:rPr>
              <w:t>IMPORTANT COUNTING NOTE</w:t>
              <w:br/>
              <w:t>Historical DigiTruce reports show evolving denominators: 20 baseline controls, a 179-control canonical assurance report, and a 354-control legal master register; later project updates also reported higher test counts. Do not present these as one denominator. In the meeting, use the exact current live-build numbers and label them as legal-register scope, active operational controls or automated tests.</w:t>
            </w:r>
          </w:p>
        </w:tc>
      </w:tr>
    </w:tbl>
    <w:p>
      <w:r>
        <w:t>The 354-control spreadsheet is a legal/master register; the product’s executable and verified scope has evolved across iterations. This distinction should be stated openly.</w:t>
      </w:r>
    </w:p>
    <w:p>
      <w:pPr>
        <w:pStyle w:val="Heading1"/>
      </w:pPr>
      <w:r>
        <w:t>15. Automation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Category</w:t>
            </w:r>
          </w:p>
        </w:tc>
        <w:tc>
          <w:tcPr>
            <w:tcW w:type="dxa" w:w="3408"/>
          </w:tcPr>
          <w:p>
            <w:r>
              <w:t>Meaning</w:t>
            </w:r>
          </w:p>
        </w:tc>
        <w:tc>
          <w:tcPr>
            <w:tcW w:type="dxa" w:w="3408"/>
          </w:tcPr>
          <w:p>
            <w:r>
              <w:t>Examples</w:t>
            </w:r>
          </w:p>
        </w:tc>
      </w:tr>
      <w:tr>
        <w:tc>
          <w:tcPr>
            <w:tcW w:type="dxa" w:w="3408"/>
          </w:tcPr>
          <w:p>
            <w:r>
              <w:t>Automated</w:t>
            </w:r>
          </w:p>
        </w:tc>
        <w:tc>
          <w:tcPr>
            <w:tcW w:type="dxa" w:w="3408"/>
          </w:tcPr>
          <w:p>
            <w:r>
              <w:t>System executes a check and produces evidence with minimal input.</w:t>
            </w:r>
          </w:p>
        </w:tc>
        <w:tc>
          <w:tcPr>
            <w:tcW w:type="dxa" w:w="3408"/>
          </w:tcPr>
          <w:p>
            <w:r>
              <w:t>Cloud/DB/endpoint checks, hash verification, deterministic reconciliation.</w:t>
            </w:r>
          </w:p>
        </w:tc>
      </w:tr>
      <w:tr>
        <w:tc>
          <w:tcPr>
            <w:tcW w:type="dxa" w:w="3408"/>
          </w:tcPr>
          <w:p>
            <w:r>
              <w:t>Semi-automated</w:t>
            </w:r>
          </w:p>
        </w:tc>
        <w:tc>
          <w:tcPr>
            <w:tcW w:type="dxa" w:w="3408"/>
          </w:tcPr>
          <w:p>
            <w:r>
              <w:t>System structures the work but human review/input remains.</w:t>
            </w:r>
          </w:p>
        </w:tc>
        <w:tc>
          <w:tcPr>
            <w:tcW w:type="dxa" w:w="3408"/>
          </w:tcPr>
          <w:p>
            <w:r>
              <w:t>Policy claims, governance evidence, processor documentation.</w:t>
            </w:r>
          </w:p>
        </w:tc>
      </w:tr>
      <w:tr>
        <w:tc>
          <w:tcPr>
            <w:tcW w:type="dxa" w:w="3408"/>
          </w:tcPr>
          <w:p>
            <w:r>
              <w:t>Manual / governance</w:t>
            </w:r>
          </w:p>
        </w:tc>
        <w:tc>
          <w:tcPr>
            <w:tcW w:type="dxa" w:w="3408"/>
          </w:tcPr>
          <w:p>
            <w:r>
              <w:t>Requires organisational judgement or external evidence.</w:t>
            </w:r>
          </w:p>
        </w:tc>
        <w:tc>
          <w:tcPr>
            <w:tcW w:type="dxa" w:w="3408"/>
          </w:tcPr>
          <w:p>
            <w:r>
              <w:t>Policy approval, appointments, legal interpretation, auditor judgement.</w:t>
            </w:r>
          </w:p>
        </w:tc>
      </w:tr>
    </w:tbl>
    <w:p>
      <w:r>
        <w:t>This is a strength: DPDP compliance is not purely a technical scanning problem.</w:t>
      </w:r>
    </w:p>
    <w:p>
      <w:pPr>
        <w:pStyle w:val="Heading1"/>
      </w:pPr>
      <w:r>
        <w:t>16. Security &amp; Trust Story</w:t>
      </w:r>
    </w:p>
    <w:p>
      <w:pPr>
        <w:pStyle w:val="ListBullet"/>
      </w:pPr>
      <w:r>
        <w:t>Multi-tenant isolation is enforced at the application/data-access layer; reported tests cover cross-tenant/IDOR scenarios.</w:t>
      </w:r>
    </w:p>
    <w:p>
      <w:pPr>
        <w:pStyle w:val="ListBullet"/>
      </w:pPr>
      <w:r>
        <w:t>RBAC separates administrative, privacy, compliance, auditor, evidence-review and executive capabilities.</w:t>
      </w:r>
    </w:p>
    <w:p>
      <w:pPr>
        <w:pStyle w:val="ListBullet"/>
      </w:pPr>
      <w:r>
        <w:t>Evidence integrity uses SHA-256 hash chaining.</w:t>
      </w:r>
    </w:p>
    <w:p>
      <w:pPr>
        <w:pStyle w:val="ListBullet"/>
      </w:pPr>
      <w:r>
        <w:t>Telemetry is designed around zero raw PII egress.</w:t>
      </w:r>
    </w:p>
    <w:p>
      <w:pPr>
        <w:pStyle w:val="ListBullet"/>
      </w:pPr>
      <w:r>
        <w:t>Discovery scope validation includes SSRF protection for cloud metadata endpoints.</w:t>
      </w:r>
    </w:p>
    <w:p>
      <w:pPr>
        <w:pStyle w:val="ListBullet"/>
      </w:pPr>
      <w:r>
        <w:t>Production guards are designed to reject unsafe configurations such as disabled authentication/default JWT secrets.</w:t>
      </w:r>
    </w:p>
    <w:p>
      <w:pPr>
        <w:pStyle w:val="ListBullet"/>
      </w:pPr>
      <w:r>
        <w:t>Credentials should never appear in logs, evidence or reports.</w:t>
      </w:r>
    </w:p>
    <w:p>
      <w:r>
        <w:t>Never say “100% secure” or “immune to attacks.” Say “the platform has specific security controls and automated tests for the threats we have tested.”</w:t>
      </w:r>
    </w:p>
    <w:p>
      <w:pPr>
        <w:pStyle w:val="Heading1"/>
      </w:pPr>
      <w:r>
        <w:t>17. Architecture in 60 Seconds</w:t>
      </w:r>
    </w:p>
    <w:p>
      <w:r>
        <w:t>CLIENT PORTAL / CONSULTANCY PORTAL</w:t>
        <w:br/>
        <w:t>↓</w:t>
        <w:br/>
        <w:t>DIGITRUCE API</w:t>
        <w:br/>
        <w:t>↓</w:t>
        <w:br/>
        <w:t>Applicability + Assessment + Evidence</w:t>
        <w:br/>
        <w:t>↓</w:t>
        <w:br/>
        <w:t>OPA/Reconciliation</w:t>
        <w:br/>
        <w:t>↓</w:t>
        <w:br/>
        <w:t>Findings → Remediation → Retest → Report</w:t>
        <w:br/>
        <w:t>↑</w:t>
        <w:br/>
        <w:t>Discovery / Cloud / DB / Endpoint / Agent</w:t>
      </w:r>
    </w:p>
    <w:p>
      <w:r>
        <w:t>Agent explanation: “Where customer network topology requires it, a lightweight customer-side agent performs authorised discovery and sends sanitised telemetry over outbound HTTPS. It is an execution component, not a second DigiTruce server.”</w:t>
      </w:r>
    </w:p>
    <w:p>
      <w:pPr>
        <w:pStyle w:val="Heading1"/>
      </w:pPr>
      <w:r>
        <w:t>18. Real Customer Deployment</w:t>
      </w:r>
    </w:p>
    <w:p>
      <w:pPr>
        <w:pStyle w:val="ListNumber"/>
      </w:pPr>
      <w:r>
        <w:t>Implementation engineer creates organisation/deployment.</w:t>
      </w:r>
    </w:p>
    <w:p>
      <w:pPr>
        <w:pStyle w:val="ListNumber"/>
      </w:pPr>
      <w:r>
        <w:t>Customer IT approves network access and connector permissions.</w:t>
      </w:r>
    </w:p>
    <w:p>
      <w:pPr>
        <w:pStyle w:val="ListNumber"/>
      </w:pPr>
      <w:r>
        <w:t>Customer installs the one-click Client Agent where needed.</w:t>
      </w:r>
    </w:p>
    <w:p>
      <w:pPr>
        <w:pStyle w:val="ListNumber"/>
      </w:pPr>
      <w:r>
        <w:t>Agent enrolls securely and appears in the deployment center.</w:t>
      </w:r>
    </w:p>
    <w:p>
      <w:pPr>
        <w:pStyle w:val="ListNumber"/>
      </w:pPr>
      <w:r>
        <w:t>Connector preflight verifies actual protocol/authentication/authorization — not just an open port.</w:t>
      </w:r>
    </w:p>
    <w:p>
      <w:pPr>
        <w:pStyle w:val="ListNumber"/>
      </w:pPr>
      <w:r>
        <w:t>Implementation engineer selects scope.</w:t>
      </w:r>
    </w:p>
    <w:p>
      <w:pPr>
        <w:pStyle w:val="ListNumber"/>
      </w:pPr>
      <w:r>
        <w:t>First discovery produces technical facts/evidence.</w:t>
      </w:r>
    </w:p>
    <w:p>
      <w:pPr>
        <w:pStyle w:val="ListNumber"/>
      </w:pPr>
      <w:r>
        <w:t>Assessment and data mapping use those facts.</w:t>
      </w:r>
    </w:p>
    <w:p>
      <w:pPr>
        <w:pStyle w:val="ListNumber"/>
      </w:pPr>
      <w:r>
        <w:t>Findings are assigned and remediated.</w:t>
      </w:r>
    </w:p>
    <w:p>
      <w:pPr>
        <w:pStyle w:val="ListNumber"/>
      </w:pPr>
      <w:r>
        <w:t>Fresh scans re-test technical fixes.</w:t>
      </w:r>
    </w:p>
    <w:p>
      <w:pPr>
        <w:pStyle w:val="ListNumber"/>
      </w:pPr>
      <w:r>
        <w:t>Reports are generated and monitoring continues.</w:t>
      </w:r>
    </w:p>
    <w:tbl>
      <w:tblPr>
        <w:tblStyle w:val="TableGrid"/>
        <w:tblW w:type="auto" w:w="0"/>
        <w:tblLook w:firstColumn="1" w:firstRow="1" w:lastColumn="0" w:lastRow="0" w:noHBand="0" w:noVBand="1" w:val="04A0"/>
      </w:tblPr>
      <w:tblGrid>
        <w:gridCol w:w="10224"/>
      </w:tblGrid>
      <w:tr>
        <w:tc>
          <w:tcPr>
            <w:tcW w:type="dxa" w:w="10224"/>
          </w:tcPr>
          <w:p>
            <w:r>
              <w:rPr>
                <w:b/>
              </w:rPr>
              <w:t>CONNECTOR REALITY RULE</w:t>
              <w:br/>
              <w:t>An open TCP port is not successful SSH authentication. A reachable UDP port is not successful SNMP authentication. LIVE_VERIFIED must mean actual protocol-level telemetry was obtained.</w:t>
            </w:r>
          </w:p>
        </w:tc>
      </w:tr>
    </w:tbl>
    <w:p>
      <w:pPr>
        <w:pStyle w:val="Heading1"/>
      </w:pPr>
      <w:r>
        <w:t>19. Who Uses DigiTruce?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Persona</w:t>
            </w:r>
          </w:p>
        </w:tc>
        <w:tc>
          <w:tcPr>
            <w:tcW w:type="dxa" w:w="3408"/>
          </w:tcPr>
          <w:p>
            <w:r>
              <w:t>Main concern</w:t>
            </w:r>
          </w:p>
        </w:tc>
        <w:tc>
          <w:tcPr>
            <w:tcW w:type="dxa" w:w="3408"/>
          </w:tcPr>
          <w:p>
            <w:r>
              <w:t>Use</w:t>
            </w:r>
          </w:p>
        </w:tc>
      </w:tr>
      <w:tr>
        <w:tc>
          <w:tcPr>
            <w:tcW w:type="dxa" w:w="3408"/>
          </w:tcPr>
          <w:p>
            <w:r>
              <w:t>Client IT/Admin</w:t>
            </w:r>
          </w:p>
        </w:tc>
        <w:tc>
          <w:tcPr>
            <w:tcW w:type="dxa" w:w="3408"/>
          </w:tcPr>
          <w:p>
            <w:r>
              <w:t>Environment/integrations</w:t>
            </w:r>
          </w:p>
        </w:tc>
        <w:tc>
          <w:tcPr>
            <w:tcW w:type="dxa" w:w="3408"/>
          </w:tcPr>
          <w:p>
            <w:r>
              <w:t>Onboarding, connectors, agent, discovery.</w:t>
            </w:r>
          </w:p>
        </w:tc>
      </w:tr>
      <w:tr>
        <w:tc>
          <w:tcPr>
            <w:tcW w:type="dxa" w:w="3408"/>
          </w:tcPr>
          <w:p>
            <w:r>
              <w:t>DPO/Privacy</w:t>
            </w:r>
          </w:p>
        </w:tc>
        <w:tc>
          <w:tcPr>
            <w:tcW w:type="dxa" w:w="3408"/>
          </w:tcPr>
          <w:p>
            <w:r>
              <w:t>Legal compliance</w:t>
            </w:r>
          </w:p>
        </w:tc>
        <w:tc>
          <w:tcPr>
            <w:tcW w:type="dxa" w:w="3408"/>
          </w:tcPr>
          <w:p>
            <w:r>
              <w:t>Applicability, controls, evidence, findings, governance.</w:t>
            </w:r>
          </w:p>
        </w:tc>
      </w:tr>
      <w:tr>
        <w:tc>
          <w:tcPr>
            <w:tcW w:type="dxa" w:w="3408"/>
          </w:tcPr>
          <w:p>
            <w:r>
              <w:t>Security/IT</w:t>
            </w:r>
          </w:p>
        </w:tc>
        <w:tc>
          <w:tcPr>
            <w:tcW w:type="dxa" w:w="3408"/>
          </w:tcPr>
          <w:p>
            <w:r>
              <w:t>Technical reality</w:t>
            </w:r>
          </w:p>
        </w:tc>
        <w:tc>
          <w:tcPr>
            <w:tcW w:type="dxa" w:w="3408"/>
          </w:tcPr>
          <w:p>
            <w:r>
              <w:t>Assets, cloud, DB, endpoints, remediation/re-test.</w:t>
            </w:r>
          </w:p>
        </w:tc>
      </w:tr>
      <w:tr>
        <w:tc>
          <w:tcPr>
            <w:tcW w:type="dxa" w:w="3408"/>
          </w:tcPr>
          <w:p>
            <w:r>
              <w:t>Consultant</w:t>
            </w:r>
          </w:p>
        </w:tc>
        <w:tc>
          <w:tcPr>
            <w:tcW w:type="dxa" w:w="3408"/>
          </w:tcPr>
          <w:p>
            <w:r>
              <w:t>Multiple clients</w:t>
            </w:r>
          </w:p>
        </w:tc>
        <w:tc>
          <w:tcPr>
            <w:tcW w:type="dxa" w:w="3408"/>
          </w:tcPr>
          <w:p>
            <w:r>
              <w:t>Portfolio, deployment, findings, reporting.</w:t>
            </w:r>
          </w:p>
        </w:tc>
      </w:tr>
      <w:tr>
        <w:tc>
          <w:tcPr>
            <w:tcW w:type="dxa" w:w="3408"/>
          </w:tcPr>
          <w:p>
            <w:r>
              <w:t>Auditor</w:t>
            </w:r>
          </w:p>
        </w:tc>
        <w:tc>
          <w:tcPr>
            <w:tcW w:type="dxa" w:w="3408"/>
          </w:tcPr>
          <w:p>
            <w:r>
              <w:t>Defensibility</w:t>
            </w:r>
          </w:p>
        </w:tc>
        <w:tc>
          <w:tcPr>
            <w:tcW w:type="dxa" w:w="3408"/>
          </w:tcPr>
          <w:p>
            <w:r>
              <w:t>Trace requirement → control → evidence → test → finding.</w:t>
            </w:r>
          </w:p>
        </w:tc>
      </w:tr>
      <w:tr>
        <w:tc>
          <w:tcPr>
            <w:tcW w:type="dxa" w:w="3408"/>
          </w:tcPr>
          <w:p>
            <w:r>
              <w:t>Management</w:t>
            </w:r>
          </w:p>
        </w:tc>
        <w:tc>
          <w:tcPr>
            <w:tcW w:type="dxa" w:w="3408"/>
          </w:tcPr>
          <w:p>
            <w:r>
              <w:t>Risk/readiness</w:t>
            </w:r>
          </w:p>
        </w:tc>
        <w:tc>
          <w:tcPr>
            <w:tcW w:type="dxa" w:w="3408"/>
          </w:tcPr>
          <w:p>
            <w:r>
              <w:t>Executive posture, critical findings, progress.</w:t>
            </w:r>
          </w:p>
        </w:tc>
      </w:tr>
    </w:tbl>
    <w:p>
      <w:pPr>
        <w:pStyle w:val="Heading1"/>
      </w:pPr>
      <w:r>
        <w:t>20. Differentiation</w:t>
      </w:r>
    </w:p>
    <w:tbl>
      <w:tblPr>
        <w:tblStyle w:val="TableGrid"/>
        <w:tblW w:type="auto" w:w="0"/>
        <w:jc w:val="center"/>
        <w:tblLook w:firstColumn="1" w:firstRow="1" w:lastColumn="0" w:lastRow="0" w:noHBand="0" w:noVBand="1" w:val="04A0"/>
      </w:tblPr>
      <w:tblGrid>
        <w:gridCol w:w="5112"/>
        <w:gridCol w:w="5112"/>
      </w:tblGrid>
      <w:tr>
        <w:tc>
          <w:tcPr>
            <w:tcW w:type="dxa" w:w="5112"/>
          </w:tcPr>
          <w:p>
            <w:r>
              <w:t>Common pattern</w:t>
            </w:r>
          </w:p>
        </w:tc>
        <w:tc>
          <w:tcPr>
            <w:tcW w:type="dxa" w:w="5112"/>
          </w:tcPr>
          <w:p>
            <w:r>
              <w:t>DigiTruce emphasis</w:t>
            </w:r>
          </w:p>
        </w:tc>
      </w:tr>
      <w:tr>
        <w:tc>
          <w:tcPr>
            <w:tcW w:type="dxa" w:w="5112"/>
          </w:tcPr>
          <w:p>
            <w:r>
              <w:t>Questionnaire/attestation</w:t>
            </w:r>
          </w:p>
        </w:tc>
        <w:tc>
          <w:tcPr>
            <w:tcW w:type="dxa" w:w="5112"/>
          </w:tcPr>
          <w:p>
            <w:r>
              <w:t>Technical evidence where integrations exist.</w:t>
            </w:r>
          </w:p>
        </w:tc>
      </w:tr>
      <w:tr>
        <w:tc>
          <w:tcPr>
            <w:tcW w:type="dxa" w:w="5112"/>
          </w:tcPr>
          <w:p>
            <w:r>
              <w:t>Document repository</w:t>
            </w:r>
          </w:p>
        </w:tc>
        <w:tc>
          <w:tcPr>
            <w:tcW w:type="dxa" w:w="5112"/>
          </w:tcPr>
          <w:p>
            <w:r>
              <w:t>Claims can be reconciled with technical facts.</w:t>
            </w:r>
          </w:p>
        </w:tc>
      </w:tr>
      <w:tr>
        <w:tc>
          <w:tcPr>
            <w:tcW w:type="dxa" w:w="5112"/>
          </w:tcPr>
          <w:p>
            <w:r>
              <w:t>Point-in-time assessment</w:t>
            </w:r>
          </w:p>
        </w:tc>
        <w:tc>
          <w:tcPr>
            <w:tcW w:type="dxa" w:w="5112"/>
          </w:tcPr>
          <w:p>
            <w:r>
              <w:t>Recurring evidence refresh + snapshots.</w:t>
            </w:r>
          </w:p>
        </w:tc>
      </w:tr>
      <w:tr>
        <w:tc>
          <w:tcPr>
            <w:tcW w:type="dxa" w:w="5112"/>
          </w:tcPr>
          <w:p>
            <w:r>
              <w:t>Finding tracker</w:t>
            </w:r>
          </w:p>
        </w:tc>
        <w:tc>
          <w:tcPr>
            <w:tcW w:type="dxa" w:w="5112"/>
          </w:tcPr>
          <w:p>
            <w:r>
              <w:t>Closed-loop technical re-test.</w:t>
            </w:r>
          </w:p>
        </w:tc>
      </w:tr>
      <w:tr>
        <w:tc>
          <w:tcPr>
            <w:tcW w:type="dxa" w:w="5112"/>
          </w:tcPr>
          <w:p>
            <w:r>
              <w:t>Generic GRC</w:t>
            </w:r>
          </w:p>
        </w:tc>
        <w:tc>
          <w:tcPr>
            <w:tcW w:type="dxa" w:w="5112"/>
          </w:tcPr>
          <w:p>
            <w:r>
              <w:t>India-specific DPDP mapping and commencement-aware applicability.</w:t>
            </w:r>
          </w:p>
        </w:tc>
      </w:tr>
      <w:tr>
        <w:tc>
          <w:tcPr>
            <w:tcW w:type="dxa" w:w="5112"/>
          </w:tcPr>
          <w:p>
            <w:r>
              <w:t>Security tool only</w:t>
            </w:r>
          </w:p>
        </w:tc>
        <w:tc>
          <w:tcPr>
            <w:tcW w:type="dxa" w:w="5112"/>
          </w:tcPr>
          <w:p>
            <w:r>
              <w:t>Connects privacy obligations to technical evidence.</w:t>
            </w:r>
          </w:p>
        </w:tc>
      </w:tr>
    </w:tbl>
    <w:p>
      <w:r>
        <w:t>Prior market work considered Complynz, OneTrust, TrustArc, Vanta, Drata, Secureframe, Indian privacy/GRC vendors, consulting-led assessments and generic GRC/security platforms. Avoid unsupported claims of superiority.</w:t>
      </w:r>
    </w:p>
    <w:p>
      <w:pPr>
        <w:pStyle w:val="Heading1"/>
      </w:pPr>
      <w:r>
        <w:t>21. Likely Questions &amp; Short Answers</w:t>
      </w:r>
    </w:p>
    <w:p>
      <w:r>
        <w:rPr>
          <w:b/>
        </w:rPr>
        <w:t>Q: Is this a GRC tool or security tool?</w:t>
      </w:r>
    </w:p>
    <w:p>
      <w:r>
        <w:t>A: DPDP compliance management and verification; it uses security/IT telemetry as evidence but does not replace security products.</w:t>
      </w:r>
    </w:p>
    <w:p>
      <w:r>
        <w:rPr>
          <w:b/>
        </w:rPr>
        <w:t>Q: Does it make the customer compliant?</w:t>
      </w:r>
    </w:p>
    <w:p>
      <w:r>
        <w:t>A: No. It manages, assesses and verifies the programme; the customer remains responsible for implementation and legal decisions.</w:t>
      </w:r>
    </w:p>
    <w:p>
      <w:r>
        <w:rPr>
          <w:b/>
        </w:rPr>
        <w:t>Q: Does it scan all personal data?</w:t>
      </w:r>
    </w:p>
    <w:p>
      <w:r>
        <w:t>A: It can discover/classify indicators through configured connectors, but coverage depends on authorised scope and environment.</w:t>
      </w:r>
    </w:p>
    <w:p>
      <w:r>
        <w:rPr>
          <w:b/>
        </w:rPr>
        <w:t>Q: Why connectors?</w:t>
      </w:r>
    </w:p>
    <w:p>
      <w:r>
        <w:t>A: Because a compliance statement is stronger when it can be checked against actual system facts.</w:t>
      </w:r>
    </w:p>
    <w:p>
      <w:r>
        <w:rPr>
          <w:b/>
        </w:rPr>
        <w:t>Q: Why OPA instead of AI?</w:t>
      </w:r>
    </w:p>
    <w:p>
      <w:r>
        <w:t>A: Deterministic rules make the final control decision repeatable and auditable.</w:t>
      </w:r>
    </w:p>
    <w:p>
      <w:r>
        <w:rPr>
          <w:b/>
        </w:rPr>
        <w:t>Q: Can data remain inside the customer environment?</w:t>
      </w:r>
    </w:p>
    <w:p>
      <w:r>
        <w:t>A: The architecture minimises raw PII egress; customer-side execution can keep discovery close to the source.</w:t>
      </w:r>
    </w:p>
    <w:p>
      <w:r>
        <w:rPr>
          <w:b/>
        </w:rPr>
        <w:t>Q: Can auditors trust evidence?</w:t>
      </w:r>
    </w:p>
    <w:p>
      <w:r>
        <w:t>A: The platform provides provenance, timestamps and hash integrity; evidence quality still depends on source and review.</w:t>
      </w:r>
    </w:p>
    <w:p>
      <w:r>
        <w:rPr>
          <w:b/>
        </w:rPr>
        <w:t>Q: Can consultants manage multiple clients?</w:t>
      </w:r>
    </w:p>
    <w:p>
      <w:r>
        <w:t>A: Yes, through multi-tenant consultancy/portfolio workflows.</w:t>
      </w:r>
    </w:p>
    <w:p>
      <w:r>
        <w:rPr>
          <w:b/>
        </w:rPr>
        <w:t>Q: Can remediation be falsely closed?</w:t>
      </w:r>
    </w:p>
    <w:p>
      <w:r>
        <w:t>A: Technical findings are designed to require fresh verification through the re-test gate.</w:t>
      </w:r>
    </w:p>
    <w:p>
      <w:r>
        <w:rPr>
          <w:b/>
        </w:rPr>
        <w:t>Q: Is it real-time?</w:t>
      </w:r>
    </w:p>
    <w:p>
      <w:r>
        <w:t>A: Use precise language: immediate execution for on-demand checks; continuous for scheduled/recurring monitoring; reports are point-in-time snapshots.</w:t>
      </w:r>
    </w:p>
    <w:p>
      <w:pPr>
        <w:pStyle w:val="Heading1"/>
      </w:pPr>
      <w:r>
        <w:t>22. Exact Live Demo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w:t>
            </w:r>
          </w:p>
        </w:tc>
        <w:tc>
          <w:tcPr>
            <w:tcW w:type="dxa" w:w="3408"/>
          </w:tcPr>
          <w:p>
            <w:r>
              <w:t>Action</w:t>
            </w:r>
          </w:p>
        </w:tc>
        <w:tc>
          <w:tcPr>
            <w:tcW w:type="dxa" w:w="3408"/>
          </w:tcPr>
          <w:p>
            <w:r>
              <w:t>Takeaway</w:t>
            </w:r>
          </w:p>
        </w:tc>
      </w:tr>
      <w:tr>
        <w:tc>
          <w:tcPr>
            <w:tcW w:type="dxa" w:w="3408"/>
          </w:tcPr>
          <w:p>
            <w:r>
              <w:t>1</w:t>
            </w:r>
          </w:p>
        </w:tc>
        <w:tc>
          <w:tcPr>
            <w:tcW w:type="dxa" w:w="3408"/>
          </w:tcPr>
          <w:p>
            <w:r>
              <w:t>Dashboard</w:t>
            </w:r>
          </w:p>
        </w:tc>
        <w:tc>
          <w:tcPr>
            <w:tcW w:type="dxa" w:w="3408"/>
          </w:tcPr>
          <w:p>
            <w:r>
              <w:t>Central compliance posture.</w:t>
            </w:r>
          </w:p>
        </w:tc>
      </w:tr>
      <w:tr>
        <w:tc>
          <w:tcPr>
            <w:tcW w:type="dxa" w:w="3408"/>
          </w:tcPr>
          <w:p>
            <w:r>
              <w:t>2</w:t>
            </w:r>
          </w:p>
        </w:tc>
        <w:tc>
          <w:tcPr>
            <w:tcW w:type="dxa" w:w="3408"/>
          </w:tcPr>
          <w:p>
            <w:r>
              <w:t>Organisation profile</w:t>
            </w:r>
          </w:p>
        </w:tc>
        <w:tc>
          <w:tcPr>
            <w:tcW w:type="dxa" w:w="3408"/>
          </w:tcPr>
          <w:p>
            <w:r>
              <w:t>System understands the organisation.</w:t>
            </w:r>
          </w:p>
        </w:tc>
      </w:tr>
      <w:tr>
        <w:tc>
          <w:tcPr>
            <w:tcW w:type="dxa" w:w="3408"/>
          </w:tcPr>
          <w:p>
            <w:r>
              <w:t>3</w:t>
            </w:r>
          </w:p>
        </w:tc>
        <w:tc>
          <w:tcPr>
            <w:tcW w:type="dxa" w:w="3408"/>
          </w:tcPr>
          <w:p>
            <w:r>
              <w:t>Applicability</w:t>
            </w:r>
          </w:p>
        </w:tc>
        <w:tc>
          <w:tcPr>
            <w:tcW w:type="dxa" w:w="3408"/>
          </w:tcPr>
          <w:p>
            <w:r>
              <w:t>Requirements are scoped.</w:t>
            </w:r>
          </w:p>
        </w:tc>
      </w:tr>
      <w:tr>
        <w:tc>
          <w:tcPr>
            <w:tcW w:type="dxa" w:w="3408"/>
          </w:tcPr>
          <w:p>
            <w:r>
              <w:t>4</w:t>
            </w:r>
          </w:p>
        </w:tc>
        <w:tc>
          <w:tcPr>
            <w:tcW w:type="dxa" w:w="3408"/>
          </w:tcPr>
          <w:p>
            <w:r>
              <w:t>Discovery</w:t>
            </w:r>
          </w:p>
        </w:tc>
        <w:tc>
          <w:tcPr>
            <w:tcW w:type="dxa" w:w="3408"/>
          </w:tcPr>
          <w:p>
            <w:r>
              <w:t>Compliance connects to technical reality.</w:t>
            </w:r>
          </w:p>
        </w:tc>
      </w:tr>
      <w:tr>
        <w:tc>
          <w:tcPr>
            <w:tcW w:type="dxa" w:w="3408"/>
          </w:tcPr>
          <w:p>
            <w:r>
              <w:t>5</w:t>
            </w:r>
          </w:p>
        </w:tc>
        <w:tc>
          <w:tcPr>
            <w:tcW w:type="dxa" w:w="3408"/>
          </w:tcPr>
          <w:p>
            <w:r>
              <w:t>Verified connector</w:t>
            </w:r>
          </w:p>
        </w:tc>
        <w:tc>
          <w:tcPr>
            <w:tcW w:type="dxa" w:w="3408"/>
          </w:tcPr>
          <w:p>
            <w:r>
              <w:t>Evidence can come from systems.</w:t>
            </w:r>
          </w:p>
        </w:tc>
      </w:tr>
      <w:tr>
        <w:tc>
          <w:tcPr>
            <w:tcW w:type="dxa" w:w="3408"/>
          </w:tcPr>
          <w:p>
            <w:r>
              <w:t>6</w:t>
            </w:r>
          </w:p>
        </w:tc>
        <w:tc>
          <w:tcPr>
            <w:tcW w:type="dxa" w:w="3408"/>
          </w:tcPr>
          <w:p>
            <w:r>
              <w:t>PII classification</w:t>
            </w:r>
          </w:p>
        </w:tc>
        <w:tc>
          <w:tcPr>
            <w:tcW w:type="dxa" w:w="3408"/>
          </w:tcPr>
          <w:p>
            <w:r>
              <w:t>Technical metadata becomes privacy context.</w:t>
            </w:r>
          </w:p>
        </w:tc>
      </w:tr>
      <w:tr>
        <w:tc>
          <w:tcPr>
            <w:tcW w:type="dxa" w:w="3408"/>
          </w:tcPr>
          <w:p>
            <w:r>
              <w:t>7</w:t>
            </w:r>
          </w:p>
        </w:tc>
        <w:tc>
          <w:tcPr>
            <w:tcW w:type="dxa" w:w="3408"/>
          </w:tcPr>
          <w:p>
            <w:r>
              <w:t>Policy claim</w:t>
            </w:r>
          </w:p>
        </w:tc>
        <w:tc>
          <w:tcPr>
            <w:tcW w:type="dxa" w:w="3408"/>
          </w:tcPr>
          <w:p>
            <w:r>
              <w:t>Declarations are structured for review.</w:t>
            </w:r>
          </w:p>
        </w:tc>
      </w:tr>
      <w:tr>
        <w:tc>
          <w:tcPr>
            <w:tcW w:type="dxa" w:w="3408"/>
          </w:tcPr>
          <w:p>
            <w:r>
              <w:t>8</w:t>
            </w:r>
          </w:p>
        </w:tc>
        <w:tc>
          <w:tcPr>
            <w:tcW w:type="dxa" w:w="3408"/>
          </w:tcPr>
          <w:p>
            <w:r>
              <w:t>Contradiction</w:t>
            </w:r>
          </w:p>
        </w:tc>
        <w:tc>
          <w:tcPr>
            <w:tcW w:type="dxa" w:w="3408"/>
          </w:tcPr>
          <w:p>
            <w:r>
              <w:t>Policy and reality can disagree.</w:t>
            </w:r>
          </w:p>
        </w:tc>
      </w:tr>
      <w:tr>
        <w:tc>
          <w:tcPr>
            <w:tcW w:type="dxa" w:w="3408"/>
          </w:tcPr>
          <w:p>
            <w:r>
              <w:t>9</w:t>
            </w:r>
          </w:p>
        </w:tc>
        <w:tc>
          <w:tcPr>
            <w:tcW w:type="dxa" w:w="3408"/>
          </w:tcPr>
          <w:p>
            <w:r>
              <w:t>Evidence</w:t>
            </w:r>
          </w:p>
        </w:tc>
        <w:tc>
          <w:tcPr>
            <w:tcW w:type="dxa" w:w="3408"/>
          </w:tcPr>
          <w:p>
            <w:r>
              <w:t>Finding is traceable.</w:t>
            </w:r>
          </w:p>
        </w:tc>
      </w:tr>
      <w:tr>
        <w:tc>
          <w:tcPr>
            <w:tcW w:type="dxa" w:w="3408"/>
          </w:tcPr>
          <w:p>
            <w:r>
              <w:t>10</w:t>
            </w:r>
          </w:p>
        </w:tc>
        <w:tc>
          <w:tcPr>
            <w:tcW w:type="dxa" w:w="3408"/>
          </w:tcPr>
          <w:p>
            <w:r>
              <w:t>Remediation</w:t>
            </w:r>
          </w:p>
        </w:tc>
        <w:tc>
          <w:tcPr>
            <w:tcW w:type="dxa" w:w="3408"/>
          </w:tcPr>
          <w:p>
            <w:r>
              <w:t>There is an owner/action.</w:t>
            </w:r>
          </w:p>
        </w:tc>
      </w:tr>
      <w:tr>
        <w:tc>
          <w:tcPr>
            <w:tcW w:type="dxa" w:w="3408"/>
          </w:tcPr>
          <w:p>
            <w:r>
              <w:t>11</w:t>
            </w:r>
          </w:p>
        </w:tc>
        <w:tc>
          <w:tcPr>
            <w:tcW w:type="dxa" w:w="3408"/>
          </w:tcPr>
          <w:p>
            <w:r>
              <w:t>Retest</w:t>
            </w:r>
          </w:p>
        </w:tc>
        <w:tc>
          <w:tcPr>
            <w:tcW w:type="dxa" w:w="3408"/>
          </w:tcPr>
          <w:p>
            <w:r>
              <w:t>Closure depends on verification.</w:t>
            </w:r>
          </w:p>
        </w:tc>
      </w:tr>
      <w:tr>
        <w:tc>
          <w:tcPr>
            <w:tcW w:type="dxa" w:w="3408"/>
          </w:tcPr>
          <w:p>
            <w:r>
              <w:t>12</w:t>
            </w:r>
          </w:p>
        </w:tc>
        <w:tc>
          <w:tcPr>
            <w:tcW w:type="dxa" w:w="3408"/>
          </w:tcPr>
          <w:p>
            <w:r>
              <w:t>Report</w:t>
            </w:r>
          </w:p>
        </w:tc>
        <w:tc>
          <w:tcPr>
            <w:tcW w:type="dxa" w:w="3408"/>
          </w:tcPr>
          <w:p>
            <w:r>
              <w:t>Chain is communicable to management/auditors.</w:t>
            </w:r>
          </w:p>
        </w:tc>
      </w:tr>
      <w:tr>
        <w:tc>
          <w:tcPr>
            <w:tcW w:type="dxa" w:w="3408"/>
          </w:tcPr>
          <w:p>
            <w:r>
              <w:t>13</w:t>
            </w:r>
          </w:p>
        </w:tc>
        <w:tc>
          <w:tcPr>
            <w:tcW w:type="dxa" w:w="3408"/>
          </w:tcPr>
          <w:p>
            <w:r>
              <w:t>Tenant/portal view</w:t>
            </w:r>
          </w:p>
        </w:tc>
        <w:tc>
          <w:tcPr>
            <w:tcW w:type="dxa" w:w="3408"/>
          </w:tcPr>
          <w:p>
            <w:r>
              <w:t>Client and consultancy contexts are separated.</w:t>
            </w:r>
          </w:p>
        </w:tc>
      </w:tr>
    </w:tbl>
    <w:p>
      <w:pPr>
        <w:pStyle w:val="Heading1"/>
      </w:pPr>
      <w:r>
        <w:t>23. What NOT to Demonstrate</w:t>
      </w:r>
    </w:p>
    <w:p>
      <w:pPr>
        <w:pStyle w:val="ListBullet"/>
      </w:pPr>
      <w:r>
        <w:t>Do not try to show every module.</w:t>
      </w:r>
    </w:p>
    <w:p>
      <w:pPr>
        <w:pStyle w:val="ListBullet"/>
      </w:pPr>
      <w:r>
        <w:t>Do not lead with source code or APIs.</w:t>
      </w:r>
    </w:p>
    <w:p>
      <w:pPr>
        <w:pStyle w:val="ListBullet"/>
      </w:pPr>
      <w:r>
        <w:t>Do not claim every DPDP provision is technically automated.</w:t>
      </w:r>
    </w:p>
    <w:p>
      <w:pPr>
        <w:pStyle w:val="ListBullet"/>
      </w:pPr>
      <w:r>
        <w:t>Do not claim universal PII discovery.</w:t>
      </w:r>
    </w:p>
    <w:p>
      <w:pPr>
        <w:pStyle w:val="ListBullet"/>
      </w:pPr>
      <w:r>
        <w:t>Do not call a connector live-verified after only a port probe.</w:t>
      </w:r>
    </w:p>
    <w:p>
      <w:pPr>
        <w:pStyle w:val="ListBullet"/>
      </w:pPr>
      <w:r>
        <w:t>Do not present historical control/test counts as the current count unless verified live.</w:t>
      </w:r>
    </w:p>
    <w:p>
      <w:pPr>
        <w:pStyle w:val="ListBullet"/>
      </w:pPr>
      <w:r>
        <w:t>Do not claim DigiTruce replaces DPOs, auditors, lawyers, security teams or customer infrastructure.</w:t>
      </w:r>
    </w:p>
    <w:p>
      <w:pPr>
        <w:pStyle w:val="ListBullet"/>
      </w:pPr>
      <w:r>
        <w:t>Do not say “100% compliant” or “guaranteed compliance.”</w:t>
      </w:r>
    </w:p>
    <w:p>
      <w:pPr>
        <w:pStyle w:val="Heading1"/>
      </w:pPr>
      <w:r>
        <w:t>24. Recommended 35-Minute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Section</w:t>
            </w:r>
          </w:p>
        </w:tc>
        <w:tc>
          <w:tcPr>
            <w:tcW w:type="dxa" w:w="3408"/>
          </w:tcPr>
          <w:p>
            <w:r>
              <w:t>Goal</w:t>
            </w:r>
          </w:p>
        </w:tc>
      </w:tr>
      <w:tr>
        <w:tc>
          <w:tcPr>
            <w:tcW w:type="dxa" w:w="3408"/>
          </w:tcPr>
          <w:p>
            <w:r>
              <w:t>0–3</w:t>
            </w:r>
          </w:p>
        </w:tc>
        <w:tc>
          <w:tcPr>
            <w:tcW w:type="dxa" w:w="3408"/>
          </w:tcPr>
          <w:p>
            <w:r>
              <w:t>Problem</w:t>
            </w:r>
          </w:p>
        </w:tc>
        <w:tc>
          <w:tcPr>
            <w:tcW w:type="dxa" w:w="3408"/>
          </w:tcPr>
          <w:p>
            <w:r>
              <w:t>Policy vs reality.</w:t>
            </w:r>
          </w:p>
        </w:tc>
      </w:tr>
      <w:tr>
        <w:tc>
          <w:tcPr>
            <w:tcW w:type="dxa" w:w="3408"/>
          </w:tcPr>
          <w:p>
            <w:r>
              <w:t>3–6</w:t>
            </w:r>
          </w:p>
        </w:tc>
        <w:tc>
          <w:tcPr>
            <w:tcW w:type="dxa" w:w="3408"/>
          </w:tcPr>
          <w:p>
            <w:r>
              <w:t>Solution</w:t>
            </w:r>
          </w:p>
        </w:tc>
        <w:tc>
          <w:tcPr>
            <w:tcW w:type="dxa" w:w="3408"/>
          </w:tcPr>
          <w:p>
            <w:r>
              <w:t>One workflow.</w:t>
            </w:r>
          </w:p>
        </w:tc>
      </w:tr>
      <w:tr>
        <w:tc>
          <w:tcPr>
            <w:tcW w:type="dxa" w:w="3408"/>
          </w:tcPr>
          <w:p>
            <w:r>
              <w:t>6–10</w:t>
            </w:r>
          </w:p>
        </w:tc>
        <w:tc>
          <w:tcPr>
            <w:tcW w:type="dxa" w:w="3408"/>
          </w:tcPr>
          <w:p>
            <w:r>
              <w:t>DPDP mapping</w:t>
            </w:r>
          </w:p>
        </w:tc>
        <w:tc>
          <w:tcPr>
            <w:tcW w:type="dxa" w:w="3408"/>
          </w:tcPr>
          <w:p>
            <w:r>
              <w:t>Applicability/control structure.</w:t>
            </w:r>
          </w:p>
        </w:tc>
      </w:tr>
      <w:tr>
        <w:tc>
          <w:tcPr>
            <w:tcW w:type="dxa" w:w="3408"/>
          </w:tcPr>
          <w:p>
            <w:r>
              <w:t>10–20</w:t>
            </w:r>
          </w:p>
        </w:tc>
        <w:tc>
          <w:tcPr>
            <w:tcW w:type="dxa" w:w="3408"/>
          </w:tcPr>
          <w:p>
            <w:r>
              <w:t>Live simulation</w:t>
            </w:r>
          </w:p>
        </w:tc>
        <w:tc>
          <w:tcPr>
            <w:tcW w:type="dxa" w:w="3408"/>
          </w:tcPr>
          <w:p>
            <w:r>
              <w:t>Onboard → discover → map → verify.</w:t>
            </w:r>
          </w:p>
        </w:tc>
      </w:tr>
      <w:tr>
        <w:tc>
          <w:tcPr>
            <w:tcW w:type="dxa" w:w="3408"/>
          </w:tcPr>
          <w:p>
            <w:r>
              <w:t>20–25</w:t>
            </w:r>
          </w:p>
        </w:tc>
        <w:tc>
          <w:tcPr>
            <w:tcW w:type="dxa" w:w="3408"/>
          </w:tcPr>
          <w:p>
            <w:r>
              <w:t>Money moment</w:t>
            </w:r>
          </w:p>
        </w:tc>
        <w:tc>
          <w:tcPr>
            <w:tcW w:type="dxa" w:w="3408"/>
          </w:tcPr>
          <w:p>
            <w:r>
              <w:t>Contradiction.</w:t>
            </w:r>
          </w:p>
        </w:tc>
      </w:tr>
      <w:tr>
        <w:tc>
          <w:tcPr>
            <w:tcW w:type="dxa" w:w="3408"/>
          </w:tcPr>
          <w:p>
            <w:r>
              <w:t>25–29</w:t>
            </w:r>
          </w:p>
        </w:tc>
        <w:tc>
          <w:tcPr>
            <w:tcW w:type="dxa" w:w="3408"/>
          </w:tcPr>
          <w:p>
            <w:r>
              <w:t>Remediation</w:t>
            </w:r>
          </w:p>
        </w:tc>
        <w:tc>
          <w:tcPr>
            <w:tcW w:type="dxa" w:w="3408"/>
          </w:tcPr>
          <w:p>
            <w:r>
              <w:t>Finding → action → re-test.</w:t>
            </w:r>
          </w:p>
        </w:tc>
      </w:tr>
      <w:tr>
        <w:tc>
          <w:tcPr>
            <w:tcW w:type="dxa" w:w="3408"/>
          </w:tcPr>
          <w:p>
            <w:r>
              <w:t>29–32</w:t>
            </w:r>
          </w:p>
        </w:tc>
        <w:tc>
          <w:tcPr>
            <w:tcW w:type="dxa" w:w="3408"/>
          </w:tcPr>
          <w:p>
            <w:r>
              <w:t>Trust</w:t>
            </w:r>
          </w:p>
        </w:tc>
        <w:tc>
          <w:tcPr>
            <w:tcW w:type="dxa" w:w="3408"/>
          </w:tcPr>
          <w:p>
            <w:r>
              <w:t>Evidence, RBAC, isolation.</w:t>
            </w:r>
          </w:p>
        </w:tc>
      </w:tr>
      <w:tr>
        <w:tc>
          <w:tcPr>
            <w:tcW w:type="dxa" w:w="3408"/>
          </w:tcPr>
          <w:p>
            <w:r>
              <w:t>32–35</w:t>
            </w:r>
          </w:p>
        </w:tc>
        <w:tc>
          <w:tcPr>
            <w:tcW w:type="dxa" w:w="3408"/>
          </w:tcPr>
          <w:p>
            <w:r>
              <w:t>Business value</w:t>
            </w:r>
          </w:p>
        </w:tc>
        <w:tc>
          <w:tcPr>
            <w:tcW w:type="dxa" w:w="3408"/>
          </w:tcPr>
          <w:p>
            <w:r>
              <w:t>Efficiency and deployment.</w:t>
            </w:r>
          </w:p>
        </w:tc>
      </w:tr>
    </w:tbl>
    <w:p>
      <w:pPr>
        <w:pStyle w:val="Heading1"/>
      </w:pPr>
      <w:r>
        <w:t>25. Closing Statement</w:t>
      </w:r>
    </w:p>
    <w:tbl>
      <w:tblPr>
        <w:tblStyle w:val="TableGrid"/>
        <w:tblW w:type="auto" w:w="0"/>
        <w:tblLook w:firstColumn="1" w:firstRow="1" w:lastColumn="0" w:lastRow="0" w:noHBand="0" w:noVBand="1" w:val="04A0"/>
      </w:tblPr>
      <w:tblGrid>
        <w:gridCol w:w="10224"/>
      </w:tblGrid>
      <w:tr>
        <w:tc>
          <w:tcPr>
            <w:tcW w:type="dxa" w:w="10224"/>
          </w:tcPr>
          <w:p>
            <w:r>
              <w:rPr>
                <w:b/>
              </w:rPr>
              <w:t>FINISH WITH THIS</w:t>
              <w:br/>
              <w:t>“The problem DigiTruce is solving is not the absence of a DPDP checklist. The problem is the gap between regulation, organisational claims and technical reality. DigiTruce creates a traceable loop: determine what applies, discover what exists, map the relevant data, test the control, collect evidence, identify contradictions, remediate, re-test and preserve the result. That turns DPDP compliance from a periodic spreadsheet exercise into an evidence-driven operating process.”</w:t>
            </w:r>
          </w:p>
        </w:tc>
      </w:tr>
    </w:tbl>
    <w:p>
      <w:pPr>
        <w:pStyle w:val="Heading1"/>
      </w:pPr>
      <w:r>
        <w:t>26. Source Basis &amp; Accuracy Notes</w:t>
      </w:r>
    </w:p>
    <w:p>
      <w:pPr>
        <w:pStyle w:val="ListBullet"/>
      </w:pPr>
      <w:r>
        <w:t>DPDP_Act_Rules_Compliance_Audit_Register.md — audit lifecycle, controls, evidence, risk and deliverables.</w:t>
      </w:r>
    </w:p>
    <w:p>
      <w:pPr>
        <w:pStyle w:val="ListBullet"/>
      </w:pPr>
      <w:r>
        <w:t>DPDP_300_500_Control_Master_Register.xlsx — 354-control legal/master register, commencement and evidence principles.</w:t>
      </w:r>
    </w:p>
    <w:p>
      <w:pPr>
        <w:pStyle w:val="ListBullet"/>
      </w:pPr>
      <w:r>
        <w:t>DPDP_Implementation_Deadlines_Obligations_Status_Brief(1).docx — phased implementation and timeline context.</w:t>
      </w:r>
    </w:p>
    <w:p>
      <w:pPr>
        <w:pStyle w:val="ListBullet"/>
      </w:pPr>
      <w:r>
        <w:t>DigiTruce DPDP Platform Upgrade — Final Comprehensive Master Report — functional modules and end-to-end chain.</w:t>
      </w:r>
    </w:p>
    <w:p>
      <w:pPr>
        <w:pStyle w:val="ListBullet"/>
      </w:pPr>
      <w:r>
        <w:t>DigiTruce Final DPDP Legal Traceability &amp; Production Assurance Report — evidence assurance, RBAC, tenant isolation and reported testing.</w:t>
      </w:r>
    </w:p>
    <w:p>
      <w:pPr>
        <w:pStyle w:val="ListBullet"/>
      </w:pPr>
      <w:r>
        <w:t>DigiTruce Production Readiness / Assessment Engine reports — discovery, evidence, OPA reconciliation, zero-PII-egress and native discovery evolution.</w:t>
      </w:r>
    </w:p>
    <w:p>
      <w:pPr>
        <w:pStyle w:val="ListBullet"/>
      </w:pPr>
      <w:r>
        <w:t>Deployment readiness, portal separation, adversarial UAT and pilot enablement reports — deployment and operational workflow.</w:t>
      </w:r>
    </w:p>
    <w:p>
      <w:r>
        <w:t>Official regulatory basis checked: MeitY’s Digital Personal Data Protection Rules 2025 page and PIB notification/backgrounder. citeturn0search0turn0search4turn0search6</w:t>
      </w:r>
    </w:p>
    <w:p>
      <w:r>
        <w:t>This guide is a presentation aid, not legal advice, certification or an independent audit opinion.</w:t>
      </w:r>
    </w:p>
    <w:p>
      <w:pPr>
        <w:pStyle w:val="Heading1"/>
      </w:pPr>
      <w:r>
        <w:t>Appendix — One-Page Cheat Sheet</w:t>
      </w:r>
    </w:p>
    <w:tbl>
      <w:tblPr>
        <w:tblStyle w:val="TableGrid"/>
        <w:tblW w:type="auto" w:w="0"/>
        <w:jc w:val="center"/>
        <w:tblLook w:firstColumn="1" w:firstRow="1" w:lastColumn="0" w:lastRow="0" w:noHBand="0" w:noVBand="1" w:val="04A0"/>
      </w:tblPr>
      <w:tblGrid>
        <w:gridCol w:w="5112"/>
        <w:gridCol w:w="5112"/>
      </w:tblGrid>
      <w:tr>
        <w:tc>
          <w:tcPr>
            <w:tcW w:type="dxa" w:w="5112"/>
          </w:tcPr>
          <w:p>
            <w:r>
              <w:t>If they ask…</w:t>
            </w:r>
          </w:p>
        </w:tc>
        <w:tc>
          <w:tcPr>
            <w:tcW w:type="dxa" w:w="5112"/>
          </w:tcPr>
          <w:p>
            <w:r>
              <w:t>Answer</w:t>
            </w:r>
          </w:p>
        </w:tc>
      </w:tr>
      <w:tr>
        <w:tc>
          <w:tcPr>
            <w:tcW w:type="dxa" w:w="5112"/>
          </w:tcPr>
          <w:p>
            <w:r>
              <w:t>What is DigiTruce?</w:t>
            </w:r>
          </w:p>
        </w:tc>
        <w:tc>
          <w:tcPr>
            <w:tcW w:type="dxa" w:w="5112"/>
          </w:tcPr>
          <w:p>
            <w:r>
              <w:t>An evidence-driven DPDP compliance management and technical verification platform.</w:t>
            </w:r>
          </w:p>
        </w:tc>
      </w:tr>
      <w:tr>
        <w:tc>
          <w:tcPr>
            <w:tcW w:type="dxa" w:w="5112"/>
          </w:tcPr>
          <w:p>
            <w:r>
              <w:t>What makes it different?</w:t>
            </w:r>
          </w:p>
        </w:tc>
        <w:tc>
          <w:tcPr>
            <w:tcW w:type="dxa" w:w="5112"/>
          </w:tcPr>
          <w:p>
            <w:r>
              <w:t>It connects legal requirements and policy claims to technical evidence and re-tests remediation.</w:t>
            </w:r>
          </w:p>
        </w:tc>
      </w:tr>
      <w:tr>
        <w:tc>
          <w:tcPr>
            <w:tcW w:type="dxa" w:w="5112"/>
          </w:tcPr>
          <w:p>
            <w:r>
              <w:t>Workflow?</w:t>
            </w:r>
          </w:p>
        </w:tc>
        <w:tc>
          <w:tcPr>
            <w:tcW w:type="dxa" w:w="5112"/>
          </w:tcPr>
          <w:p>
            <w:r>
              <w:t>Onboard → Scope → Discover → Map → Assess → Verify → Find → Remediate → Retest → Report → Monitor.</w:t>
            </w:r>
          </w:p>
        </w:tc>
      </w:tr>
      <w:tr>
        <w:tc>
          <w:tcPr>
            <w:tcW w:type="dxa" w:w="5112"/>
          </w:tcPr>
          <w:p>
            <w:r>
              <w:t>What is automated?</w:t>
            </w:r>
          </w:p>
        </w:tc>
        <w:tc>
          <w:tcPr>
            <w:tcW w:type="dxa" w:w="5112"/>
          </w:tcPr>
          <w:p>
            <w:r>
              <w:t>Applicability logic, selected technical checks, evidence capture, reconciliation and re-testing where integrations support it.</w:t>
            </w:r>
          </w:p>
        </w:tc>
      </w:tr>
      <w:tr>
        <w:tc>
          <w:tcPr>
            <w:tcW w:type="dxa" w:w="5112"/>
          </w:tcPr>
          <w:p>
            <w:r>
              <w:t>What remains human?</w:t>
            </w:r>
          </w:p>
        </w:tc>
        <w:tc>
          <w:tcPr>
            <w:tcW w:type="dxa" w:w="5112"/>
          </w:tcPr>
          <w:p>
            <w:r>
              <w:t>Legal interpretation, governance decisions, policy approval, evidence review and customer-side implementation.</w:t>
            </w:r>
          </w:p>
        </w:tc>
      </w:tr>
      <w:tr>
        <w:tc>
          <w:tcPr>
            <w:tcW w:type="dxa" w:w="5112"/>
          </w:tcPr>
          <w:p>
            <w:r>
              <w:t>Technical moat?</w:t>
            </w:r>
          </w:p>
        </w:tc>
        <w:tc>
          <w:tcPr>
            <w:tcW w:type="dxa" w:w="5112"/>
          </w:tcPr>
          <w:p>
            <w:r>
              <w:t>Native discovery/connectors + deterministic reconciliation + evidence integrity + closed-loop re-test.</w:t>
            </w:r>
          </w:p>
        </w:tc>
      </w:tr>
      <w:tr>
        <w:tc>
          <w:tcPr>
            <w:tcW w:type="dxa" w:w="5112"/>
          </w:tcPr>
          <w:p>
            <w:r>
              <w:t>Security product?</w:t>
            </w:r>
          </w:p>
        </w:tc>
        <w:tc>
          <w:tcPr>
            <w:tcW w:type="dxa" w:w="5112"/>
          </w:tcPr>
          <w:p>
            <w:r>
              <w:t>No; security telemetry is an evidence source for DPDP compliance.</w:t>
            </w:r>
          </w:p>
        </w:tc>
      </w:tr>
      <w:tr>
        <w:tc>
          <w:tcPr>
            <w:tcW w:type="dxa" w:w="5112"/>
          </w:tcPr>
          <w:p>
            <w:r>
              <w:t>Raw PII?</w:t>
            </w:r>
          </w:p>
        </w:tc>
        <w:tc>
          <w:tcPr>
            <w:tcW w:type="dxa" w:w="5112"/>
          </w:tcPr>
          <w:p>
            <w:r>
              <w:t>Architecture is designed to minimise raw PII egress and use control-relevant metadata/facts/hashes.</w:t>
            </w:r>
          </w:p>
        </w:tc>
      </w:tr>
      <w:tr>
        <w:tc>
          <w:tcPr>
            <w:tcW w:type="dxa" w:w="5112"/>
          </w:tcPr>
          <w:p>
            <w:r>
              <w:t>Consultancy?</w:t>
            </w:r>
          </w:p>
        </w:tc>
        <w:tc>
          <w:tcPr>
            <w:tcW w:type="dxa" w:w="5112"/>
          </w:tcPr>
          <w:p>
            <w:r>
              <w:t>Yes, multi-tenant portfolio workflows.</w:t>
            </w:r>
          </w:p>
        </w:tc>
      </w:tr>
      <w:tr>
        <w:tc>
          <w:tcPr>
            <w:tcW w:type="dxa" w:w="5112"/>
          </w:tcPr>
          <w:p>
            <w:r>
              <w:t>Best demo?</w:t>
            </w:r>
          </w:p>
        </w:tc>
        <w:tc>
          <w:tcPr>
            <w:tcW w:type="dxa" w:w="5112"/>
          </w:tcPr>
          <w:p>
            <w:r>
              <w:t>90-day retention claim vs technical evidence, followed by remediation and re-test.</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