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4210" w:rsidRPr="00644210" w:rsidRDefault="00644210" w:rsidP="00644210">
      <w:pPr>
        <w:jc w:val="center"/>
        <w:rPr>
          <w:b/>
          <w:sz w:val="32"/>
          <w:szCs w:val="32"/>
        </w:rPr>
      </w:pPr>
      <w:r w:rsidRPr="00644210">
        <w:rPr>
          <w:b/>
          <w:sz w:val="32"/>
          <w:szCs w:val="32"/>
        </w:rPr>
        <w:t>Assignment - 9</w:t>
      </w:r>
    </w:p>
    <w:p w:rsidR="00644210" w:rsidRDefault="00644210"/>
    <w:p w:rsidR="00AC4F7E" w:rsidRDefault="003163A2">
      <w:r>
        <w:t>Q1. In Python 3.X, what are the names and functions of string object types?</w:t>
      </w:r>
    </w:p>
    <w:p w:rsidR="00AC4F7E" w:rsidRDefault="00AC4F7E"/>
    <w:p w:rsidR="00AC4F7E" w:rsidRDefault="00644210">
      <w:proofErr w:type="spellStart"/>
      <w:r>
        <w:t>Ans</w:t>
      </w:r>
      <w:proofErr w:type="spellEnd"/>
      <w:r>
        <w:t xml:space="preserve">:  </w:t>
      </w:r>
      <w:r w:rsidRPr="00644210">
        <w:t xml:space="preserve">In Python 3.X, the main string object types are </w:t>
      </w:r>
      <w:proofErr w:type="spellStart"/>
      <w:proofErr w:type="gramStart"/>
      <w:r w:rsidRPr="00644210">
        <w:t>str</w:t>
      </w:r>
      <w:proofErr w:type="spellEnd"/>
      <w:proofErr w:type="gramEnd"/>
      <w:r w:rsidRPr="00644210">
        <w:t xml:space="preserve"> and bytes.</w:t>
      </w:r>
    </w:p>
    <w:p w:rsidR="00AC4F7E" w:rsidRDefault="00AC4F7E"/>
    <w:p w:rsidR="00AC4F7E" w:rsidRDefault="003163A2">
      <w:r>
        <w:t>Q2. How do the string forms in Python 3.X vary in terms of operations?</w:t>
      </w:r>
    </w:p>
    <w:p w:rsidR="00AC4F7E" w:rsidRDefault="00AC4F7E"/>
    <w:p w:rsidR="00644210" w:rsidRDefault="00644210" w:rsidP="00644210">
      <w:proofErr w:type="spellStart"/>
      <w:r>
        <w:t>Ans</w:t>
      </w:r>
      <w:proofErr w:type="spellEnd"/>
      <w:r>
        <w:t xml:space="preserve">: </w:t>
      </w:r>
      <w:r>
        <w:t>The string forms in Python 3.X differ primarily in their handling of text encoding:</w:t>
      </w:r>
    </w:p>
    <w:p w:rsidR="00644210" w:rsidRDefault="00644210" w:rsidP="00644210"/>
    <w:p w:rsidR="00644210" w:rsidRDefault="00644210" w:rsidP="00644210">
      <w:pPr>
        <w:pStyle w:val="ListParagraph"/>
        <w:numPr>
          <w:ilvl w:val="0"/>
          <w:numId w:val="2"/>
        </w:numPr>
      </w:pPr>
      <w:proofErr w:type="spellStart"/>
      <w:proofErr w:type="gramStart"/>
      <w:r>
        <w:t>str</w:t>
      </w:r>
      <w:proofErr w:type="spellEnd"/>
      <w:proofErr w:type="gramEnd"/>
      <w:r>
        <w:t>: Represents Unicode text strings. Supports various string manipulation operations suitable for working with text data.</w:t>
      </w:r>
    </w:p>
    <w:p w:rsidR="00644210" w:rsidRDefault="00644210" w:rsidP="00644210"/>
    <w:p w:rsidR="00644210" w:rsidRDefault="00644210" w:rsidP="00644210">
      <w:pPr>
        <w:pStyle w:val="ListParagraph"/>
        <w:numPr>
          <w:ilvl w:val="0"/>
          <w:numId w:val="2"/>
        </w:numPr>
      </w:pPr>
      <w:proofErr w:type="gramStart"/>
      <w:r>
        <w:t>bytes</w:t>
      </w:r>
      <w:proofErr w:type="gramEnd"/>
      <w:r>
        <w:t>: Represents binary data, which may include encoded text or other arbitrary byte sequences. Supports binary data manipulation operations such as reading from and writing to files.</w:t>
      </w:r>
    </w:p>
    <w:p w:rsidR="00AC4F7E" w:rsidRDefault="00AC4F7E"/>
    <w:p w:rsidR="00AC4F7E" w:rsidRDefault="00AC4F7E"/>
    <w:p w:rsidR="00AC4F7E" w:rsidRDefault="003163A2">
      <w:r>
        <w:t>Q3. In 3.X, how do you put non-ASCII Unicode characters in a string?</w:t>
      </w:r>
    </w:p>
    <w:p w:rsidR="00AC4F7E" w:rsidRDefault="00AC4F7E"/>
    <w:p w:rsidR="00644210" w:rsidRDefault="00644210" w:rsidP="00644210">
      <w:proofErr w:type="spellStart"/>
      <w:r>
        <w:t>Ans</w:t>
      </w:r>
      <w:proofErr w:type="spellEnd"/>
      <w:r>
        <w:t xml:space="preserve">:  </w:t>
      </w:r>
      <w:r w:rsidRPr="00644210">
        <w:t>To include non-ASCII Unicode characters in a string in Python 3.X, you can directly include the characters in the string literal using their Unicode code points or by using escape sequences like \u followed by the hexadecimal code point.</w:t>
      </w:r>
    </w:p>
    <w:p w:rsidR="00AC4F7E" w:rsidRDefault="00AC4F7E"/>
    <w:p w:rsidR="00AC4F7E" w:rsidRDefault="00AC4F7E"/>
    <w:p w:rsidR="00AC4F7E" w:rsidRDefault="003163A2">
      <w:r>
        <w:t>Q4. In Python 3.X, what are the key differences between text-mode and binary-mode files?</w:t>
      </w:r>
    </w:p>
    <w:p w:rsidR="00AC4F7E" w:rsidRDefault="00AC4F7E"/>
    <w:p w:rsidR="00644210" w:rsidRDefault="00644210" w:rsidP="00644210">
      <w:proofErr w:type="spellStart"/>
      <w:r>
        <w:t>Ans</w:t>
      </w:r>
      <w:proofErr w:type="spellEnd"/>
      <w:r>
        <w:t xml:space="preserve">: </w:t>
      </w:r>
      <w:r>
        <w:t>In Python 3.X, the key differences between text-mode and binary-mode files are as follows:</w:t>
      </w:r>
    </w:p>
    <w:p w:rsidR="00644210" w:rsidRDefault="00644210" w:rsidP="00644210"/>
    <w:p w:rsidR="00644210" w:rsidRDefault="00644210" w:rsidP="00644210">
      <w:pPr>
        <w:pStyle w:val="ListParagraph"/>
        <w:numPr>
          <w:ilvl w:val="0"/>
          <w:numId w:val="2"/>
        </w:numPr>
      </w:pPr>
      <w:r>
        <w:t>Text-mode files: Handle text data with automatic encoding and decoding according to the platform's default encoding. Suitable for working with text files.</w:t>
      </w:r>
    </w:p>
    <w:p w:rsidR="00644210" w:rsidRDefault="00644210" w:rsidP="00644210"/>
    <w:p w:rsidR="00644210" w:rsidRDefault="00644210" w:rsidP="00644210">
      <w:pPr>
        <w:pStyle w:val="ListParagraph"/>
        <w:numPr>
          <w:ilvl w:val="0"/>
          <w:numId w:val="2"/>
        </w:numPr>
      </w:pPr>
      <w:r>
        <w:t>Binary-mode files: Treat data as raw binary bytes without any encoding or decoding. Suitable for working with non-textual data or when manual encoding and decoding are required.</w:t>
      </w:r>
    </w:p>
    <w:p w:rsidR="00AC4F7E" w:rsidRDefault="00AC4F7E"/>
    <w:p w:rsidR="00AC4F7E" w:rsidRDefault="00AC4F7E"/>
    <w:p w:rsidR="00AC4F7E" w:rsidRDefault="003163A2">
      <w:r>
        <w:t>Q5. How can you interpret a Unicode text file containing text encoded in a different encoding than your platform's default?</w:t>
      </w:r>
    </w:p>
    <w:p w:rsidR="00AC4F7E" w:rsidRDefault="00AC4F7E"/>
    <w:p w:rsidR="00644210" w:rsidRDefault="00644210" w:rsidP="00644210">
      <w:proofErr w:type="spellStart"/>
      <w:r>
        <w:t>Ans</w:t>
      </w:r>
      <w:proofErr w:type="spellEnd"/>
      <w:r>
        <w:t xml:space="preserve">: </w:t>
      </w:r>
      <w:r w:rsidRPr="00644210">
        <w:t>To interpret a Unicode text file containing text encoded in a different encoding than your platform's default, you can specify the desired encoding explicitly when opening the file using the open() function, providing the encoding parameter with the appropriate encoding name.</w:t>
      </w:r>
    </w:p>
    <w:p w:rsidR="00AC4F7E" w:rsidRDefault="00AC4F7E"/>
    <w:p w:rsidR="00AC4F7E" w:rsidRDefault="00AC4F7E"/>
    <w:p w:rsidR="00AC4F7E" w:rsidRDefault="003163A2">
      <w:r>
        <w:t>Q6. What is the best way to make a Un</w:t>
      </w:r>
      <w:r>
        <w:t>icode text file in a particular encoding format?</w:t>
      </w:r>
    </w:p>
    <w:p w:rsidR="00AC4F7E" w:rsidRDefault="00AC4F7E"/>
    <w:p w:rsidR="00644210" w:rsidRDefault="00644210" w:rsidP="00644210">
      <w:proofErr w:type="spellStart"/>
      <w:r>
        <w:t>Ans</w:t>
      </w:r>
      <w:proofErr w:type="spellEnd"/>
      <w:r>
        <w:t xml:space="preserve">: </w:t>
      </w:r>
      <w:r w:rsidRPr="00644210">
        <w:t>The best way to create a Unicode text file in a particular encoding format is to specify the desired encoding explicitly when opening the file for writing using the open() function with the encoding parameter.</w:t>
      </w:r>
    </w:p>
    <w:p w:rsidR="00AC4F7E" w:rsidRDefault="00AC4F7E"/>
    <w:p w:rsidR="00AC4F7E" w:rsidRDefault="00AC4F7E"/>
    <w:p w:rsidR="00AC4F7E" w:rsidRDefault="003163A2">
      <w:r>
        <w:t>Q7. What qualifies ASCII text as a form of Unicode text?</w:t>
      </w:r>
    </w:p>
    <w:p w:rsidR="00AC4F7E" w:rsidRDefault="00AC4F7E"/>
    <w:p w:rsidR="00644210" w:rsidRDefault="00644210" w:rsidP="00644210">
      <w:proofErr w:type="spellStart"/>
      <w:r>
        <w:t>Ans</w:t>
      </w:r>
      <w:proofErr w:type="spellEnd"/>
      <w:r>
        <w:t xml:space="preserve">: </w:t>
      </w:r>
      <w:r w:rsidRPr="00644210">
        <w:t>ASCII text qualifies as a form of Unicode text when all characters in the text are within the ASCII character range (0-127). Since ASCII is a subset of Unicode, ASCII text is also valid Unicode text.</w:t>
      </w:r>
    </w:p>
    <w:p w:rsidR="00AC4F7E" w:rsidRDefault="00AC4F7E"/>
    <w:p w:rsidR="00AC4F7E" w:rsidRDefault="00AC4F7E"/>
    <w:p w:rsidR="00644210" w:rsidRDefault="00644210"/>
    <w:p w:rsidR="00644210" w:rsidRDefault="00644210"/>
    <w:p w:rsidR="00644210" w:rsidRDefault="00644210"/>
    <w:p w:rsidR="00644210" w:rsidRDefault="00644210"/>
    <w:p w:rsidR="00644210" w:rsidRDefault="00644210"/>
    <w:p w:rsidR="00AC4F7E" w:rsidRDefault="003163A2">
      <w:r>
        <w:lastRenderedPageBreak/>
        <w:t>Q8. How much of an effect does the change in string types in Python 3.X have on your code?</w:t>
      </w:r>
    </w:p>
    <w:p w:rsidR="00644210" w:rsidRDefault="00644210"/>
    <w:p w:rsidR="00644210" w:rsidRDefault="00644210" w:rsidP="00644210">
      <w:proofErr w:type="spellStart"/>
      <w:r>
        <w:t>Ans</w:t>
      </w:r>
      <w:proofErr w:type="spellEnd"/>
      <w:r>
        <w:t xml:space="preserve">: </w:t>
      </w:r>
      <w:r w:rsidRPr="00644210">
        <w:t>The change in string types in Python 3.X can have a significant impact on code that deals with text processing and encoding. It requires careful handling of text data, especially when working with different encodings and binary data. However, it also provides better support for internationalization and Unicode text processing compared to Python 2.X.</w:t>
      </w:r>
    </w:p>
    <w:p w:rsidR="00644210" w:rsidRDefault="00644210"/>
    <w:sectPr w:rsidR="00644210" w:rsidSect="00AC4F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3A2" w:rsidRDefault="003163A2" w:rsidP="00AC4F7E">
      <w:r>
        <w:separator/>
      </w:r>
    </w:p>
  </w:endnote>
  <w:endnote w:type="continuationSeparator" w:id="0">
    <w:p w:rsidR="003163A2" w:rsidRDefault="003163A2" w:rsidP="00AC4F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163A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3A2" w:rsidRDefault="003163A2" w:rsidP="00AC4F7E">
      <w:r>
        <w:separator/>
      </w:r>
    </w:p>
  </w:footnote>
  <w:footnote w:type="continuationSeparator" w:id="0">
    <w:p w:rsidR="003163A2" w:rsidRDefault="003163A2" w:rsidP="00AC4F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163A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11F15"/>
    <w:multiLevelType w:val="hybridMultilevel"/>
    <w:tmpl w:val="5F76A30E"/>
    <w:lvl w:ilvl="0" w:tplc="EE7832E2">
      <w:start w:val="1"/>
      <w:numFmt w:val="bullet"/>
      <w:lvlText w:val="●"/>
      <w:lvlJc w:val="left"/>
      <w:pPr>
        <w:ind w:left="720" w:hanging="360"/>
      </w:pPr>
    </w:lvl>
    <w:lvl w:ilvl="1" w:tplc="795E8A18">
      <w:start w:val="1"/>
      <w:numFmt w:val="bullet"/>
      <w:lvlText w:val="○"/>
      <w:lvlJc w:val="left"/>
      <w:pPr>
        <w:ind w:left="1440" w:hanging="360"/>
      </w:pPr>
    </w:lvl>
    <w:lvl w:ilvl="2" w:tplc="64C8CB8C">
      <w:start w:val="1"/>
      <w:numFmt w:val="bullet"/>
      <w:lvlText w:val="■"/>
      <w:lvlJc w:val="left"/>
      <w:pPr>
        <w:ind w:left="2160" w:hanging="360"/>
      </w:pPr>
    </w:lvl>
    <w:lvl w:ilvl="3" w:tplc="51EA0F16">
      <w:start w:val="1"/>
      <w:numFmt w:val="bullet"/>
      <w:lvlText w:val="●"/>
      <w:lvlJc w:val="left"/>
      <w:pPr>
        <w:ind w:left="2880" w:hanging="360"/>
      </w:pPr>
    </w:lvl>
    <w:lvl w:ilvl="4" w:tplc="44A4DC42">
      <w:start w:val="1"/>
      <w:numFmt w:val="bullet"/>
      <w:lvlText w:val="○"/>
      <w:lvlJc w:val="left"/>
      <w:pPr>
        <w:ind w:left="3600" w:hanging="360"/>
      </w:pPr>
    </w:lvl>
    <w:lvl w:ilvl="5" w:tplc="5E5EC6D0">
      <w:start w:val="1"/>
      <w:numFmt w:val="bullet"/>
      <w:lvlText w:val="■"/>
      <w:lvlJc w:val="left"/>
      <w:pPr>
        <w:ind w:left="4320" w:hanging="360"/>
      </w:pPr>
    </w:lvl>
    <w:lvl w:ilvl="6" w:tplc="D4F8D2B8">
      <w:start w:val="1"/>
      <w:numFmt w:val="bullet"/>
      <w:lvlText w:val="●"/>
      <w:lvlJc w:val="left"/>
      <w:pPr>
        <w:ind w:left="5040" w:hanging="360"/>
      </w:pPr>
    </w:lvl>
    <w:lvl w:ilvl="7" w:tplc="66D44808">
      <w:start w:val="1"/>
      <w:numFmt w:val="bullet"/>
      <w:lvlText w:val="●"/>
      <w:lvlJc w:val="left"/>
      <w:pPr>
        <w:ind w:left="5760" w:hanging="360"/>
      </w:pPr>
    </w:lvl>
    <w:lvl w:ilvl="8" w:tplc="BC06EB10">
      <w:start w:val="1"/>
      <w:numFmt w:val="bullet"/>
      <w:lvlText w:val="●"/>
      <w:lvlJc w:val="left"/>
      <w:pPr>
        <w:ind w:left="6480" w:hanging="360"/>
      </w:pPr>
    </w:lvl>
  </w:abstractNum>
  <w:abstractNum w:abstractNumId="1">
    <w:nsid w:val="2F6575D4"/>
    <w:multiLevelType w:val="hybridMultilevel"/>
    <w:tmpl w:val="C3FAF980"/>
    <w:lvl w:ilvl="0" w:tplc="772408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AC4F7E"/>
    <w:rsid w:val="003163A2"/>
    <w:rsid w:val="00644210"/>
    <w:rsid w:val="00AC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C4F7E"/>
    <w:pPr>
      <w:outlineLvl w:val="0"/>
    </w:pPr>
    <w:rPr>
      <w:color w:val="2E74B5"/>
      <w:sz w:val="32"/>
      <w:szCs w:val="32"/>
    </w:rPr>
  </w:style>
  <w:style w:type="paragraph" w:styleId="Heading2">
    <w:name w:val="heading 2"/>
    <w:qFormat/>
    <w:rsid w:val="00AC4F7E"/>
    <w:pPr>
      <w:outlineLvl w:val="1"/>
    </w:pPr>
    <w:rPr>
      <w:color w:val="2E74B5"/>
      <w:sz w:val="26"/>
      <w:szCs w:val="26"/>
    </w:rPr>
  </w:style>
  <w:style w:type="paragraph" w:styleId="Heading3">
    <w:name w:val="heading 3"/>
    <w:qFormat/>
    <w:rsid w:val="00AC4F7E"/>
    <w:pPr>
      <w:outlineLvl w:val="2"/>
    </w:pPr>
    <w:rPr>
      <w:color w:val="1F4D78"/>
      <w:sz w:val="24"/>
      <w:szCs w:val="24"/>
    </w:rPr>
  </w:style>
  <w:style w:type="paragraph" w:styleId="Heading4">
    <w:name w:val="heading 4"/>
    <w:qFormat/>
    <w:rsid w:val="00AC4F7E"/>
    <w:pPr>
      <w:outlineLvl w:val="3"/>
    </w:pPr>
    <w:rPr>
      <w:i/>
      <w:iCs/>
      <w:color w:val="2E74B5"/>
    </w:rPr>
  </w:style>
  <w:style w:type="paragraph" w:styleId="Heading5">
    <w:name w:val="heading 5"/>
    <w:qFormat/>
    <w:rsid w:val="00AC4F7E"/>
    <w:pPr>
      <w:outlineLvl w:val="4"/>
    </w:pPr>
    <w:rPr>
      <w:color w:val="2E74B5"/>
    </w:rPr>
  </w:style>
  <w:style w:type="paragraph" w:styleId="Heading6">
    <w:name w:val="heading 6"/>
    <w:qFormat/>
    <w:rsid w:val="00AC4F7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C4F7E"/>
    <w:rPr>
      <w:sz w:val="56"/>
      <w:szCs w:val="56"/>
    </w:rPr>
  </w:style>
  <w:style w:type="paragraph" w:styleId="ListParagraph">
    <w:name w:val="List Paragraph"/>
    <w:qFormat/>
    <w:rsid w:val="00AC4F7E"/>
  </w:style>
  <w:style w:type="character" w:styleId="Hyperlink">
    <w:name w:val="Hyperlink"/>
    <w:uiPriority w:val="99"/>
    <w:unhideWhenUsed/>
    <w:rsid w:val="00AC4F7E"/>
    <w:rPr>
      <w:color w:val="0563C1"/>
      <w:u w:val="single"/>
    </w:rPr>
  </w:style>
  <w:style w:type="character" w:styleId="FootnoteReference">
    <w:name w:val="footnote reference"/>
    <w:uiPriority w:val="99"/>
    <w:semiHidden/>
    <w:unhideWhenUsed/>
    <w:rsid w:val="00AC4F7E"/>
    <w:rPr>
      <w:vertAlign w:val="superscript"/>
    </w:rPr>
  </w:style>
  <w:style w:type="paragraph" w:styleId="FootnoteText">
    <w:name w:val="footnote text"/>
    <w:link w:val="FootnoteTextChar"/>
    <w:uiPriority w:val="99"/>
    <w:semiHidden/>
    <w:unhideWhenUsed/>
    <w:rsid w:val="00AC4F7E"/>
  </w:style>
  <w:style w:type="character" w:customStyle="1" w:styleId="FootnoteTextChar">
    <w:name w:val="Footnote Text Char"/>
    <w:link w:val="FootnoteText"/>
    <w:uiPriority w:val="99"/>
    <w:semiHidden/>
    <w:unhideWhenUsed/>
    <w:rsid w:val="00AC4F7E"/>
    <w:rPr>
      <w:sz w:val="20"/>
      <w:szCs w:val="20"/>
    </w:rPr>
  </w:style>
</w:styles>
</file>

<file path=word/webSettings.xml><?xml version="1.0" encoding="utf-8"?>
<w:webSettings xmlns:r="http://schemas.openxmlformats.org/officeDocument/2006/relationships" xmlns:w="http://schemas.openxmlformats.org/wordprocessingml/2006/main">
  <w:divs>
    <w:div w:id="1483539540">
      <w:bodyDiv w:val="1"/>
      <w:marLeft w:val="0"/>
      <w:marRight w:val="0"/>
      <w:marTop w:val="0"/>
      <w:marBottom w:val="0"/>
      <w:divBdr>
        <w:top w:val="none" w:sz="0" w:space="0" w:color="auto"/>
        <w:left w:val="none" w:sz="0" w:space="0" w:color="auto"/>
        <w:bottom w:val="none" w:sz="0" w:space="0" w:color="auto"/>
        <w:right w:val="none" w:sz="0" w:space="0" w:color="auto"/>
      </w:divBdr>
    </w:div>
    <w:div w:id="18388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2024-02-28T21:04:00Z</dcterms:created>
  <dcterms:modified xsi:type="dcterms:W3CDTF">2024-02-28T21:04:00Z</dcterms:modified>
</cp:coreProperties>
</file>