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:rsid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AE596F">
        <w:rPr>
          <w:rFonts w:ascii="Roboto" w:eastAsia="Roboto" w:hAnsi="Roboto" w:cs="Roboto"/>
          <w:sz w:val="28"/>
          <w:szCs w:val="28"/>
        </w:rPr>
        <w:t>Advantages of Natural Queries in Power BI:</w:t>
      </w:r>
    </w:p>
    <w:p w:rsidR="00AE596F" w:rsidRP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</w:p>
    <w:p w:rsidR="00AE596F" w:rsidRPr="00AE596F" w:rsidRDefault="00AE596F" w:rsidP="00AE596F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Natural queries allow users to ask questions using natural language, making it easier for non-technical users to interact with data and obtain insights.</w:t>
      </w:r>
    </w:p>
    <w:p w:rsidR="00AE596F" w:rsidRPr="00AE596F" w:rsidRDefault="00AE596F" w:rsidP="00AE596F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Users can ask questions in plain language, such as "show sales by region" or "compare revenue between different products."</w:t>
      </w:r>
    </w:p>
    <w:p w:rsidR="00AE596F" w:rsidRPr="00AE596F" w:rsidRDefault="00AE596F" w:rsidP="00AE596F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Natural queries help reduce the learning curve associated with data analysis tools, enabling users to quickly access relevant information without needing to know complex query languages or data structures.</w:t>
      </w:r>
    </w:p>
    <w:p w:rsidR="00AE596F" w:rsidRPr="00AE596F" w:rsidRDefault="00AE596F" w:rsidP="00AE596F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Example: A sales manager can ask, "What are the top-selling products in the last quarter?" and Power BI will generate a report or visualization showing the top-selling products based on sales data.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Web Front </w:t>
      </w:r>
      <w:proofErr w:type="gramStart"/>
      <w:r w:rsidRPr="002F7BE8">
        <w:rPr>
          <w:rFonts w:ascii="Roboto" w:eastAsia="Roboto" w:hAnsi="Roboto" w:cs="Roboto"/>
          <w:sz w:val="28"/>
          <w:szCs w:val="28"/>
        </w:rPr>
        <w:t>End(</w:t>
      </w:r>
      <w:proofErr w:type="gramEnd"/>
      <w:r w:rsidRPr="002F7BE8">
        <w:rPr>
          <w:rFonts w:ascii="Roboto" w:eastAsia="Roboto" w:hAnsi="Roboto" w:cs="Roboto"/>
          <w:sz w:val="28"/>
          <w:szCs w:val="28"/>
        </w:rPr>
        <w:t>WFE) cluster from Power BI Service Architecture?</w:t>
      </w:r>
    </w:p>
    <w:p w:rsid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AE596F">
        <w:rPr>
          <w:rFonts w:ascii="Roboto" w:eastAsia="Roboto" w:hAnsi="Roboto" w:cs="Roboto"/>
          <w:sz w:val="28"/>
          <w:szCs w:val="28"/>
        </w:rPr>
        <w:t>Web Front End (WFE) Cluster in Power BI Service Architecture:</w:t>
      </w:r>
    </w:p>
    <w:p w:rsidR="00AE596F" w:rsidRP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</w:p>
    <w:p w:rsidR="00AE596F" w:rsidRPr="00AE596F" w:rsidRDefault="00AE596F" w:rsidP="00AE596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The Web Front End (WFE) cluster is responsible for handling client requests and serving Power BI content to users through web browsers or mobile devices.</w:t>
      </w:r>
    </w:p>
    <w:p w:rsidR="00AE596F" w:rsidRPr="00AE596F" w:rsidRDefault="00AE596F" w:rsidP="00AE596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It includes components such as web servers, load balancers, and caching mechanisms to ensure high availability and performance.</w:t>
      </w:r>
    </w:p>
    <w:p w:rsidR="00AE596F" w:rsidRPr="00AE596F" w:rsidRDefault="00AE596F" w:rsidP="00AE596F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The WFE cluster interacts with the Back End cluster to retrieve and render reports, dashboards, and other content requested by users.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:rsid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AE596F">
        <w:rPr>
          <w:rFonts w:ascii="Roboto" w:eastAsia="Roboto" w:hAnsi="Roboto" w:cs="Roboto"/>
          <w:sz w:val="28"/>
          <w:szCs w:val="28"/>
        </w:rPr>
        <w:t>Back End Cluster in Power BI Service Architecture:</w:t>
      </w:r>
    </w:p>
    <w:p w:rsidR="00AE596F" w:rsidRP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</w:p>
    <w:p w:rsidR="00AE596F" w:rsidRPr="00AE596F" w:rsidRDefault="00AE596F" w:rsidP="00AE596F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The Back End cluster is responsible for storing, processing, and managing data and metadata in the Power BI service.</w:t>
      </w:r>
    </w:p>
    <w:p w:rsidR="00AE596F" w:rsidRPr="00AE596F" w:rsidRDefault="00AE596F" w:rsidP="00AE596F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It includes components such as data storage services, data processing engines, and metadata repositories.</w:t>
      </w:r>
    </w:p>
    <w:p w:rsidR="00AE596F" w:rsidRPr="00AE596F" w:rsidRDefault="00AE596F" w:rsidP="00AE596F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The Back End cluster handles tasks such as data refreshes, query processing, and security enforcement to ensure data integrity and reliability.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lastRenderedPageBreak/>
        <w:t>What ASP.NET component does in Power BI Service Architecture?</w:t>
      </w:r>
    </w:p>
    <w:p w:rsidR="00AE596F" w:rsidRP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AE596F">
        <w:rPr>
          <w:rFonts w:ascii="Roboto" w:eastAsia="Roboto" w:hAnsi="Roboto" w:cs="Roboto"/>
          <w:sz w:val="28"/>
          <w:szCs w:val="28"/>
        </w:rPr>
        <w:t>ASP.NET Component in Power BI Service Architecture:</w:t>
      </w:r>
    </w:p>
    <w:p w:rsidR="00AE596F" w:rsidRP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</w:p>
    <w:p w:rsidR="00AE596F" w:rsidRPr="00AE596F" w:rsidRDefault="00AE596F" w:rsidP="00AE596F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The ASP.NET component is a framework used for building web applications and services in the Power BI service architecture.</w:t>
      </w:r>
    </w:p>
    <w:p w:rsidR="00AE596F" w:rsidRPr="00AE596F" w:rsidRDefault="00AE596F" w:rsidP="00AE596F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It provides the infrastructure and libraries for developing and hosting web applications, including the Power BI web portal and interactive dashboards.</w:t>
      </w:r>
    </w:p>
    <w:p w:rsidR="00AE596F" w:rsidRPr="00AE596F" w:rsidRDefault="00AE596F" w:rsidP="00AE596F">
      <w:pPr>
        <w:pStyle w:val="ListParagraph"/>
        <w:numPr>
          <w:ilvl w:val="0"/>
          <w:numId w:val="6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ASP.NET handles user authentication, session management, and routing of requests to the appropriate backend services in the Power BI environment.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Both Excel and Power BI Desktop support importing data from various sources, but Power BI Desktop offers more advanced data connectivity options and transformation capabilities.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 xml:space="preserve">Power BI Desktop provides more robust data transformation capabilities compared to Excel, including support for data shaping, cleansing, and </w:t>
      </w:r>
      <w:r>
        <w:rPr>
          <w:rFonts w:ascii="Roboto" w:eastAsia="Roboto" w:hAnsi="Roboto" w:cs="Roboto"/>
          <w:sz w:val="28"/>
          <w:szCs w:val="28"/>
        </w:rPr>
        <w:t>modelling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 xml:space="preserve">Power BI Desktop offers more sophisticated data </w:t>
      </w:r>
      <w:proofErr w:type="spellStart"/>
      <w:r w:rsidRPr="00AE596F">
        <w:rPr>
          <w:rFonts w:ascii="Roboto" w:eastAsia="Roboto" w:hAnsi="Roboto" w:cs="Roboto"/>
          <w:sz w:val="28"/>
          <w:szCs w:val="28"/>
        </w:rPr>
        <w:t>modeling</w:t>
      </w:r>
      <w:proofErr w:type="spellEnd"/>
      <w:r w:rsidRPr="00AE596F">
        <w:rPr>
          <w:rFonts w:ascii="Roboto" w:eastAsia="Roboto" w:hAnsi="Roboto" w:cs="Roboto"/>
          <w:sz w:val="28"/>
          <w:szCs w:val="28"/>
        </w:rPr>
        <w:t xml:space="preserve"> features, such as relationships, DAX calculations, and hierarchies, compared to Excel.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While both Excel and Power BI Desktop support creating reports and visualizations, Power BI Desktop offers more advanced visualization options and interactive features.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Power BI Desktop is designed for creating reports and models locally, while Excel can be used with SharePoint or Power BI Service for server deployment and collaboration.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Power BI Desktop allows users to convert Excel models into Power BI datasets, providing a seamless transition between the two platforms.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lastRenderedPageBreak/>
        <w:t>Cost</w:t>
      </w:r>
      <w:r w:rsidR="00AE596F">
        <w:rPr>
          <w:rFonts w:ascii="Roboto" w:eastAsia="Roboto" w:hAnsi="Roboto" w:cs="Roboto"/>
          <w:sz w:val="28"/>
          <w:szCs w:val="28"/>
        </w:rPr>
        <w:t>:</w:t>
      </w:r>
    </w:p>
    <w:p w:rsidR="00AE596F" w:rsidRPr="002F7BE8" w:rsidRDefault="00AE596F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Power BI Desktop is available for free, while Excel is part of the Microsoft Office suite and requires a license for access to advanced features.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AE596F" w:rsidRDefault="00AE596F" w:rsidP="00AE596F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Excel files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CSV files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SQL Server databases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Oracle databases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MySQL</w:t>
      </w:r>
      <w:proofErr w:type="spellEnd"/>
      <w:r w:rsidRPr="00AE596F">
        <w:rPr>
          <w:rFonts w:ascii="Roboto" w:eastAsia="Roboto" w:hAnsi="Roboto" w:cs="Roboto"/>
          <w:sz w:val="28"/>
          <w:szCs w:val="28"/>
        </w:rPr>
        <w:t xml:space="preserve"> databases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PostgreSQL</w:t>
      </w:r>
      <w:proofErr w:type="spellEnd"/>
      <w:r w:rsidRPr="00AE596F">
        <w:rPr>
          <w:rFonts w:ascii="Roboto" w:eastAsia="Roboto" w:hAnsi="Roboto" w:cs="Roboto"/>
          <w:sz w:val="28"/>
          <w:szCs w:val="28"/>
        </w:rPr>
        <w:t xml:space="preserve"> databases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SharePoint lists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Salesforce</w:t>
      </w:r>
      <w:proofErr w:type="spellEnd"/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Dynamics 365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Google Analytics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Web pages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JSON files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XML files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OData</w:t>
      </w:r>
      <w:proofErr w:type="spellEnd"/>
      <w:r w:rsidRPr="00AE596F">
        <w:rPr>
          <w:rFonts w:ascii="Roboto" w:eastAsia="Roboto" w:hAnsi="Roboto" w:cs="Roboto"/>
          <w:sz w:val="28"/>
          <w:szCs w:val="28"/>
        </w:rPr>
        <w:t xml:space="preserve"> feeds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Azure services (Azure SQL Database, Azure Blob Storage, etc.)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Hadoop</w:t>
      </w:r>
      <w:proofErr w:type="spellEnd"/>
      <w:r w:rsidRPr="00AE596F">
        <w:rPr>
          <w:rFonts w:ascii="Roboto" w:eastAsia="Roboto" w:hAnsi="Roboto" w:cs="Roboto"/>
          <w:sz w:val="28"/>
          <w:szCs w:val="28"/>
        </w:rPr>
        <w:t xml:space="preserve"> files (HDFS)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SAP HANA</w:t>
      </w:r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Teradata</w:t>
      </w:r>
      <w:proofErr w:type="spellEnd"/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proofErr w:type="spellStart"/>
      <w:r w:rsidRPr="00AE596F">
        <w:rPr>
          <w:rFonts w:ascii="Roboto" w:eastAsia="Roboto" w:hAnsi="Roboto" w:cs="Roboto"/>
          <w:sz w:val="28"/>
          <w:szCs w:val="28"/>
        </w:rPr>
        <w:t>MongoDB</w:t>
      </w:r>
      <w:proofErr w:type="spellEnd"/>
    </w:p>
    <w:p w:rsidR="00AE596F" w:rsidRPr="00AE596F" w:rsidRDefault="00AE596F" w:rsidP="00AE596F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E596F">
        <w:rPr>
          <w:rFonts w:ascii="Roboto" w:eastAsia="Roboto" w:hAnsi="Roboto" w:cs="Roboto"/>
          <w:sz w:val="28"/>
          <w:szCs w:val="28"/>
        </w:rPr>
        <w:t>PDF files</w:t>
      </w:r>
    </w:p>
    <w:p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 w:rsidSect="00952386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239" w:rsidRDefault="002A4239">
      <w:pPr>
        <w:spacing w:line="240" w:lineRule="auto"/>
      </w:pPr>
      <w:r>
        <w:separator/>
      </w:r>
    </w:p>
  </w:endnote>
  <w:endnote w:type="continuationSeparator" w:id="0">
    <w:p w:rsidR="002A4239" w:rsidRDefault="002A4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05" w:rsidRDefault="00DF5105"/>
  <w:p w:rsidR="00DF5105" w:rsidRDefault="00952386">
    <w:r>
      <w:pict>
        <v:rect id="_x0000_i1026" style="width:0;height:1.5pt" o:hralign="center" o:hrstd="t" o:hr="t" fillcolor="#a0a0a0" stroked="f"/>
      </w:pict>
    </w:r>
  </w:p>
  <w:p w:rsidR="00DF5105" w:rsidRDefault="00DF510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239" w:rsidRDefault="002A4239">
      <w:pPr>
        <w:spacing w:line="240" w:lineRule="auto"/>
      </w:pPr>
      <w:r>
        <w:separator/>
      </w:r>
    </w:p>
  </w:footnote>
  <w:footnote w:type="continuationSeparator" w:id="0">
    <w:p w:rsidR="002A4239" w:rsidRDefault="002A42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05" w:rsidRDefault="00DF5105"/>
  <w:p w:rsidR="00DF5105" w:rsidRDefault="00952386">
    <w:r>
      <w:pict>
        <v:rect id="_x0000_i1025" style="width:0;height:1.5pt" o:hralign="center" o:hrstd="t" o:hr="t" fillcolor="#a0a0a0" stroked="f"/>
      </w:pict>
    </w:r>
  </w:p>
  <w:p w:rsidR="00DF5105" w:rsidRDefault="00952386">
    <w:r w:rsidRPr="0095238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170659"/>
    <w:multiLevelType w:val="hybridMultilevel"/>
    <w:tmpl w:val="F0827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BA31FB"/>
    <w:multiLevelType w:val="multilevel"/>
    <w:tmpl w:val="598A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88637A"/>
    <w:multiLevelType w:val="hybridMultilevel"/>
    <w:tmpl w:val="E47C08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45475"/>
    <w:multiLevelType w:val="hybridMultilevel"/>
    <w:tmpl w:val="9E40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E96F22"/>
    <w:multiLevelType w:val="hybridMultilevel"/>
    <w:tmpl w:val="C20CE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5F4E57"/>
    <w:multiLevelType w:val="hybridMultilevel"/>
    <w:tmpl w:val="C1BE3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667B1E"/>
    <w:multiLevelType w:val="hybridMultilevel"/>
    <w:tmpl w:val="DF08D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A4239"/>
    <w:rsid w:val="002F7BE8"/>
    <w:rsid w:val="00952386"/>
    <w:rsid w:val="00AE596F"/>
    <w:rsid w:val="00DF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86"/>
  </w:style>
  <w:style w:type="paragraph" w:styleId="Heading1">
    <w:name w:val="heading 1"/>
    <w:basedOn w:val="Normal"/>
    <w:next w:val="Normal"/>
    <w:uiPriority w:val="9"/>
    <w:qFormat/>
    <w:rsid w:val="009523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523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523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23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23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23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23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52386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Windows User</cp:lastModifiedBy>
  <cp:revision>2</cp:revision>
  <dcterms:created xsi:type="dcterms:W3CDTF">2024-03-10T12:20:00Z</dcterms:created>
  <dcterms:modified xsi:type="dcterms:W3CDTF">2024-03-10T12:20:00Z</dcterms:modified>
</cp:coreProperties>
</file>