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176C58"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4"/>
          <w:szCs w:val="44"/>
          <w:lang w:val="en"/>
        </w:rPr>
      </w:pPr>
      <w:r w:rsidRPr="00176C58">
        <w:rPr>
          <w:rFonts w:ascii="Arial" w:eastAsia="Times New Roman" w:hAnsi="Arial" w:cs="Arial"/>
          <w:b w:val="0"/>
          <w:bCs w:val="0"/>
          <w:color w:val="0F4761" w:themeColor="accent1" w:themeShade="BF"/>
          <w:kern w:val="0"/>
          <w:sz w:val="44"/>
          <w:szCs w:val="44"/>
          <w:lang w:val="en"/>
        </w:rPr>
        <w:t>Project: Summarizing and Analyzing Research Papers</w:t>
      </w:r>
    </w:p>
    <w:p w14:paraId="0B94036A" w14:textId="19E3FC04"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Learner Name</w:t>
      </w:r>
      <w:r w:rsidRPr="00176C58">
        <w:rPr>
          <w:rFonts w:ascii="Arial" w:hAnsi="Arial" w:cs="Arial"/>
          <w:sz w:val="27"/>
          <w:szCs w:val="27"/>
          <w:lang w:val="en"/>
        </w:rPr>
        <w:t xml:space="preserve">: </w:t>
      </w:r>
      <w:r w:rsidR="00157AC6" w:rsidRPr="00176C58">
        <w:rPr>
          <w:rFonts w:ascii="Arial" w:hAnsi="Arial" w:cs="Arial"/>
          <w:sz w:val="27"/>
          <w:szCs w:val="27"/>
          <w:lang w:val="en"/>
        </w:rPr>
        <w:t>V</w:t>
      </w:r>
      <w:r w:rsidR="001F66DF">
        <w:rPr>
          <w:rFonts w:ascii="Arial" w:hAnsi="Arial" w:cs="Arial"/>
          <w:sz w:val="27"/>
          <w:szCs w:val="27"/>
          <w:lang w:val="en"/>
        </w:rPr>
        <w:t>aidik Mishra</w:t>
      </w:r>
    </w:p>
    <w:p w14:paraId="677DC39A" w14:textId="0AD3B06C" w:rsidR="00DD5008" w:rsidRPr="00176C58" w:rsidRDefault="00DD5008">
      <w:pPr>
        <w:pStyle w:val="NormalWeb"/>
        <w:divId w:val="465317432"/>
        <w:rPr>
          <w:rFonts w:ascii="Arial" w:hAnsi="Arial" w:cs="Arial"/>
          <w:sz w:val="27"/>
          <w:szCs w:val="27"/>
          <w:lang w:val="en"/>
        </w:rPr>
      </w:pPr>
      <w:r w:rsidRPr="00176C58">
        <w:rPr>
          <w:rStyle w:val="Strong"/>
          <w:rFonts w:ascii="Arial" w:hAnsi="Arial" w:cs="Arial"/>
          <w:sz w:val="27"/>
          <w:szCs w:val="27"/>
          <w:lang w:val="en"/>
        </w:rPr>
        <w:t>Learner Email</w:t>
      </w:r>
      <w:r w:rsidRPr="00176C58">
        <w:rPr>
          <w:rFonts w:ascii="Arial" w:hAnsi="Arial" w:cs="Arial"/>
          <w:sz w:val="27"/>
          <w:szCs w:val="27"/>
          <w:lang w:val="en"/>
        </w:rPr>
        <w:t xml:space="preserve">: </w:t>
      </w:r>
      <w:r w:rsidR="001F66DF">
        <w:rPr>
          <w:rFonts w:ascii="Arial" w:hAnsi="Arial" w:cs="Arial"/>
          <w:sz w:val="27"/>
          <w:szCs w:val="27"/>
          <w:lang w:val="en"/>
        </w:rPr>
        <w:t>vaidikm65</w:t>
      </w:r>
      <w:r w:rsidR="00157AC6" w:rsidRPr="00176C58">
        <w:rPr>
          <w:rFonts w:ascii="Arial" w:hAnsi="Arial" w:cs="Arial"/>
          <w:sz w:val="27"/>
          <w:szCs w:val="27"/>
          <w:lang w:val="en"/>
        </w:rPr>
        <w:t>@gmail.com</w:t>
      </w:r>
    </w:p>
    <w:p w14:paraId="4D7EECF3" w14:textId="552D3E6E"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Topic</w:t>
      </w:r>
      <w:r w:rsidRPr="00176C58">
        <w:rPr>
          <w:rFonts w:ascii="Arial" w:hAnsi="Arial" w:cs="Arial"/>
          <w:sz w:val="27"/>
          <w:szCs w:val="27"/>
          <w:lang w:val="en"/>
        </w:rPr>
        <w:t xml:space="preserve">: </w:t>
      </w:r>
      <w:r w:rsidR="001F66DF" w:rsidRPr="001F66DF">
        <w:rPr>
          <w:rFonts w:ascii="Arial" w:hAnsi="Arial" w:cs="Arial"/>
          <w:sz w:val="27"/>
          <w:szCs w:val="27"/>
        </w:rPr>
        <w:t>Environmental Science</w:t>
      </w:r>
    </w:p>
    <w:p w14:paraId="19551121" w14:textId="68AF22A6" w:rsidR="00234B39" w:rsidRPr="00176C58" w:rsidRDefault="00000000">
      <w:pPr>
        <w:pStyle w:val="NormalWeb"/>
        <w:divId w:val="465317432"/>
        <w:rPr>
          <w:rFonts w:ascii="Arial" w:hAnsi="Arial" w:cs="Arial"/>
          <w:sz w:val="27"/>
          <w:szCs w:val="27"/>
          <w:lang w:val="en"/>
        </w:rPr>
      </w:pPr>
      <w:r w:rsidRPr="00176C58">
        <w:rPr>
          <w:rStyle w:val="Strong"/>
          <w:rFonts w:ascii="Arial" w:hAnsi="Arial" w:cs="Arial"/>
          <w:sz w:val="27"/>
          <w:szCs w:val="27"/>
          <w:lang w:val="en"/>
        </w:rPr>
        <w:t>Research Paper</w:t>
      </w:r>
      <w:r w:rsidRPr="00176C58">
        <w:rPr>
          <w:rFonts w:ascii="Arial" w:hAnsi="Arial" w:cs="Arial"/>
          <w:sz w:val="27"/>
          <w:szCs w:val="27"/>
          <w:lang w:val="en"/>
        </w:rPr>
        <w:t xml:space="preserve">: </w:t>
      </w:r>
      <w:r w:rsidR="001F66DF" w:rsidRPr="001F66DF">
        <w:rPr>
          <w:rFonts w:ascii="Arial" w:hAnsi="Arial" w:cs="Arial"/>
          <w:sz w:val="27"/>
          <w:szCs w:val="27"/>
          <w:lang w:val="en"/>
        </w:rPr>
        <w:t>https://link.springer.com/article/10.1186/s40066-021-00318-5</w:t>
      </w:r>
    </w:p>
    <w:p w14:paraId="5F738623"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Initial Prompt</w:t>
      </w:r>
    </w:p>
    <w:p w14:paraId="6DEDCE45" w14:textId="46C70FE5"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Description</w:t>
      </w:r>
      <w:r w:rsidRPr="001F66DF">
        <w:rPr>
          <w:rFonts w:ascii="Arial" w:eastAsia="Times New Roman" w:hAnsi="Arial" w:cs="Arial"/>
          <w:b w:val="0"/>
          <w:bCs w:val="0"/>
          <w:lang w:val="en-US"/>
        </w:rPr>
        <w:t>: Generate a summary of the key findings from the research paper on the impact of climate change on biodiversity and food security. Focus on how climate change affects species distribution, extinction risks, and food production, and highlight any proposed adaptation or mitigation strategies.</w:t>
      </w:r>
    </w:p>
    <w:p w14:paraId="570F19F0" w14:textId="2440FC1F"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 xml:space="preserve">Generated Summary: </w:t>
      </w:r>
      <w:r w:rsidRPr="001F66DF">
        <w:rPr>
          <w:rFonts w:ascii="Arial" w:eastAsia="Times New Roman" w:hAnsi="Arial" w:cs="Arial"/>
          <w:b w:val="0"/>
          <w:bCs w:val="0"/>
          <w:lang w:val="en-US"/>
        </w:rPr>
        <w:t>This paper reviews the global impacts of climate change on biodiversity and food security, emphasizing species range shifts, extinction risks, and declining food production. Key findings show that climate change forces species to migrate to new habitats, with many unable to adapt, leading to increased extinction rates. Additionally, food security is jeopardized due to changes in agricultural yields, water availability, and increased pest prevalence. The paper suggests adaptation strategies like developing climate-resilient crops, implementing sustainable agricultural practices, and conserving biodiversity. These actions are crucial for mitigating the adverse effects of climate change on global biodiversity and food security.</w:t>
      </w:r>
    </w:p>
    <w:p w14:paraId="7962E32D"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Iteration 1</w:t>
      </w:r>
    </w:p>
    <w:p w14:paraId="61B23121" w14:textId="079C037A"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 xml:space="preserve">Description: </w:t>
      </w:r>
      <w:r w:rsidRPr="001F66DF">
        <w:rPr>
          <w:rFonts w:ascii="Arial" w:eastAsia="Times New Roman" w:hAnsi="Arial" w:cs="Arial"/>
          <w:b w:val="0"/>
          <w:bCs w:val="0"/>
          <w:lang w:val="en-US"/>
        </w:rPr>
        <w:t xml:space="preserve">Refine the summary by including specific examples of species affected by climate change, the </w:t>
      </w:r>
      <w:proofErr w:type="spellStart"/>
      <w:r w:rsidRPr="001F66DF">
        <w:rPr>
          <w:rFonts w:ascii="Arial" w:eastAsia="Times New Roman" w:hAnsi="Arial" w:cs="Arial"/>
          <w:b w:val="0"/>
          <w:bCs w:val="0"/>
          <w:lang w:val="en-US"/>
        </w:rPr>
        <w:t>regions</w:t>
      </w:r>
      <w:proofErr w:type="spellEnd"/>
      <w:r w:rsidRPr="001F66DF">
        <w:rPr>
          <w:rFonts w:ascii="Arial" w:eastAsia="Times New Roman" w:hAnsi="Arial" w:cs="Arial"/>
          <w:b w:val="0"/>
          <w:bCs w:val="0"/>
          <w:lang w:val="en-US"/>
        </w:rPr>
        <w:t xml:space="preserve"> most at risk, and the economic impacts of declining food security.</w:t>
      </w:r>
    </w:p>
    <w:p w14:paraId="0C139B87" w14:textId="49643A44"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 xml:space="preserve">Generated Summary: </w:t>
      </w:r>
      <w:r w:rsidRPr="001F66DF">
        <w:rPr>
          <w:rFonts w:ascii="Arial" w:eastAsia="Times New Roman" w:hAnsi="Arial" w:cs="Arial"/>
          <w:b w:val="0"/>
          <w:bCs w:val="0"/>
          <w:lang w:val="en-US"/>
        </w:rPr>
        <w:t>Climate change significantly impacts biodiversity, particularly species in high-risk regions like Africa and the Polar Regions. For example, tropical fish, butterflies, and amphibians are shifting ranges due to temperature changes,</w:t>
      </w:r>
      <w:r w:rsidRPr="001F66DF">
        <w:rPr>
          <w:rFonts w:ascii="Arial" w:eastAsia="Times New Roman" w:hAnsi="Arial" w:cs="Arial"/>
          <w:lang w:val="en-US"/>
        </w:rPr>
        <w:t xml:space="preserve"> while species with </w:t>
      </w:r>
      <w:r w:rsidRPr="001F66DF">
        <w:rPr>
          <w:rFonts w:ascii="Arial" w:eastAsia="Times New Roman" w:hAnsi="Arial" w:cs="Arial"/>
          <w:b w:val="0"/>
          <w:bCs w:val="0"/>
          <w:lang w:val="en-US"/>
        </w:rPr>
        <w:lastRenderedPageBreak/>
        <w:t>limited mobility face extinction. Economically, declining food security leads to increased global commodity prices and hunger risk for millions, particularly in Africa and Asia. The review emphasizes the need for policies focused on developing climate-resilient crops, improving irrigation infrastructure, and promoting sustainable practices to mitigate these effects. Implementing these strategies can help stabilize food production and protect vulnerable species from climate-induced threats.</w:t>
      </w:r>
    </w:p>
    <w:p w14:paraId="67424A08"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Iteration 2</w:t>
      </w:r>
    </w:p>
    <w:p w14:paraId="751EF363" w14:textId="11B49E69"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 xml:space="preserve">Description: </w:t>
      </w:r>
      <w:r w:rsidRPr="001F66DF">
        <w:rPr>
          <w:rFonts w:ascii="Arial" w:eastAsia="Times New Roman" w:hAnsi="Arial" w:cs="Arial"/>
          <w:b w:val="0"/>
          <w:bCs w:val="0"/>
          <w:lang w:val="en-US"/>
        </w:rPr>
        <w:t>Further refine the summary to highlight the interplay between climate change, ecosystem services, and human well-being, with a focus on actionable policy recommendations.</w:t>
      </w:r>
    </w:p>
    <w:p w14:paraId="3F6C1F0A" w14:textId="592DD22C"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t xml:space="preserve">Generated Summary: </w:t>
      </w:r>
      <w:r w:rsidRPr="001F66DF">
        <w:rPr>
          <w:rFonts w:ascii="Arial" w:eastAsia="Times New Roman" w:hAnsi="Arial" w:cs="Arial"/>
          <w:b w:val="0"/>
          <w:bCs w:val="0"/>
          <w:lang w:val="en-US"/>
        </w:rPr>
        <w:t>The paper discusses the intricate link between climate change, biodiversity, and ecosystem services that underpin human well-being. Changes in temperature, precipitation, and sea levels disrupt vital services such as pollination, water purification, and disease control, exacerbating food insecurity and health risks globally. The authors recommend policies prioritizing ecosystem conservation, sustainable resource management, and integrating traditional ecological knowledge into climate adaptation strategies. Additionally, they advocate for global cooperation to enhance biodiversity protection, reduce greenhouse gas emissions, and promote sustainable agricultural practices, ensuring long-term resilience against climate impacts on both natural and human systems.</w:t>
      </w:r>
    </w:p>
    <w:p w14:paraId="31EFA910"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Insights and Applications</w:t>
      </w:r>
    </w:p>
    <w:p w14:paraId="523589E7" w14:textId="083964C4"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Key Insights:</w:t>
      </w:r>
    </w:p>
    <w:p w14:paraId="6AF83A82" w14:textId="77777777"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b w:val="0"/>
          <w:bCs w:val="0"/>
          <w:lang w:val="en-US"/>
        </w:rPr>
        <w:t>The research reveals that climate change is reshaping species distributions, increasing extinction risks, and threatening food security globally. The study emphasizes that biodiversity loss and food insecurity are interconnected challenges, requiring urgent global attention. Species with limited adaptive capacity or restricted ranges are at the highest risk of extinction, particularly in regions like Africa and the Arctic. Food security is declining due to reduced agricultural yields, disrupted supply chains, and increased pests and diseases. The study underscores the importance of adaptation strategies such as developing climate-resilient crops, conserving biodiversity, and employing sustainable land use practices. Policymakers are urged to integrate these insights into national and international climate</w:t>
      </w:r>
      <w:r w:rsidRPr="001F66DF">
        <w:rPr>
          <w:rFonts w:ascii="Arial" w:eastAsia="Times New Roman" w:hAnsi="Arial" w:cs="Arial"/>
          <w:lang w:val="en-US"/>
        </w:rPr>
        <w:t xml:space="preserve"> </w:t>
      </w:r>
      <w:r w:rsidRPr="001F66DF">
        <w:rPr>
          <w:rFonts w:ascii="Arial" w:eastAsia="Times New Roman" w:hAnsi="Arial" w:cs="Arial"/>
          <w:b w:val="0"/>
          <w:bCs w:val="0"/>
          <w:lang w:val="en-US"/>
        </w:rPr>
        <w:lastRenderedPageBreak/>
        <w:t>adaptation frameworks, promoting resilient ecosystems and secure food systems for the future.</w:t>
      </w:r>
    </w:p>
    <w:p w14:paraId="4FE97407" w14:textId="2CE156F0"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Potential Applications:</w:t>
      </w:r>
    </w:p>
    <w:p w14:paraId="4A151279" w14:textId="77777777"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b w:val="0"/>
          <w:bCs w:val="0"/>
          <w:lang w:val="en-US"/>
        </w:rPr>
        <w:t>The findings of this paper are crucial for informing policy development in biodiversity conservation and food security sectors. Policymakers can use this information to design targeted interventions that address climate vulnerabilities. For example, developing climate-resilient crops and investing in sustainable irrigation and farming practices can help mitigate the negative impacts on agricultural production. Conservation strategies should prioritize protecting species with limited adaptive capacity and enhancing ecosystem connectivity to facilitate species migration. Additionally, international collaboration is essential to address global challenges like biodiversity loss and food insecurity. Integrating traditional ecological knowledge and community-based approaches can enhance the effectiveness of these strategies. Overall, these applications provide a roadmap for creating robust policies to adapt to and mitigate the impacts of climate change on biodiversity and food security.</w:t>
      </w:r>
    </w:p>
    <w:p w14:paraId="2572954F" w14:textId="77777777" w:rsidR="001F66DF" w:rsidRP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t>Evaluation</w:t>
      </w:r>
    </w:p>
    <w:p w14:paraId="37D6BA03" w14:textId="0073BA39" w:rsidR="001F66DF" w:rsidRPr="001F66DF" w:rsidRDefault="001F66DF" w:rsidP="001F66DF">
      <w:pPr>
        <w:pStyle w:val="Heading3"/>
        <w:numPr>
          <w:ilvl w:val="0"/>
          <w:numId w:val="10"/>
        </w:numPr>
        <w:divId w:val="465317432"/>
        <w:rPr>
          <w:rFonts w:ascii="Arial" w:eastAsia="Times New Roman" w:hAnsi="Arial" w:cs="Arial"/>
          <w:b w:val="0"/>
          <w:bCs w:val="0"/>
          <w:lang w:val="en-US"/>
        </w:rPr>
      </w:pPr>
      <w:r w:rsidRPr="001F66DF">
        <w:rPr>
          <w:rFonts w:ascii="Arial" w:eastAsia="Times New Roman" w:hAnsi="Arial" w:cs="Arial"/>
          <w:lang w:val="en-US"/>
        </w:rPr>
        <w:t>Clarity:</w:t>
      </w:r>
      <w:r w:rsidRPr="001F66DF">
        <w:rPr>
          <w:rFonts w:ascii="Arial" w:eastAsia="Times New Roman" w:hAnsi="Arial" w:cs="Arial"/>
          <w:lang w:val="en-US"/>
        </w:rPr>
        <w:br/>
      </w:r>
      <w:r w:rsidRPr="001F66DF">
        <w:rPr>
          <w:rFonts w:ascii="Arial" w:eastAsia="Times New Roman" w:hAnsi="Arial" w:cs="Arial"/>
          <w:b w:val="0"/>
          <w:bCs w:val="0"/>
          <w:lang w:val="en-US"/>
        </w:rPr>
        <w:t>The summaries effectively convey the core findings and implications of the research, clearly linking climate change to biodiversity loss and food insecurity. The prompts guide the generation of concise, accessible summaries, ensuring key messages are communicated to a policy audience and the general public.</w:t>
      </w:r>
    </w:p>
    <w:p w14:paraId="43AAD56A" w14:textId="2274F21D" w:rsidR="001F66DF" w:rsidRPr="001F66DF" w:rsidRDefault="001F66DF" w:rsidP="001F66DF">
      <w:pPr>
        <w:pStyle w:val="Heading3"/>
        <w:numPr>
          <w:ilvl w:val="0"/>
          <w:numId w:val="10"/>
        </w:numPr>
        <w:divId w:val="465317432"/>
        <w:rPr>
          <w:rFonts w:ascii="Arial" w:eastAsia="Times New Roman" w:hAnsi="Arial" w:cs="Arial"/>
          <w:b w:val="0"/>
          <w:bCs w:val="0"/>
          <w:lang w:val="en-US"/>
        </w:rPr>
      </w:pPr>
      <w:r w:rsidRPr="001F66DF">
        <w:rPr>
          <w:rFonts w:ascii="Arial" w:eastAsia="Times New Roman" w:hAnsi="Arial" w:cs="Arial"/>
          <w:lang w:val="en-US"/>
        </w:rPr>
        <w:t>Accuracy:</w:t>
      </w:r>
      <w:r w:rsidRPr="001F66DF">
        <w:rPr>
          <w:rFonts w:ascii="Arial" w:eastAsia="Times New Roman" w:hAnsi="Arial" w:cs="Arial"/>
          <w:lang w:val="en-US"/>
        </w:rPr>
        <w:br/>
      </w:r>
      <w:r w:rsidRPr="001F66DF">
        <w:rPr>
          <w:rFonts w:ascii="Arial" w:eastAsia="Times New Roman" w:hAnsi="Arial" w:cs="Arial"/>
          <w:b w:val="0"/>
          <w:bCs w:val="0"/>
          <w:lang w:val="en-US"/>
        </w:rPr>
        <w:t>The summaries accurately reflect the main findings of the paper, highlighting the critical interplay between climate change, biodiversity, and food security. They correctly identify specific species and regions affected, as well as potential adaptation strategies, ensuring the content aligns with the source material.</w:t>
      </w:r>
    </w:p>
    <w:p w14:paraId="0BCA1290" w14:textId="2AA44AC7" w:rsidR="001F66DF" w:rsidRDefault="001F66DF" w:rsidP="001F66DF">
      <w:pPr>
        <w:pStyle w:val="Heading3"/>
        <w:numPr>
          <w:ilvl w:val="0"/>
          <w:numId w:val="10"/>
        </w:numPr>
        <w:divId w:val="465317432"/>
        <w:rPr>
          <w:rFonts w:ascii="Arial" w:eastAsia="Times New Roman" w:hAnsi="Arial" w:cs="Arial"/>
          <w:b w:val="0"/>
          <w:bCs w:val="0"/>
          <w:lang w:val="en-US"/>
        </w:rPr>
      </w:pPr>
      <w:r w:rsidRPr="001F66DF">
        <w:rPr>
          <w:rFonts w:ascii="Arial" w:eastAsia="Times New Roman" w:hAnsi="Arial" w:cs="Arial"/>
          <w:lang w:val="en-US"/>
        </w:rPr>
        <w:t>Relevance:</w:t>
      </w:r>
      <w:r w:rsidRPr="001F66DF">
        <w:rPr>
          <w:rFonts w:ascii="Arial" w:eastAsia="Times New Roman" w:hAnsi="Arial" w:cs="Arial"/>
          <w:lang w:val="en-US"/>
        </w:rPr>
        <w:br/>
      </w:r>
      <w:r w:rsidRPr="001F66DF">
        <w:rPr>
          <w:rFonts w:ascii="Arial" w:eastAsia="Times New Roman" w:hAnsi="Arial" w:cs="Arial"/>
          <w:b w:val="0"/>
          <w:bCs w:val="0"/>
          <w:lang w:val="en-US"/>
        </w:rPr>
        <w:t>The insights and applications are highly relevant to current global discussions on climate adaptation and biodiversity conservation. They offer practical recommendations for policymakers, emphasizing the need for integrated approaches to address the dual challenges of biodiversity loss and food insecurity.</w:t>
      </w:r>
    </w:p>
    <w:p w14:paraId="05263AF3" w14:textId="77777777" w:rsidR="001F66DF" w:rsidRPr="001F66DF" w:rsidRDefault="001F66DF" w:rsidP="001F66DF">
      <w:pPr>
        <w:pStyle w:val="Heading3"/>
        <w:ind w:left="720"/>
        <w:divId w:val="465317432"/>
        <w:rPr>
          <w:rFonts w:ascii="Arial" w:eastAsia="Times New Roman" w:hAnsi="Arial" w:cs="Arial"/>
          <w:b w:val="0"/>
          <w:bCs w:val="0"/>
          <w:lang w:val="en-US"/>
        </w:rPr>
      </w:pPr>
    </w:p>
    <w:p w14:paraId="776301F3" w14:textId="77777777" w:rsidR="001F66DF" w:rsidRDefault="001F66DF" w:rsidP="001F66DF">
      <w:pPr>
        <w:pStyle w:val="Heading3"/>
        <w:divId w:val="465317432"/>
        <w:rPr>
          <w:rFonts w:ascii="Arial" w:eastAsia="Times New Roman" w:hAnsi="Arial" w:cs="Arial"/>
          <w:lang w:val="en-US"/>
        </w:rPr>
      </w:pPr>
      <w:r w:rsidRPr="001F66DF">
        <w:rPr>
          <w:rFonts w:ascii="Arial" w:eastAsia="Times New Roman" w:hAnsi="Arial" w:cs="Arial"/>
          <w:lang w:val="en-US"/>
        </w:rPr>
        <w:lastRenderedPageBreak/>
        <w:t>Reflection</w:t>
      </w:r>
      <w:r>
        <w:rPr>
          <w:rFonts w:ascii="Arial" w:eastAsia="Times New Roman" w:hAnsi="Arial" w:cs="Arial"/>
          <w:lang w:val="en-US"/>
        </w:rPr>
        <w:t>:</w:t>
      </w:r>
    </w:p>
    <w:p w14:paraId="69FBBC7F" w14:textId="1E888BAC" w:rsidR="001F66DF" w:rsidRPr="001F66DF" w:rsidRDefault="001F66DF" w:rsidP="001F66DF">
      <w:pPr>
        <w:pStyle w:val="Heading3"/>
        <w:divId w:val="465317432"/>
        <w:rPr>
          <w:rFonts w:ascii="Arial" w:eastAsia="Times New Roman" w:hAnsi="Arial" w:cs="Arial"/>
          <w:b w:val="0"/>
          <w:bCs w:val="0"/>
          <w:lang w:val="en-US"/>
        </w:rPr>
      </w:pPr>
      <w:r w:rsidRPr="001F66DF">
        <w:rPr>
          <w:rFonts w:ascii="Arial" w:eastAsia="Times New Roman" w:hAnsi="Arial" w:cs="Arial"/>
          <w:lang w:val="en-US"/>
        </w:rPr>
        <w:br/>
      </w:r>
      <w:r w:rsidRPr="001F66DF">
        <w:rPr>
          <w:rFonts w:ascii="Arial" w:eastAsia="Times New Roman" w:hAnsi="Arial" w:cs="Arial"/>
          <w:b w:val="0"/>
          <w:bCs w:val="0"/>
          <w:lang w:val="en-US"/>
        </w:rPr>
        <w:t>This exercise deepened my understanding of how to synthesize complex, multidisciplinary content into concise summaries for diverse audiences. It highlighted the challenges of balancing specificity with accessibility, particularly in policy-oriented contexts. The iterative refinement process underscored the importance of tailoring information to highlight actionable insights, making the content more impactful for decision-makers. I learned to focus on key findings and real-world applications, ensuring that the summaries remained relevant and informative without overwhelming the reader with excessive details. The experience also emphasized the value of integrating interdisciplinary knowledge—from ecology to economics—to address global challenges like climate change. Additionally, I gained an appreciation for the role of clear, concise communication in bridging the gap between scientific research and policy-making, ultimately contributing to more effective solutions. Overall, the exercise reinforced the need for targeted, evidence-based policies that leverage both scientific and traditional knowledge to build resilience against climate change impacts on biodiversity and food security.</w:t>
      </w:r>
    </w:p>
    <w:p w14:paraId="1E1A6E14" w14:textId="467707D0" w:rsidR="0046607C" w:rsidRPr="00176C58" w:rsidRDefault="0046607C" w:rsidP="001F66DF">
      <w:pPr>
        <w:pStyle w:val="Heading3"/>
        <w:divId w:val="465317432"/>
        <w:rPr>
          <w:rFonts w:ascii="Arial" w:hAnsi="Arial" w:cs="Arial"/>
          <w:lang w:val="en"/>
        </w:rPr>
      </w:pPr>
    </w:p>
    <w:sectPr w:rsidR="0046607C" w:rsidRPr="0017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77F6B"/>
    <w:multiLevelType w:val="multilevel"/>
    <w:tmpl w:val="098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D6058"/>
    <w:multiLevelType w:val="hybridMultilevel"/>
    <w:tmpl w:val="9B12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3"/>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993874100">
    <w:abstractNumId w:val="4"/>
  </w:num>
  <w:num w:numId="10" w16cid:durableId="202428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1823"/>
    <w:rsid w:val="000409ED"/>
    <w:rsid w:val="0004667B"/>
    <w:rsid w:val="00157AC6"/>
    <w:rsid w:val="00176C58"/>
    <w:rsid w:val="001F66DF"/>
    <w:rsid w:val="00234B39"/>
    <w:rsid w:val="0046607C"/>
    <w:rsid w:val="005244B8"/>
    <w:rsid w:val="00A958D5"/>
    <w:rsid w:val="00B45D63"/>
    <w:rsid w:val="00BD4924"/>
    <w:rsid w:val="00DD5008"/>
    <w:rsid w:val="00EB2D84"/>
    <w:rsid w:val="00EB63BE"/>
    <w:rsid w:val="00F6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33517648">
                  <w:marLeft w:val="0"/>
                  <w:marRight w:val="0"/>
                  <w:marTop w:val="0"/>
                  <w:marBottom w:val="0"/>
                  <w:divBdr>
                    <w:top w:val="none" w:sz="0" w:space="0" w:color="auto"/>
                    <w:left w:val="none" w:sz="0" w:space="0" w:color="auto"/>
                    <w:bottom w:val="none" w:sz="0" w:space="0" w:color="auto"/>
                    <w:right w:val="none" w:sz="0" w:space="0" w:color="auto"/>
                  </w:divBdr>
                </w:div>
                <w:div w:id="1228762687">
                  <w:marLeft w:val="0"/>
                  <w:marRight w:val="0"/>
                  <w:marTop w:val="0"/>
                  <w:marBottom w:val="0"/>
                  <w:divBdr>
                    <w:top w:val="none" w:sz="0" w:space="0" w:color="auto"/>
                    <w:left w:val="none" w:sz="0" w:space="0" w:color="auto"/>
                    <w:bottom w:val="none" w:sz="0" w:space="0" w:color="auto"/>
                    <w:right w:val="none" w:sz="0" w:space="0" w:color="auto"/>
                  </w:divBdr>
                </w:div>
                <w:div w:id="686563163">
                  <w:marLeft w:val="0"/>
                  <w:marRight w:val="0"/>
                  <w:marTop w:val="0"/>
                  <w:marBottom w:val="0"/>
                  <w:divBdr>
                    <w:top w:val="none" w:sz="0" w:space="0" w:color="auto"/>
                    <w:left w:val="none" w:sz="0" w:space="0" w:color="auto"/>
                    <w:bottom w:val="none" w:sz="0" w:space="0" w:color="auto"/>
                    <w:right w:val="none" w:sz="0" w:space="0" w:color="auto"/>
                  </w:divBdr>
                </w:div>
                <w:div w:id="1103383406">
                  <w:marLeft w:val="0"/>
                  <w:marRight w:val="0"/>
                  <w:marTop w:val="0"/>
                  <w:marBottom w:val="0"/>
                  <w:divBdr>
                    <w:top w:val="none" w:sz="0" w:space="0" w:color="auto"/>
                    <w:left w:val="none" w:sz="0" w:space="0" w:color="auto"/>
                    <w:bottom w:val="none" w:sz="0" w:space="0" w:color="auto"/>
                    <w:right w:val="none" w:sz="0" w:space="0" w:color="auto"/>
                  </w:divBdr>
                </w:div>
                <w:div w:id="577401395">
                  <w:marLeft w:val="0"/>
                  <w:marRight w:val="0"/>
                  <w:marTop w:val="0"/>
                  <w:marBottom w:val="0"/>
                  <w:divBdr>
                    <w:top w:val="none" w:sz="0" w:space="0" w:color="auto"/>
                    <w:left w:val="none" w:sz="0" w:space="0" w:color="auto"/>
                    <w:bottom w:val="none" w:sz="0" w:space="0" w:color="auto"/>
                    <w:right w:val="none" w:sz="0" w:space="0" w:color="auto"/>
                  </w:divBdr>
                </w:div>
                <w:div w:id="313022422">
                  <w:marLeft w:val="0"/>
                  <w:marRight w:val="0"/>
                  <w:marTop w:val="0"/>
                  <w:marBottom w:val="0"/>
                  <w:divBdr>
                    <w:top w:val="none" w:sz="0" w:space="0" w:color="auto"/>
                    <w:left w:val="none" w:sz="0" w:space="0" w:color="auto"/>
                    <w:bottom w:val="none" w:sz="0" w:space="0" w:color="auto"/>
                    <w:right w:val="none" w:sz="0" w:space="0" w:color="auto"/>
                  </w:divBdr>
                </w:div>
                <w:div w:id="1130511173">
                  <w:marLeft w:val="0"/>
                  <w:marRight w:val="0"/>
                  <w:marTop w:val="0"/>
                  <w:marBottom w:val="0"/>
                  <w:divBdr>
                    <w:top w:val="none" w:sz="0" w:space="0" w:color="auto"/>
                    <w:left w:val="none" w:sz="0" w:space="0" w:color="auto"/>
                    <w:bottom w:val="none" w:sz="0" w:space="0" w:color="auto"/>
                    <w:right w:val="none" w:sz="0" w:space="0" w:color="auto"/>
                  </w:divBdr>
                </w:div>
                <w:div w:id="1253124911">
                  <w:marLeft w:val="0"/>
                  <w:marRight w:val="0"/>
                  <w:marTop w:val="0"/>
                  <w:marBottom w:val="0"/>
                  <w:divBdr>
                    <w:top w:val="none" w:sz="0" w:space="0" w:color="auto"/>
                    <w:left w:val="none" w:sz="0" w:space="0" w:color="auto"/>
                    <w:bottom w:val="none" w:sz="0" w:space="0" w:color="auto"/>
                    <w:right w:val="none" w:sz="0" w:space="0" w:color="auto"/>
                  </w:divBdr>
                </w:div>
                <w:div w:id="1171873345">
                  <w:marLeft w:val="0"/>
                  <w:marRight w:val="0"/>
                  <w:marTop w:val="0"/>
                  <w:marBottom w:val="0"/>
                  <w:divBdr>
                    <w:top w:val="none" w:sz="0" w:space="0" w:color="auto"/>
                    <w:left w:val="none" w:sz="0" w:space="0" w:color="auto"/>
                    <w:bottom w:val="none" w:sz="0" w:space="0" w:color="auto"/>
                    <w:right w:val="none" w:sz="0" w:space="0" w:color="auto"/>
                  </w:divBdr>
                </w:div>
                <w:div w:id="20670326">
                  <w:marLeft w:val="0"/>
                  <w:marRight w:val="0"/>
                  <w:marTop w:val="0"/>
                  <w:marBottom w:val="0"/>
                  <w:divBdr>
                    <w:top w:val="none" w:sz="0" w:space="0" w:color="auto"/>
                    <w:left w:val="none" w:sz="0" w:space="0" w:color="auto"/>
                    <w:bottom w:val="none" w:sz="0" w:space="0" w:color="auto"/>
                    <w:right w:val="none" w:sz="0" w:space="0" w:color="auto"/>
                  </w:divBdr>
                </w:div>
                <w:div w:id="923147355">
                  <w:marLeft w:val="0"/>
                  <w:marRight w:val="0"/>
                  <w:marTop w:val="0"/>
                  <w:marBottom w:val="0"/>
                  <w:divBdr>
                    <w:top w:val="none" w:sz="0" w:space="0" w:color="auto"/>
                    <w:left w:val="none" w:sz="0" w:space="0" w:color="auto"/>
                    <w:bottom w:val="none" w:sz="0" w:space="0" w:color="auto"/>
                    <w:right w:val="none" w:sz="0" w:space="0" w:color="auto"/>
                  </w:divBdr>
                </w:div>
                <w:div w:id="18470144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Vinayak Bhatt</cp:lastModifiedBy>
  <cp:revision>2</cp:revision>
  <dcterms:created xsi:type="dcterms:W3CDTF">2024-09-08T17:28:00Z</dcterms:created>
  <dcterms:modified xsi:type="dcterms:W3CDTF">2024-09-08T17:28:00Z</dcterms:modified>
</cp:coreProperties>
</file>