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Annex</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94876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GUIDELINES FOR EMPLOYMENT AGENCIES PLACING FOREIGN DOMESTIC WORKERS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Introduction and coverage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60.76504707336426" w:lineRule="auto"/>
        <w:ind w:left="369.9360656738281" w:right="-5.909423828125" w:hanging="358.4544372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these Guidelines, “clients” refers to employers and foreign domestic workers (FDWs) who have  engaged the services of the EA.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2294921875" w:line="240.9034538269043" w:lineRule="auto"/>
        <w:ind w:left="363.5328674316406" w:right="-5.888671875" w:hanging="352.0512390136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breach of any provision of these Guidelines constitutes an action detrimental to the interest of  the EA’s client </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may result in the imposition of demerit points and the suspension or  revocation of the EA’s licence.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16357421875" w:line="240" w:lineRule="auto"/>
        <w:ind w:left="7.94876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General duty to clients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2.428741455078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should: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5439453125" w:line="262.93785095214844" w:lineRule="auto"/>
        <w:ind w:left="374.3519592285156" w:right="0.318603515625" w:hanging="362.8703308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Render professional and conscientious service to your clients and act with honesty, fidelity and  integrity.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234375" w:line="262.2137260437012" w:lineRule="auto"/>
        <w:ind w:left="339.2448425292969" w:right="-6.400146484375" w:hanging="327.7632141113281"/>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 according to the instructions of the client and protect and promote the interests of the client.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 example, if the FDW indicates she prefers to work for an employer with young children, the EA  should promote her interests by making this information available to prospective employers who  fit this profile.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9428710937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Honour your agreements with your clients.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26123046875" w:line="260.7649040222168" w:lineRule="auto"/>
        <w:ind w:left="446.3519287109375" w:right="41.71630859375" w:hanging="434.87030029296875"/>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 the following if you encounter any FDW who </w:t>
      </w: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leaves her employer’s home </w:t>
      </w:r>
      <w:r w:rsidDel="00000000" w:rsidR="00000000" w:rsidRPr="00000000">
        <w:rPr>
          <w:rFonts w:ascii="Calibri" w:cs="Calibri" w:eastAsia="Calibri" w:hAnsi="Calibri"/>
          <w:b w:val="0"/>
          <w:bCs w:val="0"/>
          <w:i w:val="0"/>
          <w:iCs w:val="0"/>
          <w:smallCaps w:val="0"/>
          <w:strike w:val="0"/>
          <w:color w:val="212121"/>
          <w:sz w:val="22.079999923706055"/>
          <w:szCs w:val="22.079999923706055"/>
          <w:u w:val="singl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 informing her employer: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729.85595703125" w:right="0" w:firstLine="0"/>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a) inform the FDW’s employer of her whereabouts immediately.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736.4799499511719" w:right="0" w:firstLine="0"/>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b) inform MOM by the next working day.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729.6351623535156" w:right="0" w:firstLine="0"/>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c) render prompt assistance: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29425430297852" w:lineRule="auto"/>
        <w:ind w:left="1803.4527587890625" w:right="-5.435791015625" w:hanging="454.78057861328125"/>
        <w:jc w:val="both"/>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i. For FDWs who reveal breaches, bring the FDWs to the relevant authority (e.g.  non-payment of salary to be referred to MOM, allegations of abuse to be referred  to SPF) immediately or by the next working day.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104248046875" w:lineRule="auto"/>
        <w:ind w:left="1813.609619140625" w:right="-3.29345703125" w:hanging="515.3375244140625"/>
        <w:jc w:val="both"/>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ii. For FDWs who face employment relationship issues (e.g. employer disallowing  FDW to transfer), mediate and resolve issues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within 7 calendar days after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notifying MOM.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47.8720092773438" w:right="0" w:firstLine="0"/>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iii. Provide accommodation for the FDW if needed.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7264404296875" w:line="240" w:lineRule="auto"/>
        <w:ind w:left="0" w:right="0" w:firstLine="0"/>
        <w:jc w:val="left"/>
        <w:rPr>
          <w:rFonts w:ascii="Calibri" w:cs="Calibri" w:eastAsia="Calibri" w:hAnsi="Calibri"/>
          <w:b w:val="0"/>
          <w:bCs w:val="0"/>
          <w:i w:val="0"/>
          <w:iCs w:val="0"/>
          <w:smallCaps w:val="0"/>
          <w:strike w:val="1"/>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212121"/>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6405029296875" w:line="244.48050498962402" w:lineRule="auto"/>
        <w:ind w:left="8.764801025390625" w:right="-1.796875" w:firstLine="2.251129150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Section 11(1)(c ) - The Commissioner may suspend or revoke a licence if he is satisfied that the licensee has  carried on or is carrying on an employment agency, or has performed or is performing any work or activity  referred to in section 6(2), in a manner likely to be detrimental to the interests of the clients of the licensee;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1487426757812" w:line="240" w:lineRule="auto"/>
        <w:ind w:left="0" w:right="41.95678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04875564575195" w:lineRule="auto"/>
        <w:ind w:left="729.85595703125" w:right="746.0552978515625" w:hanging="358.37432861328125"/>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Educate your clients, both the employer and FDW (before the FDW is deployed) that: </w:t>
      </w: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The FDW must keep her own Work Permit (WP) Card.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2451171875" w:line="243.38141441345215" w:lineRule="auto"/>
        <w:ind w:left="1096.4799499511719" w:right="-6.282958984375" w:hanging="360"/>
        <w:jc w:val="left"/>
        <w:rPr>
          <w:rFonts w:ascii="Calibri" w:cs="Calibri" w:eastAsia="Calibri" w:hAnsi="Calibri"/>
          <w:b w:val="0"/>
          <w:bCs w:val="0"/>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employer must not keep the FDW’s salary or money on her behalf. </w:t>
      </w:r>
      <w:r w:rsidDel="00000000" w:rsidR="00000000" w:rsidRPr="00000000">
        <w:rPr>
          <w:rFonts w:ascii="Calibri" w:cs="Calibri" w:eastAsia="Calibri" w:hAnsi="Calibri"/>
          <w:b w:val="0"/>
          <w:bCs w:val="0"/>
          <w:i w:val="0"/>
          <w:iCs w:val="0"/>
          <w:smallCaps w:val="0"/>
          <w:strike w:val="0"/>
          <w:color w:val="212121"/>
          <w:sz w:val="22.079999923706055"/>
          <w:szCs w:val="22.079999923706055"/>
          <w:u w:val="none"/>
          <w:shd w:fill="auto" w:val="clear"/>
          <w:vertAlign w:val="baseline"/>
          <w:rtl w:val="0"/>
        </w:rPr>
        <w:t xml:space="preserve">Consider having  her salary credited to her bank account.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5234375" w:line="243.38141441345215" w:lineRule="auto"/>
        <w:ind w:left="1079.2575073242188" w:right="-4.8193359375" w:hanging="349.6223449707031"/>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The FDW’s mobile phone is her personal property and she has a right to keep it </w:t>
      </w:r>
      <w:r w:rsidDel="00000000" w:rsidR="00000000" w:rsidRPr="00000000">
        <w:rPr>
          <w:rFonts w:ascii="Calibri" w:cs="Calibri" w:eastAsia="Calibri" w:hAnsi="Calibri"/>
          <w:b w:val="0"/>
          <w:bCs w:val="0"/>
          <w:i w:val="1"/>
          <w:iCs w:val="1"/>
          <w:smallCaps w:val="0"/>
          <w:strike w:val="0"/>
          <w:color w:val="212121"/>
          <w:sz w:val="22.079999923706055"/>
          <w:szCs w:val="22.079999923706055"/>
          <w:u w:val="none"/>
          <w:shd w:fill="auto" w:val="clear"/>
          <w:vertAlign w:val="baseline"/>
          <w:rtl w:val="0"/>
        </w:rPr>
        <w:t xml:space="preserve">Employers and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FDWs can set mutually agreed house rules on when to use the mobile  phone.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0" w:lineRule="auto"/>
        <w:ind w:left="0" w:right="51.7492675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FDW’s cultural and religious practices (e.g. praying or fasting) should be respected.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7578125" w:line="240" w:lineRule="auto"/>
        <w:ind w:left="2.428741455078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708984375" w:line="240" w:lineRule="auto"/>
        <w:ind w:left="371.481628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mislead or provide inaccurate information to your clients.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728.7518310546875" w:right="-0.69580078125"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 example, EAs should not provide wrong advice on MOM’s regulations to employers and  FDWs.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223388671875" w:line="261.85166358947754" w:lineRule="auto"/>
        <w:ind w:left="726.7646789550781" w:right="-3.841552734375" w:hanging="355.2830505371094"/>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declare inaccurate contact details in the work permit applications.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This includes using your EA personnel contact details (mobile numbers and email addresses),  in place of the official employers’ details.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3193359375" w:line="261.8513774871826" w:lineRule="auto"/>
        <w:ind w:left="726.7646789550781" w:right="-4.896240234375" w:hanging="355.2830505371094"/>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withhold any relevant fact or information from the client that would affect  hiring/employment decisions.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 example, if the employer has an elderly family member who  requires round the clock care, the EA must not withhold this from the FDW.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229736328125" w:line="261.85166358947754" w:lineRule="auto"/>
        <w:ind w:left="727.6478576660156" w:right="-3.868408203125" w:hanging="356.1662292480469"/>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 threatening or harassing tactics or apply unreasonable pressure on your clients or prospective clients.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 example, threatening to prevent an FDW from transferring  employers, to compel her to continue working for her existing employer.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228759765625" w:line="240" w:lineRule="auto"/>
        <w:ind w:left="155.6446838378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Signing of documents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should: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62.9384231567383" w:lineRule="auto"/>
        <w:ind w:left="877.5518798828125" w:right="133.3203125" w:hanging="357.270355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Explain the provisions of any form or document given to your clients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provide  sufficient time for them to read through and clarify before signing.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29248046875" w:line="537.2852897644043" w:lineRule="auto"/>
        <w:ind w:left="520.2815246582031" w:right="1617.101440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Give your clients a copy of any form or document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they have signed.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Fill in the form fully before a signature is sought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42431640625" w:line="240" w:lineRule="auto"/>
        <w:ind w:left="0" w:right="197.03002929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Convey information or explain to your clients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 the language that he or she understands.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465637207031" w:line="240" w:lineRule="auto"/>
        <w:ind w:left="0" w:right="41.95678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Advertising Practices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should: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2.9391384124756" w:lineRule="auto"/>
        <w:ind w:left="950.6559753417969" w:right="136.387939453125" w:hanging="430.374450683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Ensure that all forms of advertising (for example on shop fronts, print media and websites)  are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legal, decent, honest and truthful.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53515625" w:line="261.8520927429199" w:lineRule="auto"/>
        <w:ind w:left="944.2527770996094" w:right="133.541259765625" w:hanging="423.971252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Only show FDWs’ biodata to potential FDW employers upon their request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 protect  the personal information of FDWs. EAs should not display FDWs’ biodata such that they  can be viewed by passers-by.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3193359375" w:line="261.8520927429199" w:lineRule="auto"/>
        <w:ind w:left="950.6559753417969" w:right="133.223876953125" w:hanging="430.374450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Obtain written consent from FDWs before posting their biodata online to be viewed by  prospective employers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avoid presenting biodata in a fashion that casts the FDWs in  an undignified light.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2260742187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744140625" w:line="262.9380512237549" w:lineRule="auto"/>
        <w:ind w:left="944.4735717773438" w:right="137.29248046875" w:hanging="424.1920471191406"/>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post any forms of advertising (for example on shop fronts, print media and  websites) that casts FDWs in an undignified manner.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4130859375" w:line="240" w:lineRule="auto"/>
        <w:ind w:left="878.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Examples of advertisements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to avoid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include but are not limited 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2137260437012" w:lineRule="auto"/>
        <w:ind w:left="1958.4353637695312" w:right="134.188232421875" w:hanging="460.9634399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any mention of fees or other financial terms such as FDWs’ salaries or loan  amounts, or payment modes e.g. post-dated cheques. EAs can however  continue to communicate the full schedule of their fees and policies to  prospective clients upon their request.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62.93785095214844" w:lineRule="auto"/>
        <w:ind w:left="1965.2801513671875" w:right="133.20556640625" w:hanging="51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terms such as “free replacement”, “fast delivery” that liken FDWs to  merchandise that can be purchased or replaced.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4130859375" w:line="262.93785095214844" w:lineRule="auto"/>
        <w:ind w:left="1954.4607543945312" w:right="187.4462890625" w:hanging="557.7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subjective qualities or traits such as “obedient”, “compliant”, “smart”, “hard working”.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33154296875" w:line="260.7649040222168" w:lineRule="auto"/>
        <w:ind w:left="885.2799987792969" w:right="1036.35559082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Examples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acceptable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advertisements include but are not limited to these: i. Placement volume, transfer rates, or retention rates.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40" w:lineRule="auto"/>
        <w:ind w:left="1447.07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Types of training provided.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1958.656005859375" w:right="135.487060546875" w:hanging="561.9839477539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Facts which can be verified, such as “FDWs have received training in eldercare  and childcare”.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22998046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demean FDWs by displaying them in an undesirable manner, including: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878.656005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Having them sit outside EA premises.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3.4817314147949" w:lineRule="auto"/>
        <w:ind w:left="1236.8896484375" w:right="140.3173828125" w:hanging="351.6096496582031"/>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Conducting training in a manner that gives the impression that the FDWs are on  display.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35205078125" w:line="261.8518924713135" w:lineRule="auto"/>
        <w:ind w:left="1232.4737548828125" w:right="133.369140625" w:hanging="354.038543701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Requiring FDWs to wear attire that gives the impression that the FDWs are used as  walking advertisements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example by having terms such as “super promotion” and  “free replacement”.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7427673339844" w:line="240" w:lineRule="auto"/>
        <w:ind w:left="0" w:right="41.95678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110412597656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Ongoing Duties to FDW who is client of EA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should: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61.8520927429199" w:lineRule="auto"/>
        <w:ind w:left="944.2527770996094" w:right="132.88818359375" w:hanging="423.971252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Convey accurately to FDWs the demands of the job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especially if it involves more  challenging caregiving duties, 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help the FDW adapt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explaining the need to observe  the terms in the employment contract as well as the employer’s house rules.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3193359375" w:line="240" w:lineRule="auto"/>
        <w:ind w:left="520.28152465820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Obtain consent from FDWs before submitting work pass applications.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520.28152465820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Advise FDWs on the responsible way to seek help.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62.9391384124756" w:lineRule="auto"/>
        <w:ind w:left="877.1102905273438" w:right="134.322509765625" w:firstLine="9.2736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This includes educating FDWs on avenues to seek assistance in the event of any  employment dispute, well-being issue or physical abuse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2900390625" w:line="262.9380512237549" w:lineRule="auto"/>
        <w:ind w:left="520.2815246582031" w:right="892.2174072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Provide FDWs with EA's contact details (e.g. phone number, email) and remain  contactable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FDWs who are your clients to assist with their issues.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4755859375" w:line="262.93822288513184" w:lineRule="auto"/>
        <w:ind w:left="944.4735717773438" w:right="296.0577392578125" w:hanging="424.1920471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Render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help and support unreservedly and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promptly when sought by the FDW.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EAs  should render FDWs support for at least the duration of the work permit (normally two  years).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60.7649040222168" w:lineRule="auto"/>
        <w:ind w:left="943.1486511230469" w:right="411.212158203125" w:hanging="422.867126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facilitate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downward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revision of salaries or number of rest days, without  the FDW’s consent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40" w:lineRule="auto"/>
        <w:ind w:left="950.21423339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EAs should inform MOM if there was a downward revision</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63916015625" w:line="240" w:lineRule="auto"/>
        <w:ind w:left="157.4110412597656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Ongoing Duties to employer who is client of EA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should: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2.2135543823242" w:lineRule="auto"/>
        <w:ind w:left="950.6559753417969" w:right="133.8232421875" w:hanging="430.374450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Provide employers comprehensive information on the FDW insurance policies purchased  by the employer, including the extent of coverage and any exclusion clauses. EAs must  also inform employers that that they could consider purchasing insurance policies with  additional coverage for higher benefits.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8994140625" w:line="261.8518352508545" w:lineRule="auto"/>
        <w:ind w:left="944.2527770996094" w:right="135.25390625" w:hanging="423.971252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Refund any unused insurance premiums to the employer if the FDW’s employment is  terminated prematurely, as per mutually-agreed arrangements between the EA and the  employer.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22802734375" w:line="240" w:lineRule="auto"/>
        <w:ind w:left="151.2286376953125" w:right="0" w:firstLine="0"/>
        <w:jc w:val="left"/>
        <w:rPr>
          <w:rFonts w:ascii="Calibri" w:cs="Calibri" w:eastAsia="Calibri" w:hAnsi="Calibri"/>
          <w:b w:val="1"/>
          <w:bCs w:val="1"/>
          <w:i w:val="0"/>
          <w:iCs w:val="0"/>
          <w:smallCaps w:val="0"/>
          <w:strike w:val="0"/>
          <w:color w:val="212121"/>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As an EA placing FDWs, you: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94091796875" w:line="258.59232902526855" w:lineRule="auto"/>
        <w:ind w:left="517.6318359375" w:right="133.47412109375" w:hanging="357.3503112792969"/>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advise or encourage employers not to give rest days to their FDWs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If the employer has a genuine need that requires FDW to work on her rest day e.g. caregiving,  this arrangement must be made known upfront and be agreed upon by the FDW.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3806152344" w:line="240" w:lineRule="auto"/>
        <w:ind w:left="160.28152465820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12121"/>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1"/>
          <w:bCs w:val="1"/>
          <w:i w:val="0"/>
          <w:iCs w:val="0"/>
          <w:smallCaps w:val="0"/>
          <w:strike w:val="0"/>
          <w:color w:val="212121"/>
          <w:sz w:val="22.079999923706055"/>
          <w:szCs w:val="22.079999923706055"/>
          <w:u w:val="single"/>
          <w:shd w:fill="auto" w:val="clear"/>
          <w:vertAlign w:val="baseline"/>
          <w:rtl w:val="0"/>
        </w:rPr>
        <w:t xml:space="preserve">NOT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advise employers to keep the FDW’s passport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6319580078125" w:line="256.419038772583" w:lineRule="auto"/>
        <w:ind w:left="515.4238891601562" w:right="134.6533203125" w:firstLine="2.207946777343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MOM has come across instances when employers were given the wrong advice by their EAs, to  keep the passports of their foreign domestic workers. As a result, such employers face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93505859375" w:line="234.6886682510376" w:lineRule="auto"/>
        <w:ind w:left="8922.598876953125" w:right="41.956787109375" w:hanging="8406.953735351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inconvenience and possible complications when workers come forward to lodge complaints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55828857421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with MOM.  </w:t>
      </w:r>
    </w:p>
    <w:sectPr>
      <w:pgSz w:h="16820" w:w="11900" w:orient="portrait"/>
      <w:pgMar w:bottom="936.4800262451172" w:top="1425.6005859375" w:left="1440.4800415039062" w:right="1388.09692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