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978" w:rsidRPr="00DE6978" w:rsidRDefault="00DE6978" w:rsidP="00DE6978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ATM Transaction Dashboard</w:t>
      </w:r>
    </w:p>
    <w:p w:rsidR="00DE6978" w:rsidRPr="00DE6978" w:rsidRDefault="00DE6978" w:rsidP="00DE69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Power BI dashboard provides a comprehensive overview of ATM transactions, costs, and revenues across different regions. The dashboard is designed to help stakeholders understand the performance, costs, and trends in ATM operations.</w:t>
      </w:r>
    </w:p>
    <w:p w:rsidR="00DE6978" w:rsidRDefault="00DE6978" w:rsidP="00DE697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Dashboard Overview</w:t>
      </w:r>
    </w:p>
    <w:p w:rsidR="00DE6978" w:rsidRPr="00DE6978" w:rsidRDefault="00A93B77" w:rsidP="00A93B77">
      <w:pPr>
        <w:shd w:val="clear" w:color="auto" w:fill="FFFFFF"/>
        <w:spacing w:before="360" w:after="240" w:line="240" w:lineRule="auto"/>
        <w:ind w:left="-1560"/>
        <w:jc w:val="right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noProof/>
          <w:color w:val="1F2328"/>
          <w:sz w:val="36"/>
          <w:szCs w:val="36"/>
          <w:lang w:eastAsia="en-IN"/>
        </w:rPr>
        <w:drawing>
          <wp:inline distT="0" distB="0" distL="0" distR="0">
            <wp:extent cx="9349740" cy="45643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0 2359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2341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Cost Analysis (ATM Cost and Maintenance)</w:t>
      </w:r>
    </w:p>
    <w:p w:rsidR="00DE6978" w:rsidRPr="00DE6978" w:rsidRDefault="00DE6978" w:rsidP="00DE69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section provides a breakdown of ATM maintenance costs. The costs are categorized and visualized using pie charts for the selected month (August). The categories include:</w:t>
      </w:r>
    </w:p>
    <w:p w:rsidR="00DE6978" w:rsidRPr="00DE6978" w:rsidRDefault="00DE6978" w:rsidP="00DE697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CRA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Cash Replenishment Agency</w:t>
      </w:r>
    </w:p>
    <w:p w:rsidR="00DE6978" w:rsidRPr="00DE6978" w:rsidRDefault="00DE6978" w:rsidP="00DE697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ATM AMC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ATM Annual Maintenance Contract</w:t>
      </w:r>
    </w:p>
    <w:p w:rsidR="00DE6978" w:rsidRPr="00DE6978" w:rsidRDefault="00DE6978" w:rsidP="00DE697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Site Maintenance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Maintenance of the ATM site</w:t>
      </w:r>
    </w:p>
    <w:p w:rsidR="00DE6978" w:rsidRPr="00DE6978" w:rsidRDefault="00DE6978" w:rsidP="00DE697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Spare Replacement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Replacement of ATM spare parts</w:t>
      </w:r>
    </w:p>
    <w:p w:rsidR="00DE6978" w:rsidRPr="00DE6978" w:rsidRDefault="00DE6978" w:rsidP="00DE697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UPS AMC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Uninterruptible Power Supply Annual Maintenance Contract</w:t>
      </w:r>
    </w:p>
    <w:p w:rsidR="00DE6978" w:rsidRPr="00DE6978" w:rsidRDefault="00DE6978" w:rsidP="00DE6978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VSAT AMC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Very Small Aperture Terminal Annual Maintenance Contract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Key Metrics</w:t>
      </w:r>
    </w:p>
    <w:p w:rsidR="00DE6978" w:rsidRPr="00DE6978" w:rsidRDefault="00DE6978" w:rsidP="00DE697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Total Cost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296M</w:t>
      </w:r>
    </w:p>
    <w:p w:rsidR="00DE6978" w:rsidRPr="00DE6978" w:rsidRDefault="00DE6978" w:rsidP="00DE697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Total Transactions (TXN)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178.89M</w:t>
      </w:r>
    </w:p>
    <w:p w:rsidR="00DE6978" w:rsidRPr="00DE6978" w:rsidRDefault="00DE6978" w:rsidP="00DE697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Gross Profit Percentage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59.6%</w:t>
      </w:r>
    </w:p>
    <w:p w:rsidR="00DE6978" w:rsidRPr="00DE6978" w:rsidRDefault="00DE6978" w:rsidP="00DE697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Uptime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91.9%</w:t>
      </w:r>
    </w:p>
    <w:p w:rsidR="00DE6978" w:rsidRPr="00DE6978" w:rsidRDefault="00DE6978" w:rsidP="00DE6978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EBILL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2.21K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Revenue Analysis (ATM, MHA, and Monthly Revenue)</w:t>
      </w:r>
    </w:p>
    <w:p w:rsidR="00DE6978" w:rsidRPr="00DE6978" w:rsidRDefault="00DE6978" w:rsidP="00DE69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This section highlights the revenue generated from ATMs, MHA (Ministry of Home Affairs), and overall monthly revenue across various regions. The regions </w:t>
      </w:r>
      <w:proofErr w:type="spellStart"/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analyzed</w:t>
      </w:r>
      <w:proofErr w:type="spellEnd"/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include: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Assam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Punjab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Jammu &amp; Kashmir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Manipur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Tripura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Nagaland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Meghalaya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Mizoram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Arunachal Pradesh</w:t>
      </w:r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Ladakh</w:t>
      </w:r>
      <w:proofErr w:type="spellEnd"/>
    </w:p>
    <w:p w:rsidR="00DE6978" w:rsidRPr="00DE6978" w:rsidRDefault="00DE6978" w:rsidP="00DE697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Sikkim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Financial Transactions (Fin </w:t>
      </w:r>
      <w:proofErr w:type="spellStart"/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Txn</w:t>
      </w:r>
      <w:proofErr w:type="spellEnd"/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) and Non-Financial Transactions (Non-Fin </w:t>
      </w:r>
      <w:proofErr w:type="spellStart"/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Txn</w:t>
      </w:r>
      <w:proofErr w:type="spellEnd"/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) by Month</w:t>
      </w:r>
    </w:p>
    <w:p w:rsidR="00DE6978" w:rsidRPr="00DE6978" w:rsidRDefault="00DE6978" w:rsidP="00DE69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section compares the number of financial transactions to non-financial transactions across different months:</w:t>
      </w:r>
    </w:p>
    <w:p w:rsidR="00DE6978" w:rsidRPr="00DE6978" w:rsidRDefault="00DE6978" w:rsidP="00DE697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March</w:t>
      </w:r>
    </w:p>
    <w:p w:rsidR="00DE6978" w:rsidRPr="00DE6978" w:rsidRDefault="00DE6978" w:rsidP="00DE697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December</w:t>
      </w:r>
    </w:p>
    <w:p w:rsidR="00DE6978" w:rsidRPr="00DE6978" w:rsidRDefault="00DE6978" w:rsidP="00DE697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August</w:t>
      </w:r>
    </w:p>
    <w:p w:rsidR="00DE6978" w:rsidRPr="00DE6978" w:rsidRDefault="00DE6978" w:rsidP="00DE6978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November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Transactions by Date</w:t>
      </w:r>
    </w:p>
    <w:p w:rsidR="00DE6978" w:rsidRPr="00DE6978" w:rsidRDefault="00DE6978" w:rsidP="00DE69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line chart shows the trend of total transactions over time, specifically highlighting the months:</w:t>
      </w:r>
    </w:p>
    <w:p w:rsidR="00DE6978" w:rsidRPr="00DE6978" w:rsidRDefault="00DE6978" w:rsidP="00DE697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March 2024</w:t>
      </w:r>
    </w:p>
    <w:p w:rsidR="00DE6978" w:rsidRPr="00DE6978" w:rsidRDefault="00DE6978" w:rsidP="00DE6978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May 2024</w:t>
      </w:r>
    </w:p>
    <w:p w:rsidR="00DE6978" w:rsidRPr="00DE6978" w:rsidRDefault="00DE6978" w:rsidP="00DE6978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July 2024</w:t>
      </w:r>
    </w:p>
    <w:p w:rsidR="00DE6978" w:rsidRPr="00DE6978" w:rsidRDefault="00DE6978" w:rsidP="00DE6978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September 2024</w:t>
      </w:r>
    </w:p>
    <w:p w:rsidR="00DE6978" w:rsidRPr="00DE6978" w:rsidRDefault="00DE6978" w:rsidP="00DE6978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November 2024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How the Dashboard Was Created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Data Collection</w:t>
      </w:r>
    </w:p>
    <w:p w:rsidR="00DE6978" w:rsidRPr="00DE6978" w:rsidRDefault="00DE6978" w:rsidP="00DE69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Data was collected from various sources including ATM transaction logs, maintenance records, and financial reports. The data was cleaned and prepared for analysis using data </w:t>
      </w:r>
      <w:proofErr w:type="spellStart"/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preprocessing</w:t>
      </w:r>
      <w:proofErr w:type="spellEnd"/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techniques.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Visualization</w:t>
      </w:r>
    </w:p>
    <w:p w:rsidR="00DE6978" w:rsidRPr="00DE6978" w:rsidRDefault="00DE6978" w:rsidP="00DE697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Power BI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The primary tool used for creating this dashboard is Power BI.</w:t>
      </w:r>
    </w:p>
    <w:p w:rsidR="00DE6978" w:rsidRPr="00DE6978" w:rsidRDefault="00DE6978" w:rsidP="00DE6978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Charts Used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DE6978" w:rsidRPr="00DE6978" w:rsidRDefault="00DE6978" w:rsidP="00DE6978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Pie Charts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For visualizing the cost breakdown in the Cost Analysis section.</w:t>
      </w:r>
    </w:p>
    <w:p w:rsidR="00DE6978" w:rsidRPr="00DE6978" w:rsidRDefault="00DE6978" w:rsidP="00DE697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Bar Charts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For comparing revenue across regions and transaction types by month.</w:t>
      </w:r>
    </w:p>
    <w:p w:rsidR="00DE6978" w:rsidRPr="00DE6978" w:rsidRDefault="00DE6978" w:rsidP="00DE6978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Line Chart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For showing the trend in transactions over time.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Insights Derived</w:t>
      </w:r>
    </w:p>
    <w:p w:rsidR="00DE6978" w:rsidRPr="00DE6978" w:rsidRDefault="00DE6978" w:rsidP="00DE697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Cost Efficiency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By breaking down the costs into specific categories, stakeholders can identify areas where cost-saving measures can be implemented.</w:t>
      </w:r>
    </w:p>
    <w:p w:rsidR="00DE6978" w:rsidRPr="00DE6978" w:rsidRDefault="00DE6978" w:rsidP="00DE697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Revenue Streams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Understanding the revenue contributions from different regions helps in strategizing regional focus and improving profitability.</w:t>
      </w:r>
    </w:p>
    <w:p w:rsidR="00DE6978" w:rsidRPr="00DE6978" w:rsidRDefault="00DE6978" w:rsidP="00DE697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Transaction Trends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Monitoring the trends in financial and non-financial transactions can help in predicting future transaction volumes and preparing accordingly.</w:t>
      </w:r>
    </w:p>
    <w:p w:rsidR="00DE6978" w:rsidRPr="00DE6978" w:rsidRDefault="00DE6978" w:rsidP="00DE6978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Performance Metrics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Key performance metrics such as average uptime and gross profit percentage provide a quick snapshot of the overall efficiency and profitability of ATM operations.</w:t>
      </w:r>
    </w:p>
    <w:p w:rsidR="00DE6978" w:rsidRPr="00DE6978" w:rsidRDefault="00DE6978" w:rsidP="00DE697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Importance of These Insights</w:t>
      </w:r>
    </w:p>
    <w:p w:rsidR="00DE6978" w:rsidRPr="00DE6978" w:rsidRDefault="00DE6978" w:rsidP="00DE697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Operational Efficiency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Identifying cost drivers and optimizing maintenance costs can significantly enhance operational efficiency.</w:t>
      </w:r>
    </w:p>
    <w:p w:rsidR="00DE6978" w:rsidRPr="00DE6978" w:rsidRDefault="00DE6978" w:rsidP="00DE6978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Strategic Planning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Revenue insights assist in making informed decisions about resource allocation and marketing strategies.</w:t>
      </w:r>
    </w:p>
    <w:p w:rsidR="00DE6978" w:rsidRPr="00DE6978" w:rsidRDefault="00DE6978" w:rsidP="00DE6978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Predictive Maintenance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Trends in transaction data can help in predictive maintenance of ATMs, ensuring higher uptime and better customer service.</w:t>
      </w:r>
    </w:p>
    <w:p w:rsidR="00DE6978" w:rsidRDefault="00DE6978" w:rsidP="00DE6978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DE6978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Financial Performance</w:t>
      </w:r>
      <w:r w:rsidRPr="00DE69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Key metrics help in assessing the financial health of the ATM network, guiding decisions to improve profitability.</w:t>
      </w:r>
    </w:p>
    <w:p w:rsid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</w:p>
    <w:p w:rsid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</w:p>
    <w:p w:rsid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lastRenderedPageBreak/>
        <w:t>Dashboard Image</w:t>
      </w:r>
    </w:p>
    <w:p w:rsid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bookmarkStart w:id="0" w:name="_GoBack"/>
      <w:r>
        <w:rPr>
          <w:rFonts w:ascii="Segoe UI" w:eastAsia="Times New Roman" w:hAnsi="Segoe UI" w:cs="Segoe UI"/>
          <w:b/>
          <w:bCs/>
          <w:noProof/>
          <w:color w:val="1F2328"/>
          <w:sz w:val="30"/>
          <w:szCs w:val="30"/>
          <w:lang w:eastAsia="en-IN"/>
        </w:rPr>
        <w:drawing>
          <wp:inline distT="0" distB="0" distL="0" distR="0">
            <wp:extent cx="9427845" cy="522414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31 00002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7845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Cost Analysis (ATM Cost and Maintenance)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section provides a breakdown of ATM maintenance costs. The costs are categorized and visualized using pie charts for the selected month (August). The categories include:</w:t>
      </w:r>
    </w:p>
    <w:p w:rsidR="00A93B77" w:rsidRPr="00A93B77" w:rsidRDefault="00A93B77" w:rsidP="00A93B7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CRA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Cash Replenishment Agency</w:t>
      </w:r>
    </w:p>
    <w:p w:rsidR="00A93B77" w:rsidRPr="00A93B77" w:rsidRDefault="00A93B77" w:rsidP="00A93B7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ATM AMC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ATM Annual Maintenance Contract</w:t>
      </w:r>
    </w:p>
    <w:p w:rsidR="00A93B77" w:rsidRPr="00A93B77" w:rsidRDefault="00A93B77" w:rsidP="00A93B7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Site Maintenance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Maintenance of the ATM site</w:t>
      </w:r>
    </w:p>
    <w:p w:rsidR="00A93B77" w:rsidRPr="00A93B77" w:rsidRDefault="00A93B77" w:rsidP="00A93B7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Spare Replacement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Replacement of ATM spare parts</w:t>
      </w:r>
    </w:p>
    <w:p w:rsidR="00A93B77" w:rsidRPr="00A93B77" w:rsidRDefault="00A93B77" w:rsidP="00A93B7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UPS AMC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Uninterruptible Power Supply Annual Maintenance Contract</w:t>
      </w:r>
    </w:p>
    <w:p w:rsidR="00A93B77" w:rsidRPr="00A93B77" w:rsidRDefault="00A93B77" w:rsidP="00A93B7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VSAT AMC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Very Small Aperture Terminal Annual Maintenance Contract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Key Metrics</w:t>
      </w:r>
    </w:p>
    <w:p w:rsidR="00A93B77" w:rsidRPr="00A93B77" w:rsidRDefault="00A93B77" w:rsidP="00A93B7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Total Cost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296M</w:t>
      </w:r>
    </w:p>
    <w:p w:rsidR="00A93B77" w:rsidRPr="00A93B77" w:rsidRDefault="00A93B77" w:rsidP="00A93B7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Total Transactions (TXN)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178.89M</w:t>
      </w:r>
    </w:p>
    <w:p w:rsidR="00A93B77" w:rsidRPr="00A93B77" w:rsidRDefault="00A93B77" w:rsidP="00A93B7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Gross Profit Percentage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59.6%</w:t>
      </w:r>
    </w:p>
    <w:p w:rsidR="00A93B77" w:rsidRPr="00A93B77" w:rsidRDefault="00A93B77" w:rsidP="00A93B7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Uptime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91.9%</w:t>
      </w:r>
    </w:p>
    <w:p w:rsidR="00A93B77" w:rsidRPr="00A93B77" w:rsidRDefault="00A93B77" w:rsidP="00A93B7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EBILL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2.21K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Revenue Analysis (ATM, MHA, and Monthly Revenue)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This section highlights the revenue generated from ATMs, MHA (Ministry of Home Affairs), and overall monthly revenue across various regions. The regions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analyzed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include: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Assam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Punjab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Jammu &amp; Kashmir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Manipur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Tripura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Nagaland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Meghalaya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Mizoram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Arunachal Pradesh</w:t>
      </w:r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Ladakh</w:t>
      </w:r>
      <w:proofErr w:type="spellEnd"/>
    </w:p>
    <w:p w:rsidR="00A93B77" w:rsidRPr="00A93B77" w:rsidRDefault="00A93B77" w:rsidP="00A93B77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Sikkim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Financial Transactions (Fin </w:t>
      </w:r>
      <w:proofErr w:type="spellStart"/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Txn</w:t>
      </w:r>
      <w:proofErr w:type="spellEnd"/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) and Non-Financial Transactions (Non-Fin </w:t>
      </w:r>
      <w:proofErr w:type="spellStart"/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Txn</w:t>
      </w:r>
      <w:proofErr w:type="spellEnd"/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) by Month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section compares the number of financial transactions to non-financial transactions across different months:</w:t>
      </w:r>
    </w:p>
    <w:p w:rsidR="00A93B77" w:rsidRPr="00A93B77" w:rsidRDefault="00A93B77" w:rsidP="00A93B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March</w:t>
      </w:r>
    </w:p>
    <w:p w:rsidR="00A93B77" w:rsidRPr="00A93B77" w:rsidRDefault="00A93B77" w:rsidP="00A93B7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December</w:t>
      </w:r>
    </w:p>
    <w:p w:rsidR="00A93B77" w:rsidRPr="00A93B77" w:rsidRDefault="00A93B77" w:rsidP="00A93B7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August</w:t>
      </w:r>
    </w:p>
    <w:p w:rsidR="00A93B77" w:rsidRPr="00A93B77" w:rsidRDefault="00A93B77" w:rsidP="00A93B7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November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Transactions by Date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line chart shows the trend of total transactions over time, specifically highlighting the months:</w:t>
      </w:r>
    </w:p>
    <w:p w:rsidR="00A93B77" w:rsidRPr="00A93B77" w:rsidRDefault="00A93B77" w:rsidP="00A93B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March 2024</w:t>
      </w:r>
    </w:p>
    <w:p w:rsidR="00A93B77" w:rsidRPr="00A93B77" w:rsidRDefault="00A93B77" w:rsidP="00A93B77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May 2024</w:t>
      </w:r>
    </w:p>
    <w:p w:rsidR="00A93B77" w:rsidRPr="00A93B77" w:rsidRDefault="00A93B77" w:rsidP="00A93B77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July 2024</w:t>
      </w:r>
    </w:p>
    <w:p w:rsidR="00A93B77" w:rsidRPr="00A93B77" w:rsidRDefault="00A93B77" w:rsidP="00A93B77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September 2024</w:t>
      </w:r>
    </w:p>
    <w:p w:rsidR="00A93B77" w:rsidRPr="00A93B77" w:rsidRDefault="00A93B77" w:rsidP="00A93B77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November 2024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Detailed Analysis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Dashboard Image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0969DA"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Detailed Analysis Dashboard">
                  <a:hlinkClick xmlns:a="http://schemas.openxmlformats.org/drawingml/2006/main" r:id="rId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tailed Analysis Dashboard" href="https://github.com/thedeveloperyt/ATM-Dashboard/blob/main/path_to_image/Detailed_Analysis_Dashboard.png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Range Analysis (Current and Previous Month by ATM ID)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section provides an analysis of ATM performance by margin and transaction ranges for the current and previous month:</w:t>
      </w:r>
    </w:p>
    <w:p w:rsidR="00A93B77" w:rsidRPr="00A93B77" w:rsidRDefault="00A93B77" w:rsidP="00A93B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MARGIN RANGE Current Month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0% - 5%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29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10% - 15%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40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15% - 20%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49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20% - 25%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66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25% - 30%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75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Above 30%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2137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Below 0%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332 ATMs</w:t>
      </w:r>
    </w:p>
    <w:p w:rsidR="00A93B77" w:rsidRPr="00A93B77" w:rsidRDefault="00A93B77" w:rsidP="00A93B7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TXN RANGE Previous Month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100 - 125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216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125 - 150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271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150 - 175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306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175 - 200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320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50 - 75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128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Above 200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1207 ATMs</w:t>
      </w:r>
    </w:p>
    <w:p w:rsidR="00A93B77" w:rsidRPr="00A93B77" w:rsidRDefault="00A93B77" w:rsidP="00A93B77">
      <w:pPr>
        <w:numPr>
          <w:ilvl w:val="1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Below 50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166 ATMs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Key Metrics</w:t>
      </w:r>
    </w:p>
    <w:p w:rsidR="00A93B77" w:rsidRPr="00A93B77" w:rsidRDefault="00A93B77" w:rsidP="00A93B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Total Cost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74M</w:t>
      </w:r>
    </w:p>
    <w:p w:rsidR="00A93B77" w:rsidRPr="00A93B77" w:rsidRDefault="00A93B77" w:rsidP="00A93B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Total Transactions (TXN)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179.19M</w:t>
      </w:r>
    </w:p>
    <w:p w:rsidR="00A93B77" w:rsidRPr="00A93B77" w:rsidRDefault="00A93B77" w:rsidP="00A93B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Gross Profit Percentage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59.2%</w:t>
      </w:r>
    </w:p>
    <w:p w:rsidR="00A93B77" w:rsidRPr="00A93B77" w:rsidRDefault="00A93B77" w:rsidP="00A93B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Uptime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93.0%</w:t>
      </w:r>
    </w:p>
    <w:p w:rsidR="00A93B77" w:rsidRPr="00A93B77" w:rsidRDefault="00A93B77" w:rsidP="00A93B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Average EBILL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2.27K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Detail Analysis (By State and Revenue Performance)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section provides a detailed breakdown of revenue performance by state, categorized by rent, monthly revenue, gross profit percentage, average uptime, average total transactions, and EBILL: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Below 10K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Arunachal Pradesh: Rent - 7200, Monthly Rev - 5448, Gross Profit % - 698.0%,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- 40.0%, AVG Total TXN - 24.00, EBILL - 5000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Assam: Rent - 17900, Monthly Rev - 47131, Gross Profit % - 402.0%,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- 50.6%, AVG Total TXN - 19.33, EBILL - 27183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Jammu &amp; Kashmir: Rent - 82350, Monthly Rev - 387601, Gross Profit % - 202.3%,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- 93.7%, AVG Total TXN - 21.51, EBILL - 168722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Ladakh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Rent - 14810, Monthly Rev - 43225, Gross Profit % - 273.0%,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- 94.4%, AVG Total TXN - 25.00, EBILL - 17500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Manipur: Rent - 34000, Monthly Rev - 4262, Gross Profit % - 3002.9%,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- 32.2%, AVG Total TXN - 8.67, EBILL - 19378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Meghalaya: Rent - 9830, Monthly Rev - 427, Gross Profit % - 888.5%,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- 100.0%, AVG Total TXN - 20.00, EBILL - 19378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Nagaland: Rent - 427, Monthly Rev - 888.5, Gross Profit % - 156.7%,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- 87.6%, AVG Total TXN - 20.00, EBILL - 20000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Punjab: Rent - 3500, Monthly Rev - 62036, Gross Profit % - 157.6%,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- 87.6%, AVG Total TXN - 31.25, EBILL - 20000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Sikkim: Rent - 9571, Monthly Rev - 9471, Gross Profit % - 131.8%,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- 97.1%, AVG Total TXN - 20.00, EBILL - 7500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Above 50K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Rent - 8554184, Monthly Rev - 10860860, Gross Profit % - 63.7%,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- 93.9%, AVG Total TXN - 228.80, EBILL - 3667469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40K - 50K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Rent - 1725300, Monthly Rev - 16525629, Gross Profit % - 63.9%,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- 93.3%, AVG Total TXN - 151.16, EBILL - 478317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35K - 40K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Rent - 615065, Monthly Rev - 5587999, Gross Profit % - 64.0%,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- 93.4%, AVG Total TXN - 132.87, EBILL - 163459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30K - 35K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Rent - 429000, Monthly Rev - 3427112, Gross Profit % - 64.1%,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- 93.5%, AVG Total TXN - 111.26, EBILL - 245703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25K - 30K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Rent - 284739, Monthly Rev - 2476059, Gross Profit % - 64.2%,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- 93.6%, AVG Total TXN - 95.00, EBILL - 200000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20K - 25K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Rent - 247570, Monthly Rev - 1747372, Gross Profit % - 64.3%,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- 93.7%, AVG Total TXN - 79.16, EBILL - 172923</w:t>
      </w:r>
    </w:p>
    <w:p w:rsidR="00A93B77" w:rsidRPr="00A93B77" w:rsidRDefault="00A93B77" w:rsidP="00A93B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10K - 20K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Rent - 355820, Monthly Rev - 2435212, Gross Profit % - 64.4%,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Avg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Up Time - 93.8%, AVG Total TXN - 56.99, EBILL - 385808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How the Dashboard Was Created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Data Collection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Data was collected from various sources including ATM transaction logs, maintenance records, and financial reports. The data was cleaned and prepared for analysis using data </w:t>
      </w:r>
      <w:proofErr w:type="spell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preprocessing</w:t>
      </w:r>
      <w:proofErr w:type="spell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techniques.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Visualization</w:t>
      </w:r>
    </w:p>
    <w:p w:rsidR="00A93B77" w:rsidRPr="00A93B77" w:rsidRDefault="00A93B77" w:rsidP="00A93B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Power BI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The primary tool used for creating this dashboard is Power BI.</w:t>
      </w:r>
    </w:p>
    <w:p w:rsidR="00A93B77" w:rsidRPr="00A93B77" w:rsidRDefault="00A93B77" w:rsidP="00A93B7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Charts Used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</w:t>
      </w:r>
    </w:p>
    <w:p w:rsidR="00A93B77" w:rsidRPr="00A93B77" w:rsidRDefault="00A93B77" w:rsidP="00A93B77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Pie Charts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For visualizing the cost breakdown in the Cost Analysis section.</w:t>
      </w:r>
    </w:p>
    <w:p w:rsidR="00A93B77" w:rsidRPr="00A93B77" w:rsidRDefault="00A93B77" w:rsidP="00A93B77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Bar Charts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For comparing revenue across regions and transaction types by month.</w:t>
      </w:r>
    </w:p>
    <w:p w:rsidR="00A93B77" w:rsidRPr="00A93B77" w:rsidRDefault="00A93B77" w:rsidP="00A93B77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Line Chart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For showing the trend in transactions over time.</w:t>
      </w:r>
    </w:p>
    <w:p w:rsidR="00A93B77" w:rsidRPr="00A93B77" w:rsidRDefault="00A93B77" w:rsidP="00A93B77">
      <w:pPr>
        <w:numPr>
          <w:ilvl w:val="1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Detailed Tables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For detailed analysis of revenue performance by state and transaction ranges.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Insights Derived</w:t>
      </w:r>
    </w:p>
    <w:p w:rsidR="00A93B77" w:rsidRPr="00A93B77" w:rsidRDefault="00A93B77" w:rsidP="00A93B7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Cost Efficiency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By breaking down the costs into specific categories, stakeholders can identify areas where cost-saving measures can be implemented.</w:t>
      </w:r>
    </w:p>
    <w:p w:rsidR="00A93B77" w:rsidRPr="00A93B77" w:rsidRDefault="00A93B77" w:rsidP="00A93B77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Revenue Streams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Understanding the revenue contributions from different regions helps in strategizing regional focus and improving profitability.</w:t>
      </w:r>
    </w:p>
    <w:p w:rsidR="00A93B77" w:rsidRPr="00A93B77" w:rsidRDefault="00A93B77" w:rsidP="00A93B77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Transaction Trends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Monitoring the trends in financial and non-financial transactions can help in predicting future transaction volumes and preparing accordingly.</w:t>
      </w:r>
    </w:p>
    <w:p w:rsidR="00A93B77" w:rsidRPr="00A93B77" w:rsidRDefault="00A93B77" w:rsidP="00A93B77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Performance Metrics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Key performance metrics</w:t>
      </w:r>
    </w:p>
    <w:p w:rsidR="00A93B77" w:rsidRPr="00A93B77" w:rsidRDefault="00A93B77" w:rsidP="00A93B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gramStart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such</w:t>
      </w:r>
      <w:proofErr w:type="gramEnd"/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as average uptime and gross profit percentage provide a quick snapshot of the overall efficiency and profitability of ATM operations.</w:t>
      </w:r>
    </w:p>
    <w:p w:rsidR="00A93B77" w:rsidRPr="00A93B77" w:rsidRDefault="00A93B77" w:rsidP="00A93B7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lastRenderedPageBreak/>
        <w:t>Importance of These Insights</w:t>
      </w:r>
    </w:p>
    <w:p w:rsidR="00A93B77" w:rsidRPr="00A93B77" w:rsidRDefault="00A93B77" w:rsidP="00A93B7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Operational Efficiency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Identifying cost drivers and optimizing maintenance costs can significantly enhance operational efficiency.</w:t>
      </w:r>
    </w:p>
    <w:p w:rsidR="00A93B77" w:rsidRPr="00A93B77" w:rsidRDefault="00A93B77" w:rsidP="00A93B7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Strategic Planning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Revenue insights assist in making informed decisions about resource allocation and marketing strategies.</w:t>
      </w:r>
    </w:p>
    <w:p w:rsidR="00A93B77" w:rsidRPr="00A93B77" w:rsidRDefault="00A93B77" w:rsidP="00A93B7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Predictive Maintenance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Trends in transaction data can help in predictive maintenance of ATMs, ensuring higher uptime and better customer service.</w:t>
      </w:r>
    </w:p>
    <w:p w:rsidR="00A93B77" w:rsidRPr="00A93B77" w:rsidRDefault="00A93B77" w:rsidP="00A93B7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93B77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Financial Performance</w:t>
      </w:r>
      <w:r w:rsidRPr="00A93B77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: Key metrics help in assessing the financial health of the ATM network, guiding decisions to improve profitability.</w:t>
      </w:r>
    </w:p>
    <w:p w:rsidR="0012367B" w:rsidRDefault="0012367B"/>
    <w:sectPr w:rsidR="0012367B" w:rsidSect="00A93B77">
      <w:pgSz w:w="15840" w:h="24480" w:code="3"/>
      <w:pgMar w:top="1077" w:right="0" w:bottom="1440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959BB"/>
    <w:multiLevelType w:val="multilevel"/>
    <w:tmpl w:val="4B28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2696A"/>
    <w:multiLevelType w:val="multilevel"/>
    <w:tmpl w:val="9DE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B25AC"/>
    <w:multiLevelType w:val="multilevel"/>
    <w:tmpl w:val="EAC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0F4D45"/>
    <w:multiLevelType w:val="multilevel"/>
    <w:tmpl w:val="389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73AD4"/>
    <w:multiLevelType w:val="multilevel"/>
    <w:tmpl w:val="157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6133F8"/>
    <w:multiLevelType w:val="multilevel"/>
    <w:tmpl w:val="FE7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283E0E"/>
    <w:multiLevelType w:val="multilevel"/>
    <w:tmpl w:val="D344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C64A72"/>
    <w:multiLevelType w:val="multilevel"/>
    <w:tmpl w:val="6E6E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232AAB"/>
    <w:multiLevelType w:val="multilevel"/>
    <w:tmpl w:val="4AD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66003E"/>
    <w:multiLevelType w:val="multilevel"/>
    <w:tmpl w:val="F09C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FE4E7A"/>
    <w:multiLevelType w:val="multilevel"/>
    <w:tmpl w:val="ACE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DC1046"/>
    <w:multiLevelType w:val="multilevel"/>
    <w:tmpl w:val="0EB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353001"/>
    <w:multiLevelType w:val="multilevel"/>
    <w:tmpl w:val="B38A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B76E45"/>
    <w:multiLevelType w:val="multilevel"/>
    <w:tmpl w:val="4974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894A1D"/>
    <w:multiLevelType w:val="multilevel"/>
    <w:tmpl w:val="23F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4D2FCA"/>
    <w:multiLevelType w:val="multilevel"/>
    <w:tmpl w:val="12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F14E44"/>
    <w:multiLevelType w:val="multilevel"/>
    <w:tmpl w:val="7B42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A55295"/>
    <w:multiLevelType w:val="multilevel"/>
    <w:tmpl w:val="DF1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AA6C7B"/>
    <w:multiLevelType w:val="multilevel"/>
    <w:tmpl w:val="123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11"/>
  </w:num>
  <w:num w:numId="5">
    <w:abstractNumId w:val="10"/>
  </w:num>
  <w:num w:numId="6">
    <w:abstractNumId w:val="2"/>
  </w:num>
  <w:num w:numId="7">
    <w:abstractNumId w:val="6"/>
  </w:num>
  <w:num w:numId="8">
    <w:abstractNumId w:val="0"/>
  </w:num>
  <w:num w:numId="9">
    <w:abstractNumId w:val="1"/>
  </w:num>
  <w:num w:numId="10">
    <w:abstractNumId w:val="18"/>
  </w:num>
  <w:num w:numId="11">
    <w:abstractNumId w:val="17"/>
  </w:num>
  <w:num w:numId="12">
    <w:abstractNumId w:val="14"/>
  </w:num>
  <w:num w:numId="13">
    <w:abstractNumId w:val="5"/>
  </w:num>
  <w:num w:numId="14">
    <w:abstractNumId w:val="15"/>
  </w:num>
  <w:num w:numId="15">
    <w:abstractNumId w:val="3"/>
  </w:num>
  <w:num w:numId="16">
    <w:abstractNumId w:val="8"/>
  </w:num>
  <w:num w:numId="17">
    <w:abstractNumId w:val="12"/>
  </w:num>
  <w:num w:numId="18">
    <w:abstractNumId w:val="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978"/>
    <w:rsid w:val="0012367B"/>
    <w:rsid w:val="008E057C"/>
    <w:rsid w:val="00A93B77"/>
    <w:rsid w:val="00DE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69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6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69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69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69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6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6978"/>
    <w:rPr>
      <w:b/>
      <w:bCs/>
    </w:rPr>
  </w:style>
  <w:style w:type="character" w:styleId="Hyperlink">
    <w:name w:val="Hyperlink"/>
    <w:basedOn w:val="DefaultParagraphFont"/>
    <w:uiPriority w:val="99"/>
    <w:unhideWhenUsed/>
    <w:rsid w:val="00DE697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B7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A93B7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69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6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69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69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69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6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6978"/>
    <w:rPr>
      <w:b/>
      <w:bCs/>
    </w:rPr>
  </w:style>
  <w:style w:type="character" w:styleId="Hyperlink">
    <w:name w:val="Hyperlink"/>
    <w:basedOn w:val="DefaultParagraphFont"/>
    <w:uiPriority w:val="99"/>
    <w:unhideWhenUsed/>
    <w:rsid w:val="00DE697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B77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A93B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developeryt/ATM-Dashboard/blob/main/path_to_image/Detailed_Analysis_Dashboard.png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2026-03-30T18:24:00Z</dcterms:created>
  <dcterms:modified xsi:type="dcterms:W3CDTF">2026-03-30T18:32:00Z</dcterms:modified>
</cp:coreProperties>
</file>