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3E6C" w14:textId="7244BF36" w:rsidR="00786DDC" w:rsidRPr="00786DDC" w:rsidRDefault="00786DDC" w:rsidP="00786DDC">
      <w:pPr>
        <w:spacing w:after="0"/>
        <w:jc w:val="center"/>
        <w:rPr>
          <w:rFonts w:ascii="Times New Roman" w:hAnsi="Times New Roman" w:cs="Times New Roman"/>
          <w:b/>
          <w:bCs/>
          <w:sz w:val="40"/>
          <w:szCs w:val="40"/>
        </w:rPr>
      </w:pPr>
      <w:r w:rsidRPr="00786DDC">
        <w:rPr>
          <w:rFonts w:ascii="Times New Roman" w:hAnsi="Times New Roman" w:cs="Times New Roman"/>
          <w:b/>
          <w:bCs/>
          <w:sz w:val="40"/>
          <w:szCs w:val="40"/>
        </w:rPr>
        <w:t>D212 Data Mining II Task 3:</w:t>
      </w:r>
    </w:p>
    <w:p w14:paraId="52686038" w14:textId="7CD4FCCE" w:rsidR="00786DDC" w:rsidRPr="00786DDC" w:rsidRDefault="00786DDC" w:rsidP="005C7C4B">
      <w:pPr>
        <w:spacing w:after="120"/>
        <w:jc w:val="center"/>
        <w:rPr>
          <w:rFonts w:ascii="Times New Roman" w:hAnsi="Times New Roman" w:cs="Times New Roman"/>
          <w:b/>
          <w:bCs/>
          <w:i/>
          <w:iCs/>
          <w:sz w:val="40"/>
          <w:szCs w:val="40"/>
        </w:rPr>
      </w:pPr>
      <w:r w:rsidRPr="00786DDC">
        <w:rPr>
          <w:rFonts w:ascii="Times New Roman" w:hAnsi="Times New Roman" w:cs="Times New Roman"/>
          <w:b/>
          <w:bCs/>
          <w:i/>
          <w:iCs/>
          <w:sz w:val="40"/>
          <w:szCs w:val="40"/>
        </w:rPr>
        <w:t>Market Basket Analysis</w:t>
      </w:r>
    </w:p>
    <w:p w14:paraId="6284D934" w14:textId="501AA8E5" w:rsidR="00E559C9" w:rsidRPr="00402D1A" w:rsidRDefault="00E559C9" w:rsidP="008D6431">
      <w:pPr>
        <w:spacing w:after="120"/>
        <w:jc w:val="center"/>
        <w:rPr>
          <w:rFonts w:ascii="Times New Roman" w:hAnsi="Times New Roman" w:cs="Times New Roman"/>
          <w:b/>
          <w:bCs/>
          <w:sz w:val="24"/>
          <w:szCs w:val="24"/>
        </w:rPr>
      </w:pPr>
      <w:r w:rsidRPr="00402D1A">
        <w:rPr>
          <w:rFonts w:ascii="Times New Roman" w:hAnsi="Times New Roman" w:cs="Times New Roman"/>
          <w:b/>
          <w:bCs/>
          <w:sz w:val="24"/>
          <w:szCs w:val="24"/>
        </w:rPr>
        <w:t>Part I: Research Question</w:t>
      </w:r>
    </w:p>
    <w:p w14:paraId="21D354E3" w14:textId="467DA3B1" w:rsidR="005C7C4B" w:rsidRPr="00402D1A" w:rsidRDefault="005C7C4B" w:rsidP="008D6431">
      <w:pPr>
        <w:spacing w:after="120"/>
        <w:rPr>
          <w:rFonts w:ascii="Times New Roman" w:hAnsi="Times New Roman" w:cs="Times New Roman"/>
          <w:sz w:val="24"/>
          <w:szCs w:val="24"/>
        </w:rPr>
      </w:pPr>
      <w:r w:rsidRPr="00402D1A">
        <w:rPr>
          <w:rFonts w:ascii="Times New Roman" w:hAnsi="Times New Roman" w:cs="Times New Roman"/>
          <w:sz w:val="24"/>
          <w:szCs w:val="24"/>
        </w:rPr>
        <w:t>Research Question:</w:t>
      </w:r>
    </w:p>
    <w:p w14:paraId="1C15FD91" w14:textId="77777777" w:rsidR="0047243A" w:rsidRPr="00402D1A" w:rsidRDefault="005C7C4B" w:rsidP="008D6431">
      <w:pPr>
        <w:spacing w:after="120"/>
        <w:jc w:val="both"/>
        <w:rPr>
          <w:rFonts w:ascii="Times New Roman" w:hAnsi="Times New Roman" w:cs="Times New Roman"/>
          <w:sz w:val="24"/>
          <w:szCs w:val="24"/>
        </w:rPr>
      </w:pPr>
      <w:r w:rsidRPr="00402D1A">
        <w:rPr>
          <w:rFonts w:ascii="Times New Roman" w:hAnsi="Times New Roman" w:cs="Times New Roman"/>
          <w:sz w:val="24"/>
          <w:szCs w:val="24"/>
        </w:rPr>
        <w:tab/>
        <w:t xml:space="preserve">What </w:t>
      </w:r>
      <w:r w:rsidR="0047243A" w:rsidRPr="00402D1A">
        <w:rPr>
          <w:rFonts w:ascii="Times New Roman" w:hAnsi="Times New Roman" w:cs="Times New Roman"/>
          <w:sz w:val="24"/>
          <w:szCs w:val="24"/>
        </w:rPr>
        <w:t xml:space="preserve">top </w:t>
      </w:r>
      <w:r w:rsidRPr="00402D1A">
        <w:rPr>
          <w:rFonts w:ascii="Times New Roman" w:hAnsi="Times New Roman" w:cs="Times New Roman"/>
          <w:sz w:val="24"/>
          <w:szCs w:val="24"/>
        </w:rPr>
        <w:t>related products</w:t>
      </w:r>
      <w:r w:rsidR="0047243A" w:rsidRPr="00402D1A">
        <w:rPr>
          <w:rFonts w:ascii="Times New Roman" w:hAnsi="Times New Roman" w:cs="Times New Roman"/>
          <w:sz w:val="24"/>
          <w:szCs w:val="24"/>
        </w:rPr>
        <w:t xml:space="preserve">/product groupings </w:t>
      </w:r>
      <w:r w:rsidRPr="00402D1A">
        <w:rPr>
          <w:rFonts w:ascii="Times New Roman" w:hAnsi="Times New Roman" w:cs="Times New Roman"/>
          <w:sz w:val="24"/>
          <w:szCs w:val="24"/>
        </w:rPr>
        <w:t>are items of interest for customers that we can incentivize</w:t>
      </w:r>
      <w:r w:rsidR="0047243A" w:rsidRPr="00402D1A">
        <w:rPr>
          <w:rFonts w:ascii="Times New Roman" w:hAnsi="Times New Roman" w:cs="Times New Roman"/>
          <w:sz w:val="24"/>
          <w:szCs w:val="24"/>
        </w:rPr>
        <w:t xml:space="preserve"> by discounting to entice more customer purchases and reduce customer churn?</w:t>
      </w:r>
    </w:p>
    <w:p w14:paraId="547DE37D" w14:textId="3189FD48" w:rsidR="0047243A" w:rsidRPr="00402D1A" w:rsidRDefault="0047243A" w:rsidP="008D6431">
      <w:pPr>
        <w:spacing w:after="120"/>
        <w:rPr>
          <w:rFonts w:ascii="Times New Roman" w:hAnsi="Times New Roman" w:cs="Times New Roman"/>
          <w:sz w:val="24"/>
          <w:szCs w:val="24"/>
        </w:rPr>
      </w:pPr>
      <w:r w:rsidRPr="00402D1A">
        <w:rPr>
          <w:rFonts w:ascii="Times New Roman" w:hAnsi="Times New Roman" w:cs="Times New Roman"/>
          <w:sz w:val="24"/>
          <w:szCs w:val="24"/>
        </w:rPr>
        <w:t xml:space="preserve">One </w:t>
      </w:r>
      <w:r w:rsidR="005C7C4B" w:rsidRPr="00402D1A">
        <w:rPr>
          <w:rFonts w:ascii="Times New Roman" w:hAnsi="Times New Roman" w:cs="Times New Roman"/>
          <w:sz w:val="24"/>
          <w:szCs w:val="24"/>
        </w:rPr>
        <w:t>Goal of Analysis:</w:t>
      </w:r>
    </w:p>
    <w:p w14:paraId="0CAE63E1" w14:textId="3B63DB2C" w:rsidR="005C7C4B" w:rsidRPr="00402D1A" w:rsidRDefault="0047243A" w:rsidP="008D6431">
      <w:pPr>
        <w:pStyle w:val="ListParagraph"/>
        <w:numPr>
          <w:ilvl w:val="0"/>
          <w:numId w:val="4"/>
        </w:numPr>
        <w:spacing w:after="120"/>
        <w:rPr>
          <w:rFonts w:ascii="Times New Roman" w:hAnsi="Times New Roman" w:cs="Times New Roman"/>
          <w:sz w:val="24"/>
          <w:szCs w:val="24"/>
        </w:rPr>
      </w:pPr>
      <w:r w:rsidRPr="00402D1A">
        <w:rPr>
          <w:rFonts w:ascii="Times New Roman" w:hAnsi="Times New Roman" w:cs="Times New Roman"/>
          <w:sz w:val="24"/>
          <w:szCs w:val="24"/>
        </w:rPr>
        <w:t xml:space="preserve">Identify the top 3-5 products based on statistical supported evidence from high lift values. </w:t>
      </w:r>
    </w:p>
    <w:p w14:paraId="53045F4B" w14:textId="77777777" w:rsidR="00E559C9" w:rsidRPr="00402D1A" w:rsidRDefault="00E559C9" w:rsidP="008D6431">
      <w:pPr>
        <w:spacing w:after="120"/>
        <w:jc w:val="center"/>
        <w:rPr>
          <w:rFonts w:ascii="Times New Roman" w:hAnsi="Times New Roman" w:cs="Times New Roman"/>
          <w:b/>
          <w:bCs/>
          <w:sz w:val="24"/>
          <w:szCs w:val="24"/>
        </w:rPr>
      </w:pPr>
      <w:r w:rsidRPr="00402D1A">
        <w:rPr>
          <w:rFonts w:ascii="Times New Roman" w:hAnsi="Times New Roman" w:cs="Times New Roman"/>
          <w:b/>
          <w:bCs/>
          <w:sz w:val="24"/>
          <w:szCs w:val="24"/>
        </w:rPr>
        <w:t>Part II: Market Basket Justification</w:t>
      </w:r>
    </w:p>
    <w:p w14:paraId="4B0170D5" w14:textId="0BFCCA27" w:rsidR="009719EB" w:rsidRPr="00402D1A" w:rsidRDefault="004C160F" w:rsidP="008D6431">
      <w:pPr>
        <w:spacing w:after="120"/>
        <w:rPr>
          <w:rFonts w:ascii="Times New Roman" w:hAnsi="Times New Roman" w:cs="Times New Roman"/>
          <w:sz w:val="24"/>
          <w:szCs w:val="24"/>
        </w:rPr>
      </w:pPr>
      <w:r w:rsidRPr="00402D1A">
        <w:rPr>
          <w:rFonts w:ascii="Times New Roman" w:hAnsi="Times New Roman" w:cs="Times New Roman"/>
          <w:sz w:val="24"/>
          <w:szCs w:val="24"/>
        </w:rPr>
        <w:t>Explanation of Market Basket Analysis:</w:t>
      </w:r>
    </w:p>
    <w:p w14:paraId="284C6E6E" w14:textId="4C4D9BA7" w:rsidR="00830612" w:rsidRPr="00402D1A" w:rsidRDefault="0039728E" w:rsidP="008D6431">
      <w:pPr>
        <w:spacing w:after="120"/>
        <w:jc w:val="both"/>
        <w:rPr>
          <w:rFonts w:ascii="Times New Roman" w:hAnsi="Times New Roman" w:cs="Times New Roman"/>
          <w:sz w:val="24"/>
          <w:szCs w:val="24"/>
        </w:rPr>
      </w:pPr>
      <w:r w:rsidRPr="00402D1A">
        <w:rPr>
          <w:rFonts w:ascii="Times New Roman" w:hAnsi="Times New Roman" w:cs="Times New Roman"/>
          <w:sz w:val="24"/>
          <w:szCs w:val="24"/>
        </w:rPr>
        <w:tab/>
        <w:t xml:space="preserve">Market Basket Analysis is used to identify which products customers purchase together by using a variety of metrics such as support, confidence, and lift to scrutinize itemsets. To create itemsets, one has to consider antecedents (left hand side/LHS) and consequents (right hand side/RHS). The idea of antecedents and consequents is based on if a condition (antecedent) is met, then this result (consequent). For example, one of our dataset’s final itemset pairings is Sandisk 128GB SD Card -&gt; Sandisk 64GB SD Card or “If Sandisk 128gb SD Card is purchased, then Sandisk 64gb SD Card”. The itemsets are scrutinized based on our three metrics of support, confidence, and lift. Support is the frequency of </w:t>
      </w:r>
      <w:proofErr w:type="gramStart"/>
      <w:r w:rsidRPr="00402D1A">
        <w:rPr>
          <w:rFonts w:ascii="Times New Roman" w:hAnsi="Times New Roman" w:cs="Times New Roman"/>
          <w:sz w:val="24"/>
          <w:szCs w:val="24"/>
        </w:rPr>
        <w:t>a</w:t>
      </w:r>
      <w:proofErr w:type="gramEnd"/>
      <w:r w:rsidRPr="00402D1A">
        <w:rPr>
          <w:rFonts w:ascii="Times New Roman" w:hAnsi="Times New Roman" w:cs="Times New Roman"/>
          <w:sz w:val="24"/>
          <w:szCs w:val="24"/>
        </w:rPr>
        <w:t xml:space="preserve"> item/itemset in our transaction data. Confidence is the probability of occurrence of the consequent given when the antecedent is present. Lift is the ratio of confidence to the consequent’s probability of occurrence.</w:t>
      </w:r>
      <w:r w:rsidR="00B818F0" w:rsidRPr="00402D1A">
        <w:rPr>
          <w:rFonts w:ascii="Times New Roman" w:hAnsi="Times New Roman" w:cs="Times New Roman"/>
          <w:sz w:val="24"/>
          <w:szCs w:val="24"/>
        </w:rPr>
        <w:t xml:space="preserve"> A lift value above 1 indicates that the presence of the antecedent</w:t>
      </w:r>
      <w:r w:rsidR="003E6373">
        <w:rPr>
          <w:rFonts w:ascii="Times New Roman" w:hAnsi="Times New Roman" w:cs="Times New Roman"/>
          <w:sz w:val="24"/>
          <w:szCs w:val="24"/>
        </w:rPr>
        <w:t xml:space="preserve"> itemset</w:t>
      </w:r>
      <w:r w:rsidR="00B818F0" w:rsidRPr="00402D1A">
        <w:rPr>
          <w:rFonts w:ascii="Times New Roman" w:hAnsi="Times New Roman" w:cs="Times New Roman"/>
          <w:sz w:val="24"/>
          <w:szCs w:val="24"/>
        </w:rPr>
        <w:t xml:space="preserve"> increases the chances that the consequent </w:t>
      </w:r>
      <w:r w:rsidR="003E6373">
        <w:rPr>
          <w:rFonts w:ascii="Times New Roman" w:hAnsi="Times New Roman" w:cs="Times New Roman"/>
          <w:sz w:val="24"/>
          <w:szCs w:val="24"/>
        </w:rPr>
        <w:t xml:space="preserve">itemset </w:t>
      </w:r>
      <w:r w:rsidR="00B818F0" w:rsidRPr="00402D1A">
        <w:rPr>
          <w:rFonts w:ascii="Times New Roman" w:hAnsi="Times New Roman" w:cs="Times New Roman"/>
          <w:sz w:val="24"/>
          <w:szCs w:val="24"/>
        </w:rPr>
        <w:t xml:space="preserve">will occur in a </w:t>
      </w:r>
      <w:r w:rsidR="003E6373">
        <w:rPr>
          <w:rFonts w:ascii="Times New Roman" w:hAnsi="Times New Roman" w:cs="Times New Roman"/>
          <w:sz w:val="24"/>
          <w:szCs w:val="24"/>
        </w:rPr>
        <w:t xml:space="preserve">specific transaction. </w:t>
      </w:r>
      <w:r w:rsidR="00830612" w:rsidRPr="00402D1A">
        <w:rPr>
          <w:rFonts w:ascii="Times New Roman" w:hAnsi="Times New Roman" w:cs="Times New Roman"/>
          <w:sz w:val="24"/>
          <w:szCs w:val="24"/>
        </w:rPr>
        <w:t xml:space="preserve">By scrutinizing, or setting thresholds, for our three metrics, </w:t>
      </w:r>
      <w:r w:rsidR="00B818F0" w:rsidRPr="00402D1A">
        <w:rPr>
          <w:rFonts w:ascii="Times New Roman" w:hAnsi="Times New Roman" w:cs="Times New Roman"/>
          <w:sz w:val="24"/>
          <w:szCs w:val="24"/>
        </w:rPr>
        <w:t xml:space="preserve">non-frequent or relevant </w:t>
      </w:r>
      <w:r w:rsidR="00830612" w:rsidRPr="00402D1A">
        <w:rPr>
          <w:rFonts w:ascii="Times New Roman" w:hAnsi="Times New Roman" w:cs="Times New Roman"/>
          <w:sz w:val="24"/>
          <w:szCs w:val="24"/>
        </w:rPr>
        <w:t xml:space="preserve">itemsets are eliminated. </w:t>
      </w:r>
      <w:r w:rsidR="00B818F0" w:rsidRPr="00402D1A">
        <w:rPr>
          <w:rFonts w:ascii="Times New Roman" w:hAnsi="Times New Roman" w:cs="Times New Roman"/>
          <w:sz w:val="24"/>
          <w:szCs w:val="24"/>
        </w:rPr>
        <w:t xml:space="preserve">These thresholds are dataset- and analysis-specific. The thresholds placed on our data were minimum support of 1%, minimum confidence of 15%, and minimum lift of 2.5. </w:t>
      </w:r>
    </w:p>
    <w:p w14:paraId="5FE2D08F" w14:textId="3858730B" w:rsidR="004C160F" w:rsidRPr="00402D1A" w:rsidRDefault="004C160F" w:rsidP="008D6431">
      <w:pPr>
        <w:spacing w:after="120"/>
        <w:rPr>
          <w:rFonts w:ascii="Times New Roman" w:hAnsi="Times New Roman" w:cs="Times New Roman"/>
          <w:sz w:val="24"/>
          <w:szCs w:val="24"/>
        </w:rPr>
      </w:pPr>
      <w:r w:rsidRPr="00402D1A">
        <w:rPr>
          <w:rFonts w:ascii="Times New Roman" w:hAnsi="Times New Roman" w:cs="Times New Roman"/>
          <w:sz w:val="24"/>
          <w:szCs w:val="24"/>
        </w:rPr>
        <w:t>Explanation of Apriori Algorithm:</w:t>
      </w:r>
    </w:p>
    <w:p w14:paraId="3442426A" w14:textId="2A4DDD41" w:rsidR="0039728E" w:rsidRPr="00402D1A" w:rsidRDefault="00B818F0" w:rsidP="008D6431">
      <w:pPr>
        <w:spacing w:after="120"/>
        <w:jc w:val="both"/>
        <w:rPr>
          <w:rFonts w:ascii="Times New Roman" w:hAnsi="Times New Roman" w:cs="Times New Roman"/>
          <w:sz w:val="24"/>
          <w:szCs w:val="24"/>
        </w:rPr>
      </w:pPr>
      <w:r w:rsidRPr="00402D1A">
        <w:rPr>
          <w:rFonts w:ascii="Times New Roman" w:hAnsi="Times New Roman" w:cs="Times New Roman"/>
          <w:sz w:val="24"/>
          <w:szCs w:val="24"/>
        </w:rPr>
        <w:tab/>
        <w:t xml:space="preserve">Market Basket Analysis can be computationally expensive as the amount of transaction data and items increases. </w:t>
      </w:r>
      <w:r w:rsidR="00BE6AE1" w:rsidRPr="00402D1A">
        <w:rPr>
          <w:rFonts w:ascii="Times New Roman" w:hAnsi="Times New Roman" w:cs="Times New Roman"/>
          <w:sz w:val="24"/>
          <w:szCs w:val="24"/>
        </w:rPr>
        <w:t xml:space="preserve">In our dataset, we have 7502 transactions and 119 unique items. The number of itemset pairings is exponentially even larger which is computationally expensive. </w:t>
      </w:r>
      <w:r w:rsidRPr="00402D1A">
        <w:rPr>
          <w:rFonts w:ascii="Times New Roman" w:hAnsi="Times New Roman" w:cs="Times New Roman"/>
          <w:sz w:val="24"/>
          <w:szCs w:val="24"/>
        </w:rPr>
        <w:t xml:space="preserve">To alleviate this, it is common to use the Apriori Algorithm. The Apriori Algorithm is based on the Apriori Principal: “All subsets of a frequent itemset must also be frequent”. The algorithm takes a minimum support threshold, which for our analysis, was 1%. If an itemset is not above the minimum support threshold, then it is not included in our frequent itemsets list. The algorithm does not include any further variation that includes those itemsets. This reduces the computation expense as under-minimum, low support itemsets are automatically removed. From this itemset, </w:t>
      </w:r>
      <w:r w:rsidR="00BE6AE1" w:rsidRPr="00402D1A">
        <w:rPr>
          <w:rFonts w:ascii="Times New Roman" w:hAnsi="Times New Roman" w:cs="Times New Roman"/>
          <w:sz w:val="24"/>
          <w:szCs w:val="24"/>
        </w:rPr>
        <w:t>I used the association_</w:t>
      </w:r>
      <w:proofErr w:type="gramStart"/>
      <w:r w:rsidR="00BE6AE1" w:rsidRPr="00402D1A">
        <w:rPr>
          <w:rFonts w:ascii="Times New Roman" w:hAnsi="Times New Roman" w:cs="Times New Roman"/>
          <w:sz w:val="24"/>
          <w:szCs w:val="24"/>
        </w:rPr>
        <w:t>rules(</w:t>
      </w:r>
      <w:proofErr w:type="gramEnd"/>
      <w:r w:rsidR="00BE6AE1" w:rsidRPr="00402D1A">
        <w:rPr>
          <w:rFonts w:ascii="Times New Roman" w:hAnsi="Times New Roman" w:cs="Times New Roman"/>
          <w:sz w:val="24"/>
          <w:szCs w:val="24"/>
        </w:rPr>
        <w:t xml:space="preserve">) function to add more thresholds, such as confidence. After, I scrutinized the association rules further by putting a minimum threshold of 2.5 for lift. This resulted in six final association rules which were actually only three unique pairings of itemsets.  </w:t>
      </w:r>
    </w:p>
    <w:p w14:paraId="6413374B" w14:textId="77777777" w:rsidR="0047243A" w:rsidRPr="00402D1A" w:rsidRDefault="00F85BC2" w:rsidP="008D6431">
      <w:pPr>
        <w:spacing w:after="120"/>
        <w:jc w:val="both"/>
        <w:rPr>
          <w:rFonts w:ascii="Times New Roman" w:hAnsi="Times New Roman" w:cs="Times New Roman"/>
          <w:sz w:val="24"/>
          <w:szCs w:val="24"/>
        </w:rPr>
      </w:pPr>
      <w:r w:rsidRPr="00402D1A">
        <w:rPr>
          <w:rFonts w:ascii="Times New Roman" w:hAnsi="Times New Roman" w:cs="Times New Roman"/>
          <w:sz w:val="24"/>
          <w:szCs w:val="24"/>
        </w:rPr>
        <w:lastRenderedPageBreak/>
        <w:tab/>
        <w:t>Please see “Task 3 – Example of One Transaction.PNG” for a screenshot of one transaction and “D212 Performance Assessment Market Basket Analysis.ipynb” for my code.</w:t>
      </w:r>
    </w:p>
    <w:p w14:paraId="69FCC740" w14:textId="24302904" w:rsidR="005C7C4B" w:rsidRPr="00402D1A" w:rsidRDefault="005C7C4B" w:rsidP="008D6431">
      <w:pPr>
        <w:spacing w:after="120"/>
        <w:rPr>
          <w:rFonts w:ascii="Times New Roman" w:hAnsi="Times New Roman" w:cs="Times New Roman"/>
          <w:sz w:val="24"/>
          <w:szCs w:val="24"/>
        </w:rPr>
      </w:pPr>
      <w:r w:rsidRPr="00402D1A">
        <w:rPr>
          <w:rFonts w:ascii="Times New Roman" w:hAnsi="Times New Roman" w:cs="Times New Roman"/>
          <w:sz w:val="24"/>
          <w:szCs w:val="24"/>
        </w:rPr>
        <w:t>Assumption</w:t>
      </w:r>
      <w:r w:rsidR="00F33926" w:rsidRPr="00402D1A">
        <w:rPr>
          <w:rFonts w:ascii="Times New Roman" w:hAnsi="Times New Roman" w:cs="Times New Roman"/>
          <w:sz w:val="24"/>
          <w:szCs w:val="24"/>
        </w:rPr>
        <w:t>s</w:t>
      </w:r>
      <w:r w:rsidR="0047243A" w:rsidRPr="00402D1A">
        <w:rPr>
          <w:rFonts w:ascii="Times New Roman" w:hAnsi="Times New Roman" w:cs="Times New Roman"/>
          <w:sz w:val="24"/>
          <w:szCs w:val="24"/>
        </w:rPr>
        <w:t xml:space="preserve"> of Market Basket Analysis</w:t>
      </w:r>
      <w:r w:rsidRPr="00402D1A">
        <w:rPr>
          <w:rFonts w:ascii="Times New Roman" w:hAnsi="Times New Roman" w:cs="Times New Roman"/>
          <w:sz w:val="24"/>
          <w:szCs w:val="24"/>
        </w:rPr>
        <w:t>:</w:t>
      </w:r>
    </w:p>
    <w:p w14:paraId="160BA7A8" w14:textId="4A624F85" w:rsidR="005C7C4B" w:rsidRPr="00402D1A" w:rsidRDefault="009719EB" w:rsidP="008D6431">
      <w:pPr>
        <w:pStyle w:val="ListParagraph"/>
        <w:numPr>
          <w:ilvl w:val="0"/>
          <w:numId w:val="3"/>
        </w:numPr>
        <w:spacing w:after="120"/>
        <w:jc w:val="both"/>
        <w:rPr>
          <w:rFonts w:ascii="Times New Roman" w:hAnsi="Times New Roman" w:cs="Times New Roman"/>
          <w:sz w:val="24"/>
          <w:szCs w:val="24"/>
        </w:rPr>
      </w:pPr>
      <w:r w:rsidRPr="00402D1A">
        <w:rPr>
          <w:rFonts w:ascii="Times New Roman" w:hAnsi="Times New Roman" w:cs="Times New Roman"/>
          <w:sz w:val="24"/>
          <w:szCs w:val="24"/>
        </w:rPr>
        <w:t>For a</w:t>
      </w:r>
      <w:r w:rsidR="00F33926" w:rsidRPr="00402D1A">
        <w:rPr>
          <w:rFonts w:ascii="Times New Roman" w:hAnsi="Times New Roman" w:cs="Times New Roman"/>
          <w:sz w:val="24"/>
          <w:szCs w:val="24"/>
        </w:rPr>
        <w:t xml:space="preserve"> Market Basket Analysis</w:t>
      </w:r>
      <w:r w:rsidRPr="00402D1A">
        <w:rPr>
          <w:rFonts w:ascii="Times New Roman" w:hAnsi="Times New Roman" w:cs="Times New Roman"/>
          <w:sz w:val="24"/>
          <w:szCs w:val="24"/>
        </w:rPr>
        <w:t xml:space="preserve"> to be effective</w:t>
      </w:r>
      <w:r w:rsidR="00F33926" w:rsidRPr="00402D1A">
        <w:rPr>
          <w:rFonts w:ascii="Times New Roman" w:hAnsi="Times New Roman" w:cs="Times New Roman"/>
          <w:sz w:val="24"/>
          <w:szCs w:val="24"/>
        </w:rPr>
        <w:t xml:space="preserve">, there must be a large number of real transactions to gleam any meaningful insights from it. </w:t>
      </w:r>
    </w:p>
    <w:p w14:paraId="508F0FC9" w14:textId="68BD9C0E" w:rsidR="00F33926" w:rsidRPr="00402D1A" w:rsidRDefault="00F33926" w:rsidP="008D6431">
      <w:pPr>
        <w:pStyle w:val="ListParagraph"/>
        <w:numPr>
          <w:ilvl w:val="0"/>
          <w:numId w:val="3"/>
        </w:numPr>
        <w:spacing w:after="120"/>
        <w:jc w:val="both"/>
        <w:rPr>
          <w:rFonts w:ascii="Times New Roman" w:hAnsi="Times New Roman" w:cs="Times New Roman"/>
          <w:sz w:val="24"/>
          <w:szCs w:val="24"/>
        </w:rPr>
      </w:pPr>
      <w:r w:rsidRPr="00402D1A">
        <w:rPr>
          <w:rFonts w:ascii="Times New Roman" w:hAnsi="Times New Roman" w:cs="Times New Roman"/>
          <w:sz w:val="24"/>
          <w:szCs w:val="24"/>
        </w:rPr>
        <w:t xml:space="preserve">Items in the data without similar frequency can cause inaccuracies. </w:t>
      </w:r>
      <w:r w:rsidR="009719EB" w:rsidRPr="00402D1A">
        <w:rPr>
          <w:rFonts w:ascii="Times New Roman" w:hAnsi="Times New Roman" w:cs="Times New Roman"/>
          <w:sz w:val="24"/>
          <w:szCs w:val="24"/>
        </w:rPr>
        <w:t>Therefore,</w:t>
      </w:r>
      <w:r w:rsidRPr="00402D1A">
        <w:rPr>
          <w:rFonts w:ascii="Times New Roman" w:hAnsi="Times New Roman" w:cs="Times New Roman"/>
          <w:sz w:val="24"/>
          <w:szCs w:val="24"/>
        </w:rPr>
        <w:t xml:space="preserve"> I chose to institute a minimum support level </w:t>
      </w:r>
      <w:r w:rsidR="009719EB" w:rsidRPr="00402D1A">
        <w:rPr>
          <w:rFonts w:ascii="Times New Roman" w:hAnsi="Times New Roman" w:cs="Times New Roman"/>
          <w:sz w:val="24"/>
          <w:szCs w:val="24"/>
        </w:rPr>
        <w:t xml:space="preserve">for items/itemsets </w:t>
      </w:r>
      <w:r w:rsidRPr="00402D1A">
        <w:rPr>
          <w:rFonts w:ascii="Times New Roman" w:hAnsi="Times New Roman" w:cs="Times New Roman"/>
          <w:sz w:val="24"/>
          <w:szCs w:val="24"/>
        </w:rPr>
        <w:t xml:space="preserve">of 1% (.01). </w:t>
      </w:r>
      <w:r w:rsidR="009719EB" w:rsidRPr="00402D1A">
        <w:rPr>
          <w:rFonts w:ascii="Times New Roman" w:hAnsi="Times New Roman" w:cs="Times New Roman"/>
          <w:sz w:val="24"/>
          <w:szCs w:val="24"/>
        </w:rPr>
        <w:t>This will remove any items without a decent frequency/support in our dataset.</w:t>
      </w:r>
    </w:p>
    <w:p w14:paraId="4D18B999" w14:textId="412A8A24" w:rsidR="009719EB" w:rsidRPr="00402D1A" w:rsidRDefault="009719EB" w:rsidP="008D6431">
      <w:pPr>
        <w:pStyle w:val="ListParagraph"/>
        <w:numPr>
          <w:ilvl w:val="0"/>
          <w:numId w:val="3"/>
        </w:numPr>
        <w:spacing w:after="120"/>
        <w:jc w:val="both"/>
        <w:rPr>
          <w:rFonts w:ascii="Times New Roman" w:hAnsi="Times New Roman" w:cs="Times New Roman"/>
          <w:sz w:val="24"/>
          <w:szCs w:val="24"/>
        </w:rPr>
      </w:pPr>
      <w:r w:rsidRPr="00402D1A">
        <w:rPr>
          <w:rFonts w:ascii="Times New Roman" w:hAnsi="Times New Roman" w:cs="Times New Roman"/>
          <w:sz w:val="24"/>
          <w:szCs w:val="24"/>
        </w:rPr>
        <w:t>To use the Apriori Algorithm for MBA, transaction data must be in an encoded format.</w:t>
      </w:r>
    </w:p>
    <w:p w14:paraId="14AC2642" w14:textId="53ED3946" w:rsidR="00E559C9" w:rsidRPr="00402D1A" w:rsidRDefault="00E559C9" w:rsidP="008D6431">
      <w:pPr>
        <w:spacing w:after="120"/>
        <w:jc w:val="center"/>
        <w:rPr>
          <w:rFonts w:ascii="Times New Roman" w:hAnsi="Times New Roman" w:cs="Times New Roman"/>
          <w:b/>
          <w:bCs/>
          <w:sz w:val="24"/>
          <w:szCs w:val="24"/>
        </w:rPr>
      </w:pPr>
      <w:r w:rsidRPr="00402D1A">
        <w:rPr>
          <w:rFonts w:ascii="Times New Roman" w:hAnsi="Times New Roman" w:cs="Times New Roman"/>
          <w:b/>
          <w:bCs/>
          <w:sz w:val="24"/>
          <w:szCs w:val="24"/>
        </w:rPr>
        <w:t xml:space="preserve">Part III: Data </w:t>
      </w:r>
      <w:r w:rsidR="00F85BC2" w:rsidRPr="00402D1A">
        <w:rPr>
          <w:rFonts w:ascii="Times New Roman" w:hAnsi="Times New Roman" w:cs="Times New Roman"/>
          <w:b/>
          <w:bCs/>
          <w:sz w:val="24"/>
          <w:szCs w:val="24"/>
        </w:rPr>
        <w:t>Prep/Analysis</w:t>
      </w:r>
    </w:p>
    <w:p w14:paraId="418CF06A" w14:textId="10301126" w:rsidR="00F85BC2" w:rsidRPr="00402D1A" w:rsidRDefault="00F85BC2" w:rsidP="008D6431">
      <w:pPr>
        <w:spacing w:after="120"/>
        <w:jc w:val="both"/>
        <w:rPr>
          <w:rFonts w:ascii="Times New Roman" w:hAnsi="Times New Roman" w:cs="Times New Roman"/>
          <w:sz w:val="24"/>
          <w:szCs w:val="24"/>
        </w:rPr>
      </w:pPr>
      <w:r w:rsidRPr="00402D1A">
        <w:rPr>
          <w:rFonts w:ascii="Times New Roman" w:hAnsi="Times New Roman" w:cs="Times New Roman"/>
          <w:sz w:val="24"/>
          <w:szCs w:val="24"/>
        </w:rPr>
        <w:tab/>
        <w:t>Please see “encoded_dataset.csv” for the cleaned dataset suitable for market basket analysis.</w:t>
      </w:r>
    </w:p>
    <w:p w14:paraId="17A8BC3F" w14:textId="1F0EA264" w:rsidR="00F85BC2" w:rsidRPr="00402D1A" w:rsidRDefault="00F85BC2" w:rsidP="008D6431">
      <w:pPr>
        <w:spacing w:after="120"/>
        <w:jc w:val="both"/>
        <w:rPr>
          <w:rFonts w:ascii="Times New Roman" w:hAnsi="Times New Roman" w:cs="Times New Roman"/>
          <w:sz w:val="24"/>
          <w:szCs w:val="24"/>
        </w:rPr>
      </w:pPr>
      <w:r w:rsidRPr="00402D1A">
        <w:rPr>
          <w:rFonts w:ascii="Times New Roman" w:hAnsi="Times New Roman" w:cs="Times New Roman"/>
          <w:sz w:val="24"/>
          <w:szCs w:val="24"/>
        </w:rPr>
        <w:tab/>
        <w:t>Please see “Task 3 – Code to Generate Association Rules using Apriori Algorithm.PNG” for the screenshot of my error-free functional code using the Apriori Algorithm and association_rules.</w:t>
      </w:r>
    </w:p>
    <w:p w14:paraId="36696879" w14:textId="7845D6FD" w:rsidR="00F85BC2" w:rsidRPr="00402D1A" w:rsidRDefault="00F85BC2" w:rsidP="008D6431">
      <w:pPr>
        <w:spacing w:after="120"/>
        <w:jc w:val="both"/>
        <w:rPr>
          <w:rFonts w:ascii="Times New Roman" w:hAnsi="Times New Roman" w:cs="Times New Roman"/>
          <w:sz w:val="24"/>
          <w:szCs w:val="24"/>
        </w:rPr>
      </w:pPr>
      <w:r w:rsidRPr="00402D1A">
        <w:rPr>
          <w:rFonts w:ascii="Times New Roman" w:hAnsi="Times New Roman" w:cs="Times New Roman"/>
          <w:sz w:val="24"/>
          <w:szCs w:val="24"/>
        </w:rPr>
        <w:tab/>
        <w:t>Please see “Task 3 – Values for Support, Lift, and Confidence of the Association Rules Table.PNG” for a screenshot of the support, lift, and confidence values of the association rules table.</w:t>
      </w:r>
    </w:p>
    <w:p w14:paraId="2A55A2DE" w14:textId="32CF1F5B" w:rsidR="007A0E21" w:rsidRPr="00402D1A" w:rsidRDefault="007A0E21" w:rsidP="008D6431">
      <w:pPr>
        <w:spacing w:after="120"/>
        <w:rPr>
          <w:rFonts w:ascii="Times New Roman" w:hAnsi="Times New Roman" w:cs="Times New Roman"/>
          <w:sz w:val="24"/>
          <w:szCs w:val="24"/>
        </w:rPr>
      </w:pPr>
      <w:r w:rsidRPr="00402D1A">
        <w:rPr>
          <w:rFonts w:ascii="Times New Roman" w:hAnsi="Times New Roman" w:cs="Times New Roman"/>
          <w:sz w:val="24"/>
          <w:szCs w:val="24"/>
        </w:rPr>
        <w:tab/>
        <w:t>Please see below for my metric threshold values.</w:t>
      </w:r>
    </w:p>
    <w:tbl>
      <w:tblPr>
        <w:tblStyle w:val="TableGrid"/>
        <w:tblW w:w="0" w:type="auto"/>
        <w:tblLook w:val="04A0" w:firstRow="1" w:lastRow="0" w:firstColumn="1" w:lastColumn="0" w:noHBand="0" w:noVBand="1"/>
      </w:tblPr>
      <w:tblGrid>
        <w:gridCol w:w="4675"/>
        <w:gridCol w:w="4675"/>
      </w:tblGrid>
      <w:tr w:rsidR="007A0E21" w:rsidRPr="00402D1A" w14:paraId="67EEB991" w14:textId="77777777" w:rsidTr="007A0E21">
        <w:tc>
          <w:tcPr>
            <w:tcW w:w="4675" w:type="dxa"/>
            <w:vAlign w:val="center"/>
          </w:tcPr>
          <w:p w14:paraId="5FA7A59F" w14:textId="05AA2D6D" w:rsidR="007A0E21" w:rsidRPr="00402D1A" w:rsidRDefault="007A0E21" w:rsidP="008D6431">
            <w:pPr>
              <w:spacing w:after="120"/>
              <w:jc w:val="center"/>
              <w:rPr>
                <w:rFonts w:ascii="Times New Roman" w:hAnsi="Times New Roman" w:cs="Times New Roman"/>
                <w:b/>
                <w:bCs/>
                <w:sz w:val="24"/>
                <w:szCs w:val="24"/>
              </w:rPr>
            </w:pPr>
            <w:r w:rsidRPr="00402D1A">
              <w:rPr>
                <w:rFonts w:ascii="Times New Roman" w:hAnsi="Times New Roman" w:cs="Times New Roman"/>
                <w:b/>
                <w:bCs/>
                <w:sz w:val="24"/>
                <w:szCs w:val="24"/>
              </w:rPr>
              <w:t>Metric</w:t>
            </w:r>
          </w:p>
        </w:tc>
        <w:tc>
          <w:tcPr>
            <w:tcW w:w="4675" w:type="dxa"/>
            <w:vAlign w:val="center"/>
          </w:tcPr>
          <w:p w14:paraId="3D89BB99" w14:textId="0FB617CB" w:rsidR="007A0E21" w:rsidRPr="00402D1A" w:rsidRDefault="007A0E21" w:rsidP="008D6431">
            <w:pPr>
              <w:spacing w:after="120"/>
              <w:jc w:val="center"/>
              <w:rPr>
                <w:rFonts w:ascii="Times New Roman" w:hAnsi="Times New Roman" w:cs="Times New Roman"/>
                <w:b/>
                <w:bCs/>
                <w:sz w:val="24"/>
                <w:szCs w:val="24"/>
              </w:rPr>
            </w:pPr>
            <w:r w:rsidRPr="00402D1A">
              <w:rPr>
                <w:rFonts w:ascii="Times New Roman" w:hAnsi="Times New Roman" w:cs="Times New Roman"/>
                <w:b/>
                <w:bCs/>
                <w:sz w:val="24"/>
                <w:szCs w:val="24"/>
              </w:rPr>
              <w:t>Threshold Amount</w:t>
            </w:r>
          </w:p>
        </w:tc>
      </w:tr>
      <w:tr w:rsidR="007A0E21" w:rsidRPr="00402D1A" w14:paraId="51E4543A" w14:textId="77777777" w:rsidTr="007A0E21">
        <w:tc>
          <w:tcPr>
            <w:tcW w:w="4675" w:type="dxa"/>
            <w:vAlign w:val="center"/>
          </w:tcPr>
          <w:p w14:paraId="4C51D979" w14:textId="016697BA" w:rsidR="007A0E21" w:rsidRPr="00402D1A" w:rsidRDefault="007A0E21" w:rsidP="008D6431">
            <w:pPr>
              <w:spacing w:after="120"/>
              <w:rPr>
                <w:rFonts w:ascii="Times New Roman" w:hAnsi="Times New Roman" w:cs="Times New Roman"/>
                <w:sz w:val="24"/>
                <w:szCs w:val="24"/>
              </w:rPr>
            </w:pPr>
            <w:r w:rsidRPr="00402D1A">
              <w:rPr>
                <w:rFonts w:ascii="Times New Roman" w:hAnsi="Times New Roman" w:cs="Times New Roman"/>
                <w:sz w:val="24"/>
                <w:szCs w:val="24"/>
              </w:rPr>
              <w:t>Support</w:t>
            </w:r>
          </w:p>
        </w:tc>
        <w:tc>
          <w:tcPr>
            <w:tcW w:w="4675" w:type="dxa"/>
            <w:vAlign w:val="center"/>
          </w:tcPr>
          <w:p w14:paraId="7B10E313" w14:textId="4D69F914" w:rsidR="007A0E21" w:rsidRPr="00402D1A" w:rsidRDefault="007A0E21" w:rsidP="008D6431">
            <w:pPr>
              <w:spacing w:after="120"/>
              <w:rPr>
                <w:rFonts w:ascii="Times New Roman" w:hAnsi="Times New Roman" w:cs="Times New Roman"/>
                <w:sz w:val="24"/>
                <w:szCs w:val="24"/>
              </w:rPr>
            </w:pPr>
            <w:r w:rsidRPr="00402D1A">
              <w:rPr>
                <w:rFonts w:ascii="Times New Roman" w:hAnsi="Times New Roman" w:cs="Times New Roman"/>
                <w:sz w:val="24"/>
                <w:szCs w:val="24"/>
              </w:rPr>
              <w:t>0.01 (1%)</w:t>
            </w:r>
          </w:p>
        </w:tc>
      </w:tr>
      <w:tr w:rsidR="007A0E21" w:rsidRPr="00402D1A" w14:paraId="2A6AF310" w14:textId="77777777" w:rsidTr="007A0E21">
        <w:tc>
          <w:tcPr>
            <w:tcW w:w="4675" w:type="dxa"/>
            <w:vAlign w:val="center"/>
          </w:tcPr>
          <w:p w14:paraId="3F800685" w14:textId="7CAC19F3" w:rsidR="007A0E21" w:rsidRPr="00402D1A" w:rsidRDefault="007A0E21" w:rsidP="008D6431">
            <w:pPr>
              <w:spacing w:after="120"/>
              <w:rPr>
                <w:rFonts w:ascii="Times New Roman" w:hAnsi="Times New Roman" w:cs="Times New Roman"/>
                <w:sz w:val="24"/>
                <w:szCs w:val="24"/>
              </w:rPr>
            </w:pPr>
            <w:r w:rsidRPr="00402D1A">
              <w:rPr>
                <w:rFonts w:ascii="Times New Roman" w:hAnsi="Times New Roman" w:cs="Times New Roman"/>
                <w:sz w:val="24"/>
                <w:szCs w:val="24"/>
              </w:rPr>
              <w:t>Confidence</w:t>
            </w:r>
          </w:p>
        </w:tc>
        <w:tc>
          <w:tcPr>
            <w:tcW w:w="4675" w:type="dxa"/>
            <w:vAlign w:val="center"/>
          </w:tcPr>
          <w:p w14:paraId="2D86E0CD" w14:textId="332FDC1F" w:rsidR="007A0E21" w:rsidRPr="00402D1A" w:rsidRDefault="007A0E21" w:rsidP="008D6431">
            <w:pPr>
              <w:spacing w:after="120"/>
              <w:rPr>
                <w:rFonts w:ascii="Times New Roman" w:hAnsi="Times New Roman" w:cs="Times New Roman"/>
                <w:sz w:val="24"/>
                <w:szCs w:val="24"/>
              </w:rPr>
            </w:pPr>
            <w:r w:rsidRPr="00402D1A">
              <w:rPr>
                <w:rFonts w:ascii="Times New Roman" w:hAnsi="Times New Roman" w:cs="Times New Roman"/>
                <w:sz w:val="24"/>
                <w:szCs w:val="24"/>
              </w:rPr>
              <w:t>0.15 (15%)</w:t>
            </w:r>
          </w:p>
        </w:tc>
      </w:tr>
      <w:tr w:rsidR="007A0E21" w:rsidRPr="00402D1A" w14:paraId="507D9931" w14:textId="77777777" w:rsidTr="007A0E21">
        <w:tc>
          <w:tcPr>
            <w:tcW w:w="4675" w:type="dxa"/>
            <w:vAlign w:val="center"/>
          </w:tcPr>
          <w:p w14:paraId="63FB7770" w14:textId="4E3FA631" w:rsidR="007A0E21" w:rsidRPr="00402D1A" w:rsidRDefault="007A0E21" w:rsidP="008D6431">
            <w:pPr>
              <w:spacing w:after="120"/>
              <w:rPr>
                <w:rFonts w:ascii="Times New Roman" w:hAnsi="Times New Roman" w:cs="Times New Roman"/>
                <w:sz w:val="24"/>
                <w:szCs w:val="24"/>
              </w:rPr>
            </w:pPr>
            <w:r w:rsidRPr="00402D1A">
              <w:rPr>
                <w:rFonts w:ascii="Times New Roman" w:hAnsi="Times New Roman" w:cs="Times New Roman"/>
                <w:sz w:val="24"/>
                <w:szCs w:val="24"/>
              </w:rPr>
              <w:t>Lift</w:t>
            </w:r>
          </w:p>
        </w:tc>
        <w:tc>
          <w:tcPr>
            <w:tcW w:w="4675" w:type="dxa"/>
            <w:vAlign w:val="center"/>
          </w:tcPr>
          <w:p w14:paraId="41220098" w14:textId="0A074735" w:rsidR="007A0E21" w:rsidRPr="00402D1A" w:rsidRDefault="007A0E21" w:rsidP="008D6431">
            <w:pPr>
              <w:spacing w:after="120"/>
              <w:rPr>
                <w:rFonts w:ascii="Times New Roman" w:hAnsi="Times New Roman" w:cs="Times New Roman"/>
                <w:sz w:val="24"/>
                <w:szCs w:val="24"/>
              </w:rPr>
            </w:pPr>
            <w:r w:rsidRPr="00402D1A">
              <w:rPr>
                <w:rFonts w:ascii="Times New Roman" w:hAnsi="Times New Roman" w:cs="Times New Roman"/>
                <w:sz w:val="24"/>
                <w:szCs w:val="24"/>
              </w:rPr>
              <w:t>2.5</w:t>
            </w:r>
          </w:p>
        </w:tc>
      </w:tr>
    </w:tbl>
    <w:p w14:paraId="06E426A7" w14:textId="32876C92" w:rsidR="007A0E21" w:rsidRPr="00402D1A" w:rsidRDefault="007A0E21" w:rsidP="008D6431">
      <w:pPr>
        <w:spacing w:after="120"/>
        <w:rPr>
          <w:rFonts w:ascii="Times New Roman" w:hAnsi="Times New Roman" w:cs="Times New Roman"/>
          <w:sz w:val="24"/>
          <w:szCs w:val="24"/>
        </w:rPr>
      </w:pPr>
    </w:p>
    <w:p w14:paraId="681F7093" w14:textId="424CADC7" w:rsidR="00F85BC2" w:rsidRPr="00402D1A" w:rsidRDefault="00F85BC2" w:rsidP="008D6431">
      <w:pPr>
        <w:spacing w:after="120"/>
        <w:rPr>
          <w:rFonts w:ascii="Times New Roman" w:hAnsi="Times New Roman" w:cs="Times New Roman"/>
          <w:sz w:val="24"/>
          <w:szCs w:val="24"/>
        </w:rPr>
      </w:pPr>
      <w:r w:rsidRPr="00402D1A">
        <w:rPr>
          <w:rFonts w:ascii="Times New Roman" w:hAnsi="Times New Roman" w:cs="Times New Roman"/>
          <w:sz w:val="24"/>
          <w:szCs w:val="24"/>
        </w:rPr>
        <w:tab/>
        <w:t>Please see “Task 3 – Top Three Rules.PNG” for a screenshot of the top three rules.</w:t>
      </w:r>
    </w:p>
    <w:p w14:paraId="12B38536" w14:textId="76B8EEDC" w:rsidR="00F85BC2" w:rsidRPr="00402D1A" w:rsidRDefault="00F85BC2" w:rsidP="008D6431">
      <w:pPr>
        <w:spacing w:after="120"/>
        <w:rPr>
          <w:rFonts w:ascii="Times New Roman" w:hAnsi="Times New Roman" w:cs="Times New Roman"/>
          <w:sz w:val="24"/>
          <w:szCs w:val="24"/>
        </w:rPr>
      </w:pPr>
      <w:r w:rsidRPr="00402D1A">
        <w:rPr>
          <w:rFonts w:ascii="Times New Roman" w:hAnsi="Times New Roman" w:cs="Times New Roman"/>
          <w:sz w:val="24"/>
          <w:szCs w:val="24"/>
        </w:rPr>
        <w:tab/>
        <w:t>Please see “D212 Performance Assessment Market Basket Analysis.ipynb” for my code.</w:t>
      </w:r>
    </w:p>
    <w:p w14:paraId="6D3FB7ED" w14:textId="77777777" w:rsidR="00E559C9" w:rsidRPr="00402D1A" w:rsidRDefault="00E559C9" w:rsidP="008D6431">
      <w:pPr>
        <w:spacing w:after="120"/>
        <w:jc w:val="center"/>
        <w:rPr>
          <w:rFonts w:ascii="Times New Roman" w:hAnsi="Times New Roman" w:cs="Times New Roman"/>
          <w:b/>
          <w:bCs/>
          <w:sz w:val="24"/>
          <w:szCs w:val="24"/>
        </w:rPr>
      </w:pPr>
      <w:r w:rsidRPr="00402D1A">
        <w:rPr>
          <w:rFonts w:ascii="Times New Roman" w:hAnsi="Times New Roman" w:cs="Times New Roman"/>
          <w:b/>
          <w:bCs/>
          <w:sz w:val="24"/>
          <w:szCs w:val="24"/>
        </w:rPr>
        <w:t>Part IV: Data Summary and Implications</w:t>
      </w:r>
    </w:p>
    <w:p w14:paraId="6E0B6B68" w14:textId="4724761C" w:rsidR="004F65E8" w:rsidRPr="00402D1A" w:rsidRDefault="00E20A06" w:rsidP="008D6431">
      <w:pPr>
        <w:spacing w:after="120"/>
        <w:rPr>
          <w:rFonts w:ascii="Times New Roman" w:hAnsi="Times New Roman" w:cs="Times New Roman"/>
          <w:sz w:val="24"/>
          <w:szCs w:val="24"/>
        </w:rPr>
      </w:pPr>
      <w:r w:rsidRPr="00402D1A">
        <w:rPr>
          <w:rFonts w:ascii="Times New Roman" w:hAnsi="Times New Roman" w:cs="Times New Roman"/>
          <w:sz w:val="24"/>
          <w:szCs w:val="24"/>
        </w:rPr>
        <w:t>Significance of Support</w:t>
      </w:r>
      <w:r w:rsidR="004F65E8" w:rsidRPr="00402D1A">
        <w:rPr>
          <w:rFonts w:ascii="Times New Roman" w:hAnsi="Times New Roman" w:cs="Times New Roman"/>
          <w:sz w:val="24"/>
          <w:szCs w:val="24"/>
        </w:rPr>
        <w:t>, Confidence, and Lift:</w:t>
      </w:r>
    </w:p>
    <w:p w14:paraId="02C14812" w14:textId="3BD06731" w:rsidR="00E152E6" w:rsidRPr="00402D1A" w:rsidRDefault="004F65E8" w:rsidP="008D6431">
      <w:pPr>
        <w:spacing w:after="120"/>
        <w:rPr>
          <w:rFonts w:ascii="Times New Roman" w:hAnsi="Times New Roman" w:cs="Times New Roman"/>
          <w:sz w:val="24"/>
          <w:szCs w:val="24"/>
        </w:rPr>
      </w:pPr>
      <w:r w:rsidRPr="00402D1A">
        <w:rPr>
          <w:rFonts w:ascii="Times New Roman" w:hAnsi="Times New Roman" w:cs="Times New Roman"/>
          <w:sz w:val="24"/>
          <w:szCs w:val="24"/>
        </w:rPr>
        <w:tab/>
      </w:r>
      <w:r w:rsidR="00E152E6" w:rsidRPr="00402D1A">
        <w:rPr>
          <w:rFonts w:ascii="Times New Roman" w:hAnsi="Times New Roman" w:cs="Times New Roman"/>
          <w:sz w:val="24"/>
          <w:szCs w:val="24"/>
        </w:rPr>
        <w:t>Our three final association rules are:</w:t>
      </w:r>
    </w:p>
    <w:p w14:paraId="4BF690C9" w14:textId="77777777" w:rsidR="00E152E6" w:rsidRPr="00402D1A" w:rsidRDefault="00E152E6" w:rsidP="008D6431">
      <w:pPr>
        <w:pStyle w:val="ListParagraph"/>
        <w:numPr>
          <w:ilvl w:val="0"/>
          <w:numId w:val="5"/>
        </w:numPr>
        <w:spacing w:after="120"/>
        <w:rPr>
          <w:rFonts w:ascii="Times New Roman" w:hAnsi="Times New Roman" w:cs="Times New Roman"/>
          <w:sz w:val="24"/>
          <w:szCs w:val="24"/>
        </w:rPr>
      </w:pPr>
      <w:r w:rsidRPr="00402D1A">
        <w:rPr>
          <w:rFonts w:ascii="Times New Roman" w:hAnsi="Times New Roman" w:cs="Times New Roman"/>
          <w:sz w:val="24"/>
          <w:szCs w:val="24"/>
        </w:rPr>
        <w:t>SanDisk 128GB Ultra card -&gt; SanDisk Ultra 64gb card</w:t>
      </w:r>
    </w:p>
    <w:p w14:paraId="4D1D5C57" w14:textId="77777777" w:rsidR="00E152E6" w:rsidRPr="00402D1A" w:rsidRDefault="00E152E6" w:rsidP="008D6431">
      <w:pPr>
        <w:pStyle w:val="ListParagraph"/>
        <w:numPr>
          <w:ilvl w:val="0"/>
          <w:numId w:val="5"/>
        </w:numPr>
        <w:spacing w:after="120"/>
        <w:rPr>
          <w:rFonts w:ascii="Times New Roman" w:hAnsi="Times New Roman" w:cs="Times New Roman"/>
          <w:sz w:val="24"/>
          <w:szCs w:val="24"/>
        </w:rPr>
      </w:pPr>
      <w:r w:rsidRPr="00402D1A">
        <w:rPr>
          <w:rFonts w:ascii="Times New Roman" w:hAnsi="Times New Roman" w:cs="Times New Roman"/>
          <w:sz w:val="24"/>
          <w:szCs w:val="24"/>
        </w:rPr>
        <w:t>SanDisk Ultra 64GB card -&gt; SanDisk 128GB Ultra card</w:t>
      </w:r>
    </w:p>
    <w:p w14:paraId="7A6C66F8" w14:textId="77777777" w:rsidR="00E152E6" w:rsidRPr="00402D1A" w:rsidRDefault="00E152E6" w:rsidP="008D6431">
      <w:pPr>
        <w:pStyle w:val="ListParagraph"/>
        <w:numPr>
          <w:ilvl w:val="0"/>
          <w:numId w:val="5"/>
        </w:numPr>
        <w:spacing w:after="120"/>
        <w:rPr>
          <w:rFonts w:ascii="Times New Roman" w:hAnsi="Times New Roman" w:cs="Times New Roman"/>
          <w:sz w:val="24"/>
          <w:szCs w:val="24"/>
        </w:rPr>
      </w:pPr>
      <w:r w:rsidRPr="00402D1A">
        <w:rPr>
          <w:rFonts w:ascii="Times New Roman" w:hAnsi="Times New Roman" w:cs="Times New Roman"/>
          <w:sz w:val="24"/>
          <w:szCs w:val="24"/>
        </w:rPr>
        <w:t>Dust-Off Compressed Gas 2 pack, VIVO Dual LCD Mount -&gt; FEIYOLD Blue Light Glasses</w:t>
      </w:r>
    </w:p>
    <w:p w14:paraId="5E8EB803" w14:textId="4E84E1F6" w:rsidR="00E152E6" w:rsidRPr="00402D1A" w:rsidRDefault="00E152E6" w:rsidP="008D6431">
      <w:pPr>
        <w:spacing w:after="120"/>
        <w:jc w:val="both"/>
        <w:rPr>
          <w:rFonts w:ascii="Times New Roman" w:hAnsi="Times New Roman" w:cs="Times New Roman"/>
          <w:sz w:val="24"/>
          <w:szCs w:val="24"/>
        </w:rPr>
      </w:pPr>
      <w:r w:rsidRPr="00402D1A">
        <w:rPr>
          <w:rFonts w:ascii="Times New Roman" w:hAnsi="Times New Roman" w:cs="Times New Roman"/>
          <w:sz w:val="24"/>
          <w:szCs w:val="24"/>
        </w:rPr>
        <w:tab/>
      </w:r>
      <w:r w:rsidR="004F65E8" w:rsidRPr="00402D1A">
        <w:rPr>
          <w:rFonts w:ascii="Times New Roman" w:hAnsi="Times New Roman" w:cs="Times New Roman"/>
          <w:sz w:val="24"/>
          <w:szCs w:val="24"/>
        </w:rPr>
        <w:t xml:space="preserve">For rule to be included in our results, itemsets associations must have a minimum support of 1%, minimum confidence of 15%, and minimum lift of 2.5. The itemset must appear at least 1% of the time in our dataset. The probability of the consequent itemset’s occurrence given when </w:t>
      </w:r>
      <w:r w:rsidR="004F65E8" w:rsidRPr="00402D1A">
        <w:rPr>
          <w:rFonts w:ascii="Times New Roman" w:hAnsi="Times New Roman" w:cs="Times New Roman"/>
          <w:sz w:val="24"/>
          <w:szCs w:val="24"/>
        </w:rPr>
        <w:lastRenderedPageBreak/>
        <w:t xml:space="preserve">the antecedent itemset is present must be at least 15%. A lift value above 1 indicates that the presence of the antecedent itemset increases the chances that the consequent itemset will occur in a </w:t>
      </w:r>
      <w:r w:rsidR="003E6373">
        <w:rPr>
          <w:rFonts w:ascii="Times New Roman" w:hAnsi="Times New Roman" w:cs="Times New Roman"/>
          <w:sz w:val="24"/>
          <w:szCs w:val="24"/>
        </w:rPr>
        <w:t xml:space="preserve">specific </w:t>
      </w:r>
      <w:r w:rsidR="004F65E8" w:rsidRPr="00402D1A">
        <w:rPr>
          <w:rFonts w:ascii="Times New Roman" w:hAnsi="Times New Roman" w:cs="Times New Roman"/>
          <w:sz w:val="24"/>
          <w:szCs w:val="24"/>
        </w:rPr>
        <w:t xml:space="preserve">transaction. This means that the antecedent and consequent association is significant. I wanted only rules that have itemsets which are significantly associated with each other, so I used the lift value of 2.5 as the minimum threshold. Finally, our final three rules contain itemsets with associations that are significantly related to each other, show up frequently in the dataset (1%), and are present together at least 15% of the time the antecedent itemset is present. </w:t>
      </w:r>
    </w:p>
    <w:p w14:paraId="08A45D7D" w14:textId="7EB81F5E" w:rsidR="004F65E8" w:rsidRPr="00402D1A" w:rsidRDefault="00402D1A" w:rsidP="008D6431">
      <w:pPr>
        <w:spacing w:after="120"/>
        <w:rPr>
          <w:rFonts w:ascii="Times New Roman" w:hAnsi="Times New Roman" w:cs="Times New Roman"/>
          <w:sz w:val="24"/>
          <w:szCs w:val="24"/>
        </w:rPr>
      </w:pPr>
      <w:r w:rsidRPr="00402D1A">
        <w:rPr>
          <w:rFonts w:ascii="Times New Roman" w:hAnsi="Times New Roman" w:cs="Times New Roman"/>
          <w:sz w:val="24"/>
          <w:szCs w:val="24"/>
        </w:rPr>
        <w:t>Practical Significance:</w:t>
      </w:r>
    </w:p>
    <w:p w14:paraId="4B2425DD" w14:textId="42A41407" w:rsidR="00E152E6" w:rsidRPr="00402D1A" w:rsidRDefault="00E152E6" w:rsidP="00B927FE">
      <w:pPr>
        <w:spacing w:after="120"/>
        <w:jc w:val="both"/>
        <w:rPr>
          <w:rFonts w:ascii="Times New Roman" w:hAnsi="Times New Roman" w:cs="Times New Roman"/>
          <w:sz w:val="24"/>
          <w:szCs w:val="24"/>
        </w:rPr>
      </w:pPr>
      <w:r w:rsidRPr="00402D1A">
        <w:rPr>
          <w:rFonts w:ascii="Times New Roman" w:hAnsi="Times New Roman" w:cs="Times New Roman"/>
          <w:sz w:val="24"/>
          <w:szCs w:val="24"/>
        </w:rPr>
        <w:tab/>
        <w:t xml:space="preserve">The practical significance of our findings is that our itemsets occurred in at least 1% of our transactions. This is still a small number of transactions (~317 out of 7502 transactions). This is not a large number of transactions. However, depending on current inventory, this may </w:t>
      </w:r>
      <w:r w:rsidR="00E343CE" w:rsidRPr="00402D1A">
        <w:rPr>
          <w:rFonts w:ascii="Times New Roman" w:hAnsi="Times New Roman" w:cs="Times New Roman"/>
          <w:sz w:val="24"/>
          <w:szCs w:val="24"/>
        </w:rPr>
        <w:t xml:space="preserve">still </w:t>
      </w:r>
      <w:r w:rsidRPr="00402D1A">
        <w:rPr>
          <w:rFonts w:ascii="Times New Roman" w:hAnsi="Times New Roman" w:cs="Times New Roman"/>
          <w:sz w:val="24"/>
          <w:szCs w:val="24"/>
        </w:rPr>
        <w:t>be a potential area of opportunity</w:t>
      </w:r>
      <w:r w:rsidR="00E343CE" w:rsidRPr="00402D1A">
        <w:rPr>
          <w:rFonts w:ascii="Times New Roman" w:hAnsi="Times New Roman" w:cs="Times New Roman"/>
          <w:sz w:val="24"/>
          <w:szCs w:val="24"/>
        </w:rPr>
        <w:t xml:space="preserve"> for discounts/promotions. If the executives are satisfied with this result, then we would offer a discount/promotion. If they are not, then I would explore other support frequency values to capture itemsets that are present more in our dataset. From there, I can scrutinize further with confidence and lift thresholds.</w:t>
      </w:r>
    </w:p>
    <w:p w14:paraId="3C5D3FF9" w14:textId="092AB2EE" w:rsidR="00E343CE" w:rsidRPr="00402D1A" w:rsidRDefault="00E343CE" w:rsidP="008D6431">
      <w:pPr>
        <w:spacing w:after="120"/>
        <w:rPr>
          <w:rFonts w:ascii="Times New Roman" w:hAnsi="Times New Roman" w:cs="Times New Roman"/>
          <w:sz w:val="24"/>
          <w:szCs w:val="24"/>
        </w:rPr>
      </w:pPr>
      <w:r w:rsidRPr="00402D1A">
        <w:rPr>
          <w:rFonts w:ascii="Times New Roman" w:hAnsi="Times New Roman" w:cs="Times New Roman"/>
          <w:sz w:val="24"/>
          <w:szCs w:val="24"/>
        </w:rPr>
        <w:t>Recommendations:</w:t>
      </w:r>
    </w:p>
    <w:p w14:paraId="7D16B3F7" w14:textId="7FDB4EFA" w:rsidR="00402D1A" w:rsidRPr="00402D1A" w:rsidRDefault="00E343CE" w:rsidP="008D6431">
      <w:pPr>
        <w:pStyle w:val="ListParagraph"/>
        <w:numPr>
          <w:ilvl w:val="0"/>
          <w:numId w:val="7"/>
        </w:numPr>
        <w:spacing w:after="120"/>
        <w:jc w:val="both"/>
        <w:rPr>
          <w:rFonts w:ascii="Times New Roman" w:hAnsi="Times New Roman" w:cs="Times New Roman"/>
          <w:sz w:val="24"/>
          <w:szCs w:val="24"/>
        </w:rPr>
      </w:pPr>
      <w:r w:rsidRPr="00402D1A">
        <w:rPr>
          <w:rFonts w:ascii="Times New Roman" w:hAnsi="Times New Roman" w:cs="Times New Roman"/>
          <w:sz w:val="24"/>
          <w:szCs w:val="24"/>
        </w:rPr>
        <w:t xml:space="preserve">Offer a promotional discount </w:t>
      </w:r>
      <w:r w:rsidR="00001B07" w:rsidRPr="00402D1A">
        <w:rPr>
          <w:rFonts w:ascii="Times New Roman" w:hAnsi="Times New Roman" w:cs="Times New Roman"/>
          <w:sz w:val="24"/>
          <w:szCs w:val="24"/>
        </w:rPr>
        <w:t xml:space="preserve">when a customer </w:t>
      </w:r>
      <w:r w:rsidR="00402D1A" w:rsidRPr="00402D1A">
        <w:rPr>
          <w:rFonts w:ascii="Times New Roman" w:hAnsi="Times New Roman" w:cs="Times New Roman"/>
          <w:sz w:val="24"/>
          <w:szCs w:val="24"/>
        </w:rPr>
        <w:t>is trying to purchase</w:t>
      </w:r>
      <w:r w:rsidR="00001B07" w:rsidRPr="00402D1A">
        <w:rPr>
          <w:rFonts w:ascii="Times New Roman" w:hAnsi="Times New Roman" w:cs="Times New Roman"/>
          <w:sz w:val="24"/>
          <w:szCs w:val="24"/>
        </w:rPr>
        <w:t xml:space="preserve"> one of</w:t>
      </w:r>
      <w:r w:rsidRPr="00402D1A">
        <w:rPr>
          <w:rFonts w:ascii="Times New Roman" w:hAnsi="Times New Roman" w:cs="Times New Roman"/>
          <w:sz w:val="24"/>
          <w:szCs w:val="24"/>
        </w:rPr>
        <w:t xml:space="preserve"> the</w:t>
      </w:r>
      <w:r w:rsidR="00001B07" w:rsidRPr="00402D1A">
        <w:rPr>
          <w:rFonts w:ascii="Times New Roman" w:hAnsi="Times New Roman" w:cs="Times New Roman"/>
          <w:sz w:val="24"/>
          <w:szCs w:val="24"/>
        </w:rPr>
        <w:t xml:space="preserve"> three antecedent </w:t>
      </w:r>
      <w:r w:rsidRPr="00402D1A">
        <w:rPr>
          <w:rFonts w:ascii="Times New Roman" w:hAnsi="Times New Roman" w:cs="Times New Roman"/>
          <w:sz w:val="24"/>
          <w:szCs w:val="24"/>
        </w:rPr>
        <w:t>itemset</w:t>
      </w:r>
      <w:r w:rsidR="00001B07" w:rsidRPr="00402D1A">
        <w:rPr>
          <w:rFonts w:ascii="Times New Roman" w:hAnsi="Times New Roman" w:cs="Times New Roman"/>
          <w:sz w:val="24"/>
          <w:szCs w:val="24"/>
        </w:rPr>
        <w:t>s</w:t>
      </w:r>
      <w:r w:rsidRPr="00402D1A">
        <w:rPr>
          <w:rFonts w:ascii="Times New Roman" w:hAnsi="Times New Roman" w:cs="Times New Roman"/>
          <w:sz w:val="24"/>
          <w:szCs w:val="24"/>
        </w:rPr>
        <w:t xml:space="preserve"> found in our three association rules </w:t>
      </w:r>
      <w:r w:rsidR="00402D1A" w:rsidRPr="00402D1A">
        <w:rPr>
          <w:rFonts w:ascii="Times New Roman" w:hAnsi="Times New Roman" w:cs="Times New Roman"/>
          <w:sz w:val="24"/>
          <w:szCs w:val="24"/>
        </w:rPr>
        <w:t xml:space="preserve">for </w:t>
      </w:r>
      <w:r w:rsidR="00001B07" w:rsidRPr="00402D1A">
        <w:rPr>
          <w:rFonts w:ascii="Times New Roman" w:hAnsi="Times New Roman" w:cs="Times New Roman"/>
          <w:sz w:val="24"/>
          <w:szCs w:val="24"/>
        </w:rPr>
        <w:t xml:space="preserve">its corresponding consequent itemset. </w:t>
      </w:r>
      <w:r w:rsidR="00402D1A">
        <w:rPr>
          <w:rFonts w:ascii="Times New Roman" w:hAnsi="Times New Roman" w:cs="Times New Roman"/>
          <w:sz w:val="24"/>
          <w:szCs w:val="24"/>
        </w:rPr>
        <w:t>For example, a customer is trying to purchase a Dust-Off Compressed Gas 2-Pack and VIVO Dual LCD Monitor Mount together. We offer them a promotional discount for FEIYOLD Blue Light Blocking Glasses.</w:t>
      </w:r>
    </w:p>
    <w:p w14:paraId="23E4D6CE" w14:textId="666A826B" w:rsidR="008D6431" w:rsidRPr="003E6373" w:rsidRDefault="00402D1A" w:rsidP="003E6373">
      <w:pPr>
        <w:pStyle w:val="ListParagraph"/>
        <w:numPr>
          <w:ilvl w:val="0"/>
          <w:numId w:val="7"/>
        </w:numPr>
        <w:spacing w:after="120"/>
        <w:jc w:val="both"/>
        <w:rPr>
          <w:rFonts w:ascii="Times New Roman" w:hAnsi="Times New Roman" w:cs="Times New Roman"/>
          <w:sz w:val="24"/>
          <w:szCs w:val="24"/>
        </w:rPr>
      </w:pPr>
      <w:r w:rsidRPr="00402D1A">
        <w:rPr>
          <w:rFonts w:ascii="Times New Roman" w:hAnsi="Times New Roman" w:cs="Times New Roman"/>
          <w:sz w:val="24"/>
          <w:szCs w:val="24"/>
        </w:rPr>
        <w:t xml:space="preserve">When expanding the final three rules to the entire rules table that satisfies our three thresholds, there are a total of six association rules. In these six association rules, there are only three unique itemset pairings between them as they are variations on their antecedent-consequent relationship. I would offer discounts similarly to recommendation number 1 but expand the discount regardless of antecedent-consequent relationship. If a customer is purchasing one of these four itemsets, then a promotional discount for another itemset will be offered to the customer, </w:t>
      </w:r>
      <w:r>
        <w:rPr>
          <w:rFonts w:ascii="Times New Roman" w:hAnsi="Times New Roman" w:cs="Times New Roman"/>
          <w:sz w:val="24"/>
          <w:szCs w:val="24"/>
        </w:rPr>
        <w:t>provided that</w:t>
      </w:r>
      <w:r w:rsidRPr="00402D1A">
        <w:rPr>
          <w:rFonts w:ascii="Times New Roman" w:hAnsi="Times New Roman" w:cs="Times New Roman"/>
          <w:sz w:val="24"/>
          <w:szCs w:val="24"/>
        </w:rPr>
        <w:t xml:space="preserve"> the association rule exists in our table.</w:t>
      </w:r>
    </w:p>
    <w:sectPr w:rsidR="008D6431" w:rsidRPr="003E63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4516" w14:textId="77777777" w:rsidR="00B05B4C" w:rsidRDefault="00B05B4C" w:rsidP="00786DDC">
      <w:pPr>
        <w:spacing w:after="0" w:line="240" w:lineRule="auto"/>
      </w:pPr>
      <w:r>
        <w:separator/>
      </w:r>
    </w:p>
  </w:endnote>
  <w:endnote w:type="continuationSeparator" w:id="0">
    <w:p w14:paraId="2FEA1073" w14:textId="77777777" w:rsidR="00B05B4C" w:rsidRDefault="00B05B4C" w:rsidP="0078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6B6CA" w14:textId="77777777" w:rsidR="00B05B4C" w:rsidRDefault="00B05B4C" w:rsidP="00786DDC">
      <w:pPr>
        <w:spacing w:after="0" w:line="240" w:lineRule="auto"/>
      </w:pPr>
      <w:r>
        <w:separator/>
      </w:r>
    </w:p>
  </w:footnote>
  <w:footnote w:type="continuationSeparator" w:id="0">
    <w:p w14:paraId="4940CFFC" w14:textId="77777777" w:rsidR="00B05B4C" w:rsidRDefault="00B05B4C" w:rsidP="00786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E771" w14:textId="5D5AC670" w:rsidR="00786DDC" w:rsidRDefault="00786DDC">
    <w:pPr>
      <w:pStyle w:val="Header"/>
    </w:pPr>
    <w:r>
      <w:t>Alexander Vaillant</w:t>
    </w:r>
    <w:r>
      <w:tab/>
    </w:r>
    <w:r>
      <w:tab/>
      <w:t>6/17/2021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415"/>
    <w:multiLevelType w:val="hybridMultilevel"/>
    <w:tmpl w:val="DA50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E138D"/>
    <w:multiLevelType w:val="hybridMultilevel"/>
    <w:tmpl w:val="7EEC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85434"/>
    <w:multiLevelType w:val="hybridMultilevel"/>
    <w:tmpl w:val="C022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60F82"/>
    <w:multiLevelType w:val="hybridMultilevel"/>
    <w:tmpl w:val="FF1C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24D82"/>
    <w:multiLevelType w:val="hybridMultilevel"/>
    <w:tmpl w:val="667C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D0467"/>
    <w:multiLevelType w:val="hybridMultilevel"/>
    <w:tmpl w:val="35F2E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F9C14AF"/>
    <w:multiLevelType w:val="hybridMultilevel"/>
    <w:tmpl w:val="B614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C9"/>
    <w:rsid w:val="00001B07"/>
    <w:rsid w:val="00013519"/>
    <w:rsid w:val="00191658"/>
    <w:rsid w:val="0039728E"/>
    <w:rsid w:val="003A5CBF"/>
    <w:rsid w:val="003E6373"/>
    <w:rsid w:val="00402D1A"/>
    <w:rsid w:val="0047243A"/>
    <w:rsid w:val="004C160F"/>
    <w:rsid w:val="004F65E8"/>
    <w:rsid w:val="005C7C4B"/>
    <w:rsid w:val="00670BE4"/>
    <w:rsid w:val="00786DDC"/>
    <w:rsid w:val="007A0E21"/>
    <w:rsid w:val="00830612"/>
    <w:rsid w:val="00880444"/>
    <w:rsid w:val="008D6431"/>
    <w:rsid w:val="009719EB"/>
    <w:rsid w:val="00975B6C"/>
    <w:rsid w:val="00B05B4C"/>
    <w:rsid w:val="00B818F0"/>
    <w:rsid w:val="00B927FE"/>
    <w:rsid w:val="00BE6AE1"/>
    <w:rsid w:val="00CB7C98"/>
    <w:rsid w:val="00E152E6"/>
    <w:rsid w:val="00E20A06"/>
    <w:rsid w:val="00E343CE"/>
    <w:rsid w:val="00E559C9"/>
    <w:rsid w:val="00F33926"/>
    <w:rsid w:val="00F56B59"/>
    <w:rsid w:val="00F85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38C0"/>
  <w15:chartTrackingRefBased/>
  <w15:docId w15:val="{6B81DB03-C141-432F-A570-7156866F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9C9"/>
    <w:rPr>
      <w:b/>
      <w:bCs/>
    </w:rPr>
  </w:style>
  <w:style w:type="paragraph" w:styleId="ListParagraph">
    <w:name w:val="List Paragraph"/>
    <w:basedOn w:val="Normal"/>
    <w:uiPriority w:val="34"/>
    <w:qFormat/>
    <w:rsid w:val="005C7C4B"/>
    <w:pPr>
      <w:ind w:left="720"/>
      <w:contextualSpacing/>
    </w:pPr>
  </w:style>
  <w:style w:type="table" w:styleId="TableGrid">
    <w:name w:val="Table Grid"/>
    <w:basedOn w:val="TableNormal"/>
    <w:uiPriority w:val="39"/>
    <w:rsid w:val="007A0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DDC"/>
  </w:style>
  <w:style w:type="paragraph" w:styleId="Footer">
    <w:name w:val="footer"/>
    <w:basedOn w:val="Normal"/>
    <w:link w:val="FooterChar"/>
    <w:uiPriority w:val="99"/>
    <w:unhideWhenUsed/>
    <w:rsid w:val="00786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DDC"/>
  </w:style>
  <w:style w:type="character" w:styleId="Hyperlink">
    <w:name w:val="Hyperlink"/>
    <w:basedOn w:val="DefaultParagraphFont"/>
    <w:uiPriority w:val="99"/>
    <w:unhideWhenUsed/>
    <w:rsid w:val="008D6431"/>
    <w:rPr>
      <w:color w:val="0563C1" w:themeColor="hyperlink"/>
      <w:u w:val="single"/>
    </w:rPr>
  </w:style>
  <w:style w:type="character" w:styleId="UnresolvedMention">
    <w:name w:val="Unresolved Mention"/>
    <w:basedOn w:val="DefaultParagraphFont"/>
    <w:uiPriority w:val="99"/>
    <w:semiHidden/>
    <w:unhideWhenUsed/>
    <w:rsid w:val="008D64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0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Vaillant, Alexander</dc:creator>
  <cp:keywords/>
  <dc:description/>
  <cp:lastModifiedBy>Vaillant, Alexander</cp:lastModifiedBy>
  <cp:revision>15</cp:revision>
  <dcterms:created xsi:type="dcterms:W3CDTF">2021-06-17T15:51:00Z</dcterms:created>
  <dcterms:modified xsi:type="dcterms:W3CDTF">2021-06-17T22:48:00Z</dcterms:modified>
</cp:coreProperties>
</file>