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ED4EC1" w:rsidRPr="00ED4EC1" w14:paraId="43FF9DB7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47CA" w14:textId="084E1661" w:rsidR="00ED4EC1" w:rsidRPr="00ED4EC1" w:rsidRDefault="00ED4EC1" w:rsidP="00ED4EC1">
            <w:r w:rsidRPr="00ED4EC1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7b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0FB1" w14:textId="281B41B9" w:rsidR="00ED4EC1" w:rsidRPr="00ED4EC1" w:rsidRDefault="00ED4EC1" w:rsidP="00ED4EC1">
            <w:pPr>
              <w:rPr>
                <w:b/>
                <w:bCs/>
                <w:sz w:val="26"/>
                <w:szCs w:val="26"/>
              </w:rPr>
            </w:pPr>
            <w:r w:rsidRPr="00ED4EC1">
              <w:rPr>
                <w:b/>
                <w:bCs/>
                <w:sz w:val="26"/>
                <w:szCs w:val="26"/>
              </w:rPr>
              <w:t>Data Visualization Using Tableau – insurance data</w:t>
            </w:r>
          </w:p>
        </w:tc>
      </w:tr>
      <w:tr w:rsidR="00ED4EC1" w:rsidRPr="00ED4EC1" w14:paraId="0E411ABC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59F6" w14:textId="77777777" w:rsidR="00ED4EC1" w:rsidRPr="00ED4EC1" w:rsidRDefault="00ED4EC1" w:rsidP="00ED4EC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FC19" w14:textId="77777777" w:rsidR="00ED4EC1" w:rsidRPr="00ED4EC1" w:rsidRDefault="00ED4EC1" w:rsidP="00ED4EC1">
            <w:pPr>
              <w:rPr>
                <w:b/>
                <w:bCs/>
              </w:rPr>
            </w:pPr>
          </w:p>
        </w:tc>
      </w:tr>
    </w:tbl>
    <w:p w14:paraId="6E1B30E9" w14:textId="77777777" w:rsidR="00ED4EC1" w:rsidRDefault="00ED4EC1">
      <w:pPr>
        <w:rPr>
          <w:b/>
          <w:bCs/>
          <w:lang w:val="en-US"/>
        </w:rPr>
      </w:pPr>
      <w:r w:rsidRPr="00ED4EC1">
        <w:rPr>
          <w:b/>
          <w:bCs/>
          <w:lang w:val="en-US"/>
        </w:rPr>
        <w:t xml:space="preserve"> </w:t>
      </w:r>
    </w:p>
    <w:p w14:paraId="37234EA0" w14:textId="59716421" w:rsidR="00CD02FD" w:rsidRDefault="00493430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5DFECB8F" w14:textId="26971FA0" w:rsidR="00493430" w:rsidRDefault="00493430" w:rsidP="00493430">
      <w:pPr>
        <w:jc w:val="both"/>
      </w:pPr>
      <w:r>
        <w:rPr>
          <w:b/>
          <w:bCs/>
          <w:lang w:val="en-US"/>
        </w:rPr>
        <w:tab/>
      </w:r>
      <w:r w:rsidRPr="00493430">
        <w:t xml:space="preserve">To connect, </w:t>
      </w:r>
      <w:proofErr w:type="spellStart"/>
      <w:r w:rsidRPr="00493430">
        <w:t>analyze</w:t>
      </w:r>
      <w:proofErr w:type="spellEnd"/>
      <w:r w:rsidRPr="00493430">
        <w:t>, visualize, and create an interactive dashboard using Tableau for effective analysis of insurance data.</w:t>
      </w:r>
    </w:p>
    <w:p w14:paraId="784842DC" w14:textId="422B3F90" w:rsidR="00493430" w:rsidRDefault="00493430" w:rsidP="00493430">
      <w:pPr>
        <w:jc w:val="both"/>
        <w:rPr>
          <w:b/>
          <w:bCs/>
        </w:rPr>
      </w:pPr>
      <w:r>
        <w:rPr>
          <w:b/>
          <w:bCs/>
        </w:rPr>
        <w:t>ALGORITHM:</w:t>
      </w:r>
    </w:p>
    <w:p w14:paraId="51D18809" w14:textId="75478581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Open Tableau Desktop and connect to the insurance.csv dataset. </w:t>
      </w:r>
    </w:p>
    <w:p w14:paraId="6E5C908B" w14:textId="159437D3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Verify the imported data and data types such as Age, Sex, BMI, Children, Smoker, Region, and Charges. </w:t>
      </w:r>
    </w:p>
    <w:p w14:paraId="70220513" w14:textId="274B59C4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worksheet to </w:t>
      </w:r>
      <w:proofErr w:type="spellStart"/>
      <w:r w:rsidRPr="00C463DA">
        <w:t>analyze</w:t>
      </w:r>
      <w:proofErr w:type="spellEnd"/>
      <w:r w:rsidRPr="00C463DA">
        <w:t xml:space="preserve"> region-wise insurance charges. </w:t>
      </w:r>
    </w:p>
    <w:p w14:paraId="6429AF59" w14:textId="5DC077DC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bar chart to compare insurance charges based on Smoker status. </w:t>
      </w:r>
    </w:p>
    <w:p w14:paraId="2E38D681" w14:textId="24ADFC45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pie chart to visualize the contribution of different Regions to total insurance charges. </w:t>
      </w:r>
    </w:p>
    <w:p w14:paraId="5589DF4A" w14:textId="60BD259A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line chart to </w:t>
      </w:r>
      <w:proofErr w:type="spellStart"/>
      <w:r w:rsidRPr="00C463DA">
        <w:t>analyze</w:t>
      </w:r>
      <w:proofErr w:type="spellEnd"/>
      <w:r w:rsidRPr="00C463DA">
        <w:t xml:space="preserve"> the relationship between Age and Charges. </w:t>
      </w:r>
    </w:p>
    <w:p w14:paraId="2547FE37" w14:textId="43829593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calculated field named Charges in Thousands using the formula [Charges] / 1000. </w:t>
      </w:r>
    </w:p>
    <w:p w14:paraId="55F03FC6" w14:textId="0CF153AD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Apply Smoker and Region filters to </w:t>
      </w:r>
      <w:proofErr w:type="spellStart"/>
      <w:r w:rsidRPr="00C463DA">
        <w:t>analyze</w:t>
      </w:r>
      <w:proofErr w:type="spellEnd"/>
      <w:r w:rsidRPr="00C463DA">
        <w:t xml:space="preserve"> selected insurance records. </w:t>
      </w:r>
    </w:p>
    <w:p w14:paraId="7CCB66D1" w14:textId="10780728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Minimum Charges parameter to display records based on the selected minimum insurance charge. </w:t>
      </w:r>
    </w:p>
    <w:p w14:paraId="2234629A" w14:textId="3B781D62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Create a new dashboard and add the required worksheets and visualizations. </w:t>
      </w:r>
    </w:p>
    <w:p w14:paraId="4EB77F64" w14:textId="7B8FC828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Add KPI cards for Total Charges, Average Charges, and Number of Customers. </w:t>
      </w:r>
    </w:p>
    <w:p w14:paraId="709F0A2C" w14:textId="4D960881" w:rsidR="00493430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C463DA">
        <w:t xml:space="preserve">Arrange and format the charts, KPI cards, filters, and parameter. </w:t>
      </w:r>
    </w:p>
    <w:p w14:paraId="0E7A249A" w14:textId="07747AAA" w:rsidR="00CD02FD" w:rsidRPr="00C463DA" w:rsidRDefault="00493430" w:rsidP="00493430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C463DA">
        <w:t>Save the completed Insurance Analysis Dashboard.</w:t>
      </w:r>
    </w:p>
    <w:p w14:paraId="6FD5C627" w14:textId="77777777" w:rsidR="00493430" w:rsidRDefault="00493430">
      <w:pPr>
        <w:rPr>
          <w:lang w:val="en-US"/>
        </w:rPr>
      </w:pPr>
    </w:p>
    <w:p w14:paraId="0D73B676" w14:textId="77777777" w:rsidR="00493430" w:rsidRDefault="00493430">
      <w:pPr>
        <w:rPr>
          <w:lang w:val="en-US"/>
        </w:rPr>
      </w:pPr>
    </w:p>
    <w:p w14:paraId="3FDEB685" w14:textId="77777777" w:rsidR="00493430" w:rsidRDefault="00493430">
      <w:pPr>
        <w:rPr>
          <w:lang w:val="en-US"/>
        </w:rPr>
      </w:pPr>
    </w:p>
    <w:p w14:paraId="2E766EC2" w14:textId="77777777" w:rsidR="00493430" w:rsidRDefault="00493430">
      <w:pPr>
        <w:rPr>
          <w:lang w:val="en-US"/>
        </w:rPr>
      </w:pPr>
    </w:p>
    <w:p w14:paraId="144EA051" w14:textId="77777777" w:rsidR="00ED4EC1" w:rsidRDefault="00ED4EC1">
      <w:pPr>
        <w:rPr>
          <w:b/>
          <w:bCs/>
          <w:lang w:val="en-US"/>
        </w:rPr>
      </w:pPr>
    </w:p>
    <w:p w14:paraId="4939CDB1" w14:textId="36BD395E" w:rsidR="00493430" w:rsidRPr="00493430" w:rsidRDefault="0049343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2E65614B" w14:textId="2B2B86CA" w:rsidR="00CD02FD" w:rsidRDefault="00CD02FD">
      <w:pPr>
        <w:rPr>
          <w:lang w:val="en-US"/>
        </w:rPr>
      </w:pPr>
      <w:r w:rsidRPr="00CD02FD">
        <w:rPr>
          <w:noProof/>
          <w:lang w:val="en-US"/>
        </w:rPr>
        <w:drawing>
          <wp:inline distT="0" distB="0" distL="0" distR="0" wp14:anchorId="6C1D06AD" wp14:editId="462C3834">
            <wp:extent cx="5731510" cy="3373755"/>
            <wp:effectExtent l="0" t="0" r="2540" b="0"/>
            <wp:docPr id="14861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7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3F40" w14:textId="6A3E98E4" w:rsidR="00CD02FD" w:rsidRDefault="00CD02FD">
      <w:pPr>
        <w:rPr>
          <w:lang w:val="en-US"/>
        </w:rPr>
      </w:pPr>
      <w:r w:rsidRPr="00CD02FD">
        <w:rPr>
          <w:noProof/>
          <w:lang w:val="en-US"/>
        </w:rPr>
        <w:drawing>
          <wp:inline distT="0" distB="0" distL="0" distR="0" wp14:anchorId="7E7C61E7" wp14:editId="5030B188">
            <wp:extent cx="5731510" cy="4762500"/>
            <wp:effectExtent l="0" t="0" r="2540" b="0"/>
            <wp:docPr id="705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E632" w14:textId="628209FC" w:rsidR="00CD02FD" w:rsidRDefault="00493430">
      <w:pPr>
        <w:rPr>
          <w:lang w:val="en-US"/>
        </w:rPr>
      </w:pPr>
      <w:r w:rsidRPr="00493430">
        <w:rPr>
          <w:noProof/>
          <w:lang w:val="en-US"/>
        </w:rPr>
        <w:lastRenderedPageBreak/>
        <w:drawing>
          <wp:inline distT="0" distB="0" distL="0" distR="0" wp14:anchorId="31C5ECF4" wp14:editId="53535874">
            <wp:extent cx="5731510" cy="3368040"/>
            <wp:effectExtent l="0" t="0" r="2540" b="3810"/>
            <wp:docPr id="205870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0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7566" w14:textId="20E82564" w:rsidR="00493430" w:rsidRDefault="00493430">
      <w:pPr>
        <w:rPr>
          <w:lang w:val="en-US"/>
        </w:rPr>
      </w:pPr>
      <w:r w:rsidRPr="00493430">
        <w:rPr>
          <w:noProof/>
          <w:lang w:val="en-US"/>
        </w:rPr>
        <w:drawing>
          <wp:inline distT="0" distB="0" distL="0" distR="0" wp14:anchorId="04EF2F58" wp14:editId="02574FA5">
            <wp:extent cx="5731510" cy="3697605"/>
            <wp:effectExtent l="0" t="0" r="2540" b="0"/>
            <wp:docPr id="8890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548" w14:textId="46AEE026" w:rsidR="00493430" w:rsidRDefault="00493430">
      <w:pPr>
        <w:rPr>
          <w:lang w:val="en-US"/>
        </w:rPr>
      </w:pPr>
      <w:r w:rsidRPr="00493430">
        <w:rPr>
          <w:noProof/>
          <w:lang w:val="en-US"/>
        </w:rPr>
        <w:lastRenderedPageBreak/>
        <w:drawing>
          <wp:inline distT="0" distB="0" distL="0" distR="0" wp14:anchorId="3DD9DC6F" wp14:editId="4F373AC0">
            <wp:extent cx="5731510" cy="3136265"/>
            <wp:effectExtent l="0" t="0" r="2540" b="6985"/>
            <wp:docPr id="16790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5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4D8D" w14:textId="77777777" w:rsidR="00493430" w:rsidRDefault="00493430">
      <w:pPr>
        <w:rPr>
          <w:lang w:val="en-US"/>
        </w:rPr>
      </w:pPr>
    </w:p>
    <w:p w14:paraId="5FDAC7A4" w14:textId="77777777" w:rsidR="00ED4EC1" w:rsidRDefault="00ED4EC1">
      <w:pPr>
        <w:rPr>
          <w:lang w:val="en-US"/>
        </w:rPr>
      </w:pPr>
    </w:p>
    <w:p w14:paraId="467DB394" w14:textId="77777777" w:rsidR="00ED4EC1" w:rsidRDefault="00ED4EC1">
      <w:pPr>
        <w:rPr>
          <w:lang w:val="en-US"/>
        </w:rPr>
      </w:pPr>
    </w:p>
    <w:p w14:paraId="5BDFEC11" w14:textId="77777777" w:rsidR="00ED4EC1" w:rsidRDefault="00ED4EC1">
      <w:pPr>
        <w:rPr>
          <w:lang w:val="en-US"/>
        </w:rPr>
      </w:pPr>
    </w:p>
    <w:p w14:paraId="42F22CD0" w14:textId="77777777" w:rsidR="00ED4EC1" w:rsidRDefault="00ED4EC1">
      <w:pPr>
        <w:rPr>
          <w:lang w:val="en-US"/>
        </w:rPr>
      </w:pPr>
    </w:p>
    <w:p w14:paraId="3047EBCD" w14:textId="77777777" w:rsidR="00ED4EC1" w:rsidRDefault="00ED4EC1">
      <w:pPr>
        <w:rPr>
          <w:lang w:val="en-US"/>
        </w:rPr>
      </w:pPr>
    </w:p>
    <w:p w14:paraId="43F7851E" w14:textId="77777777" w:rsidR="00ED4EC1" w:rsidRDefault="00ED4EC1">
      <w:pPr>
        <w:rPr>
          <w:lang w:val="en-US"/>
        </w:rPr>
      </w:pPr>
    </w:p>
    <w:p w14:paraId="5B253147" w14:textId="77777777" w:rsidR="00ED4EC1" w:rsidRDefault="00ED4EC1">
      <w:pPr>
        <w:rPr>
          <w:lang w:val="en-US"/>
        </w:rPr>
      </w:pPr>
    </w:p>
    <w:p w14:paraId="03A77A03" w14:textId="77777777" w:rsidR="00ED4EC1" w:rsidRDefault="00ED4EC1">
      <w:pPr>
        <w:rPr>
          <w:lang w:val="en-US"/>
        </w:rPr>
      </w:pPr>
    </w:p>
    <w:p w14:paraId="69948193" w14:textId="77777777" w:rsidR="00ED4EC1" w:rsidRDefault="00ED4EC1">
      <w:pPr>
        <w:rPr>
          <w:lang w:val="en-US"/>
        </w:rPr>
      </w:pPr>
    </w:p>
    <w:p w14:paraId="287A44E2" w14:textId="77777777" w:rsidR="00ED4EC1" w:rsidRDefault="00ED4EC1">
      <w:pPr>
        <w:rPr>
          <w:lang w:val="en-US"/>
        </w:rPr>
      </w:pPr>
    </w:p>
    <w:p w14:paraId="30CF0203" w14:textId="77777777" w:rsidR="00ED4EC1" w:rsidRDefault="00ED4EC1">
      <w:pPr>
        <w:rPr>
          <w:lang w:val="en-US"/>
        </w:rPr>
      </w:pPr>
    </w:p>
    <w:p w14:paraId="6EFC37BB" w14:textId="02C9F0D9" w:rsidR="00493430" w:rsidRDefault="00493430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05548A3E" w14:textId="108CF0E7" w:rsidR="00493430" w:rsidRPr="00493430" w:rsidRDefault="00493430" w:rsidP="00493430">
      <w:pPr>
        <w:jc w:val="both"/>
        <w:rPr>
          <w:lang w:val="en-US"/>
        </w:rPr>
      </w:pPr>
      <w:r>
        <w:rPr>
          <w:b/>
          <w:bCs/>
          <w:lang w:val="en-US"/>
        </w:rPr>
        <w:tab/>
      </w:r>
    </w:p>
    <w:sectPr w:rsidR="00493430" w:rsidRPr="00493430" w:rsidSect="00ED4E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3F3"/>
    <w:multiLevelType w:val="hybridMultilevel"/>
    <w:tmpl w:val="51B299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D4EC9"/>
    <w:multiLevelType w:val="hybridMultilevel"/>
    <w:tmpl w:val="52C81A38"/>
    <w:lvl w:ilvl="0" w:tplc="A9BC16E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285F94"/>
    <w:multiLevelType w:val="hybridMultilevel"/>
    <w:tmpl w:val="332EE29A"/>
    <w:lvl w:ilvl="0" w:tplc="A9BC16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845FA"/>
    <w:multiLevelType w:val="hybridMultilevel"/>
    <w:tmpl w:val="76E6D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544819">
    <w:abstractNumId w:val="3"/>
  </w:num>
  <w:num w:numId="2" w16cid:durableId="639769847">
    <w:abstractNumId w:val="2"/>
  </w:num>
  <w:num w:numId="3" w16cid:durableId="500315663">
    <w:abstractNumId w:val="1"/>
  </w:num>
  <w:num w:numId="4" w16cid:durableId="18291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FD"/>
    <w:rsid w:val="00493430"/>
    <w:rsid w:val="006335BF"/>
    <w:rsid w:val="00A60471"/>
    <w:rsid w:val="00C463DA"/>
    <w:rsid w:val="00CD02FD"/>
    <w:rsid w:val="00D70D12"/>
    <w:rsid w:val="00E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846C"/>
  <w15:chartTrackingRefBased/>
  <w15:docId w15:val="{CA8D6381-54FE-4D2A-8216-80892B49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4</cp:revision>
  <cp:lastPrinted>2026-09-18T01:02:00Z</cp:lastPrinted>
  <dcterms:created xsi:type="dcterms:W3CDTF">2026-09-11T10:41:00Z</dcterms:created>
  <dcterms:modified xsi:type="dcterms:W3CDTF">2026-09-18T01:02:00Z</dcterms:modified>
</cp:coreProperties>
</file>