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X3e401a68454664e8713ad6b058d507aea855447"/>
    <w:p>
      <w:pPr>
        <w:pStyle w:val="Heading1"/>
      </w:pPr>
      <w:r>
        <w:t xml:space="preserve">Invoizo – Next‑Gen AI Automated Billing &amp; Customer Engagement Platform</w:t>
      </w:r>
    </w:p>
    <w:p>
      <w:pPr>
        <w:pStyle w:val="FirstParagraph"/>
      </w:pPr>
      <w:r>
        <w:rPr>
          <w:b/>
          <w:bCs/>
        </w:rPr>
        <w:t xml:space="preserve">Startup Concept Document + Co‑Founder Pitch (India‑First, GST‑Ready)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19 Dec 2025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rPr>
          <w:b/>
          <w:bCs/>
        </w:rPr>
        <w:t xml:space="preserve">Invoizo</w:t>
      </w:r>
      <w:r>
        <w:t xml:space="preserve"> </w:t>
      </w:r>
      <w:r>
        <w:t xml:space="preserve">is a next‑generation, mobile‑first billing, customer engagement, and financial operations platform designed for Indian small and medium businesses (SMBs).</w:t>
      </w:r>
    </w:p>
    <w:p>
      <w:pPr>
        <w:pStyle w:val="BodyText"/>
      </w:pPr>
      <w:r>
        <w:t xml:space="preserve">It enables businesses such as</w:t>
      </w:r>
      <w:r>
        <w:t xml:space="preserve"> </w:t>
      </w:r>
      <w:r>
        <w:rPr>
          <w:b/>
          <w:bCs/>
        </w:rPr>
        <w:t xml:space="preserve">embroidery units, cafés, restaurants, retail shops, showrooms, and service providers</w:t>
      </w:r>
      <w:r>
        <w:t xml:space="preserve"> </w:t>
      </w:r>
      <w:r>
        <w:t xml:space="preserve">to:</w:t>
      </w:r>
      <w:r>
        <w:t xml:space="preserve"> </w:t>
      </w:r>
      <w:r>
        <w:t xml:space="preserve">- Create GST‑compliant invoices in seconds</w:t>
      </w:r>
      <w:r>
        <w:t xml:space="preserve"> </w:t>
      </w:r>
      <w:r>
        <w:t xml:space="preserve">- Automatically calculate</w:t>
      </w:r>
      <w:r>
        <w:t xml:space="preserve"> </w:t>
      </w:r>
      <w:r>
        <w:rPr>
          <w:b/>
          <w:bCs/>
        </w:rPr>
        <w:t xml:space="preserve">CGST / SGST / IGST</w:t>
      </w:r>
      <w:r>
        <w:t xml:space="preserve"> </w:t>
      </w:r>
      <w:r>
        <w:t xml:space="preserve">- Send invoices instantly via</w:t>
      </w:r>
      <w:r>
        <w:t xml:space="preserve"> </w:t>
      </w:r>
      <w:r>
        <w:rPr>
          <w:b/>
          <w:bCs/>
        </w:rPr>
        <w:t xml:space="preserve">Email &amp; WhatsApp</w:t>
      </w:r>
      <w:r>
        <w:t xml:space="preserve"> </w:t>
      </w:r>
      <w:r>
        <w:t xml:space="preserve">- Capture and organize customer data automatically</w:t>
      </w:r>
      <w:r>
        <w:t xml:space="preserve"> </w:t>
      </w:r>
      <w:r>
        <w:t xml:space="preserve">- Drive repeat sales using sheet‑driven promotions and AI insights</w:t>
      </w:r>
    </w:p>
    <w:p>
      <w:pPr>
        <w:pStyle w:val="BodyText"/>
      </w:pPr>
      <w:r>
        <w:rPr>
          <w:b/>
          <w:bCs/>
        </w:rPr>
        <w:t xml:space="preserve">Primary outcome:</w:t>
      </w:r>
      <w:r>
        <w:t xml:space="preserve"> </w:t>
      </w:r>
      <w:r>
        <w:t xml:space="preserve">Faster billing, zero GST confusion, and higher customer retention.</w:t>
      </w:r>
      <w:r>
        <w:br/>
      </w:r>
      <w:r>
        <w:rPr>
          <w:b/>
          <w:bCs/>
        </w:rPr>
        <w:t xml:space="preserve">Key differentiator:</w:t>
      </w:r>
      <w:r>
        <w:t xml:space="preserve"> </w:t>
      </w:r>
      <w:r>
        <w:t xml:space="preserve">AI‑assisted billing + automated Google Sheets + WhatsApp‑first engagement.</w:t>
      </w:r>
      <w:r>
        <w:br/>
      </w:r>
      <w:r>
        <w:rPr>
          <w:b/>
          <w:bCs/>
        </w:rPr>
        <w:t xml:space="preserve">Monetization:</w:t>
      </w:r>
      <w:r>
        <w:t xml:space="preserve"> </w:t>
      </w:r>
      <w:r>
        <w:t xml:space="preserve">Per‑invoice micro‑fees, credit packs, monthly customization plans, and ads for free tier users.</w:t>
      </w:r>
    </w:p>
    <w:p>
      <w:r>
        <w:pict>
          <v:rect style="width:0;height:1.5pt" o:hralign="center" o:hrstd="t" o:hr="t"/>
        </w:pict>
      </w:r>
    </w:p>
    <w:bookmarkEnd w:id="20"/>
    <w:bookmarkStart w:id="23" w:name="problem-statement-why-now"/>
    <w:p>
      <w:pPr>
        <w:pStyle w:val="Heading2"/>
      </w:pPr>
      <w:r>
        <w:t xml:space="preserve">2. Problem Statement &amp; Why Now</w:t>
      </w:r>
    </w:p>
    <w:bookmarkStart w:id="21" w:name="core-problems-faced-by-indian-smbs"/>
    <w:p>
      <w:pPr>
        <w:pStyle w:val="Heading3"/>
      </w:pPr>
      <w:r>
        <w:t xml:space="preserve">Core Problems Faced by Indian SMBs</w:t>
      </w:r>
    </w:p>
    <w:p>
      <w:pPr>
        <w:pStyle w:val="Compact"/>
        <w:numPr>
          <w:ilvl w:val="0"/>
          <w:numId w:val="1001"/>
        </w:numPr>
      </w:pPr>
      <w:r>
        <w:t xml:space="preserve">Manual or semi‑manual billing (notebooks, Excel, basic POS apps)</w:t>
      </w:r>
    </w:p>
    <w:p>
      <w:pPr>
        <w:pStyle w:val="Compact"/>
        <w:numPr>
          <w:ilvl w:val="0"/>
          <w:numId w:val="1001"/>
        </w:numPr>
      </w:pPr>
      <w:r>
        <w:t xml:space="preserve">Repeatedly entering customer details; data scattered across phones</w:t>
      </w:r>
    </w:p>
    <w:p>
      <w:pPr>
        <w:pStyle w:val="Compact"/>
        <w:numPr>
          <w:ilvl w:val="0"/>
          <w:numId w:val="1001"/>
        </w:numPr>
      </w:pPr>
      <w:r>
        <w:t xml:space="preserve">Frequent GST mistakes (wrong tax type, rounding errors, HSN/SAC confusion)</w:t>
      </w:r>
    </w:p>
    <w:p>
      <w:pPr>
        <w:pStyle w:val="Compact"/>
        <w:numPr>
          <w:ilvl w:val="0"/>
          <w:numId w:val="1001"/>
        </w:numPr>
      </w:pPr>
      <w:r>
        <w:t xml:space="preserve">No structured customer database for promotions or repeat business</w:t>
      </w:r>
    </w:p>
    <w:p>
      <w:pPr>
        <w:pStyle w:val="Compact"/>
        <w:numPr>
          <w:ilvl w:val="0"/>
          <w:numId w:val="1001"/>
        </w:numPr>
      </w:pPr>
      <w:r>
        <w:t xml:space="preserve">Manual WhatsApp/email invoice sharing and payment follow‑ups</w:t>
      </w:r>
    </w:p>
    <w:bookmarkEnd w:id="21"/>
    <w:bookmarkStart w:id="22" w:name="why-now"/>
    <w:p>
      <w:pPr>
        <w:pStyle w:val="Heading3"/>
      </w:pPr>
      <w:r>
        <w:t xml:space="preserve">Why Now?</w:t>
      </w:r>
    </w:p>
    <w:p>
      <w:pPr>
        <w:pStyle w:val="Compact"/>
        <w:numPr>
          <w:ilvl w:val="0"/>
          <w:numId w:val="1002"/>
        </w:numPr>
      </w:pPr>
      <w:r>
        <w:t xml:space="preserve">UPI QR adoption is nearly universal</w:t>
      </w:r>
    </w:p>
    <w:p>
      <w:pPr>
        <w:pStyle w:val="Compact"/>
        <w:numPr>
          <w:ilvl w:val="0"/>
          <w:numId w:val="1002"/>
        </w:numPr>
      </w:pPr>
      <w:r>
        <w:t xml:space="preserve">WhatsApp is the default business communication channel in India</w:t>
      </w:r>
    </w:p>
    <w:p>
      <w:pPr>
        <w:pStyle w:val="Compact"/>
        <w:numPr>
          <w:ilvl w:val="0"/>
          <w:numId w:val="1002"/>
        </w:numPr>
      </w:pPr>
      <w:r>
        <w:t xml:space="preserve">SMBs are more comfortable with SaaS and automation post‑COVID</w:t>
      </w:r>
    </w:p>
    <w:p>
      <w:pPr>
        <w:pStyle w:val="Compact"/>
        <w:numPr>
          <w:ilvl w:val="0"/>
          <w:numId w:val="1002"/>
        </w:numPr>
      </w:pPr>
      <w:r>
        <w:t xml:space="preserve">Government push toward digitization and compliance (GST, e‑invoicing)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target-customers-start-narrow-scale-wide"/>
    <w:p>
      <w:pPr>
        <w:pStyle w:val="Heading2"/>
      </w:pPr>
      <w:r>
        <w:t xml:space="preserve">3. Target Customers (Start Narrow, Scale Wide)</w:t>
      </w:r>
    </w:p>
    <w:bookmarkStart w:id="24" w:name="initial-focus-segments"/>
    <w:p>
      <w:pPr>
        <w:pStyle w:val="Heading3"/>
      </w:pPr>
      <w:r>
        <w:t xml:space="preserve">Initial Focus Segments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Segment</w:t>
            </w:r>
          </w:p>
        </w:tc>
        <w:tc>
          <w:tcPr/>
          <w:p>
            <w:pPr>
              <w:pStyle w:val="Compact"/>
            </w:pPr>
            <w:r>
              <w:t xml:space="preserve">Why Ideal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Embroidery / Tailoring / Boutiques</w:t>
            </w:r>
          </w:p>
        </w:tc>
        <w:tc>
          <w:tcPr/>
          <w:p>
            <w:pPr>
              <w:pStyle w:val="Compact"/>
            </w:pPr>
            <w:r>
              <w:t xml:space="preserve">Repeat customers, advance payments, customization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Cafés &amp; Small Restaurants</w:t>
            </w:r>
          </w:p>
        </w:tc>
        <w:tc>
          <w:tcPr/>
          <w:p>
            <w:pPr>
              <w:pStyle w:val="Compact"/>
            </w:pPr>
            <w:r>
              <w:t xml:space="preserve">High invoice volume, speed 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Retail Shops &amp; Showrooms</w:t>
            </w:r>
          </w:p>
        </w:tc>
        <w:tc>
          <w:tcPr/>
          <w:p>
            <w:pPr>
              <w:pStyle w:val="Compact"/>
            </w:pPr>
            <w:r>
              <w:t xml:space="preserve">SKU‑based billing, GST invoices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Providers (salons, repair)</w:t>
            </w:r>
          </w:p>
        </w:tc>
        <w:tc>
          <w:tcPr/>
          <w:p>
            <w:pPr>
              <w:pStyle w:val="Compact"/>
            </w:pPr>
            <w:r>
              <w:t xml:space="preserve">Simple GST billing + payment QR</w:t>
            </w:r>
          </w:p>
        </w:tc>
      </w:tr>
    </w:tbl>
    <w:bookmarkEnd w:id="24"/>
    <w:bookmarkStart w:id="25" w:name="expansion-segments-later"/>
    <w:p>
      <w:pPr>
        <w:pStyle w:val="Heading3"/>
      </w:pPr>
      <w:r>
        <w:t xml:space="preserve">Expansion Segments (Later)</w:t>
      </w:r>
    </w:p>
    <w:p>
      <w:pPr>
        <w:pStyle w:val="Compact"/>
        <w:numPr>
          <w:ilvl w:val="0"/>
          <w:numId w:val="1003"/>
        </w:numPr>
      </w:pPr>
      <w:r>
        <w:t xml:space="preserve">Pharmacies</w:t>
      </w:r>
    </w:p>
    <w:p>
      <w:pPr>
        <w:pStyle w:val="Compact"/>
        <w:numPr>
          <w:ilvl w:val="0"/>
          <w:numId w:val="1003"/>
        </w:numPr>
      </w:pPr>
      <w:r>
        <w:t xml:space="preserve">Distributors &amp; wholesalers</w:t>
      </w:r>
    </w:p>
    <w:p>
      <w:pPr>
        <w:pStyle w:val="Compact"/>
        <w:numPr>
          <w:ilvl w:val="0"/>
          <w:numId w:val="1003"/>
        </w:numPr>
      </w:pPr>
      <w:r>
        <w:t xml:space="preserve">Freelancers &amp; consultants</w:t>
      </w:r>
    </w:p>
    <w:p>
      <w:pPr>
        <w:pStyle w:val="Compact"/>
        <w:numPr>
          <w:ilvl w:val="0"/>
          <w:numId w:val="1003"/>
        </w:numPr>
      </w:pPr>
      <w:r>
        <w:t xml:space="preserve">Multi‑branch retail chains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vision-product-promise-positioning"/>
    <w:p>
      <w:pPr>
        <w:pStyle w:val="Heading2"/>
      </w:pPr>
      <w:r>
        <w:t xml:space="preserve">4. Vision, Product Promise &amp; Positioning</w:t>
      </w:r>
    </w:p>
    <w:bookmarkStart w:id="27" w:name="oneline-promise"/>
    <w:p>
      <w:pPr>
        <w:pStyle w:val="Heading3"/>
      </w:pPr>
      <w:r>
        <w:t xml:space="preserve">One‑Line Promise</w:t>
      </w:r>
    </w:p>
    <w:p>
      <w:pPr>
        <w:pStyle w:val="BlockText"/>
      </w:pPr>
      <w:r>
        <w:rPr>
          <w:i/>
          <w:iCs/>
        </w:rPr>
        <w:t xml:space="preserve">“Create a GST‑ready invoice in 10 seconds, send it instantly, and grow repeat sales automatically.”</w:t>
      </w:r>
    </w:p>
    <w:bookmarkEnd w:id="27"/>
    <w:bookmarkStart w:id="28" w:name="positioning"/>
    <w:p>
      <w:pPr>
        <w:pStyle w:val="Heading3"/>
      </w:pPr>
      <w:r>
        <w:t xml:space="preserve">Positioning</w:t>
      </w:r>
    </w:p>
    <w:p>
      <w:pPr>
        <w:pStyle w:val="Compact"/>
        <w:numPr>
          <w:ilvl w:val="0"/>
          <w:numId w:val="1004"/>
        </w:numPr>
      </w:pPr>
      <w:r>
        <w:t xml:space="preserve">More than billing:</w:t>
      </w:r>
      <w:r>
        <w:t xml:space="preserve"> </w:t>
      </w:r>
      <w:r>
        <w:rPr>
          <w:b/>
          <w:bCs/>
        </w:rPr>
        <w:t xml:space="preserve">Billing + CRM‑lite + Automation + AI</w:t>
      </w:r>
    </w:p>
    <w:p>
      <w:pPr>
        <w:pStyle w:val="Compact"/>
        <w:numPr>
          <w:ilvl w:val="0"/>
          <w:numId w:val="1004"/>
        </w:numPr>
      </w:pPr>
      <w:r>
        <w:t xml:space="preserve">Built for India: GST rules, UPI, WhatsApp</w:t>
      </w:r>
    </w:p>
    <w:p>
      <w:pPr>
        <w:pStyle w:val="Compact"/>
        <w:numPr>
          <w:ilvl w:val="0"/>
          <w:numId w:val="1004"/>
        </w:numPr>
      </w:pPr>
      <w:r>
        <w:t xml:space="preserve">Simple for small shops, scalable for large showrooms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core-user-journey"/>
    <w:p>
      <w:pPr>
        <w:pStyle w:val="Heading2"/>
      </w:pPr>
      <w:r>
        <w:t xml:space="preserve">5. Core User Journey</w:t>
      </w:r>
    </w:p>
    <w:bookmarkStart w:id="30" w:name="signup-business-onboarding"/>
    <w:p>
      <w:pPr>
        <w:pStyle w:val="Heading3"/>
      </w:pPr>
      <w:r>
        <w:t xml:space="preserve">5.1 Sign‑Up &amp; Business Onboarding</w:t>
      </w:r>
    </w:p>
    <w:p>
      <w:pPr>
        <w:pStyle w:val="FirstParagraph"/>
      </w:pPr>
      <w:r>
        <w:t xml:space="preserve">After signup, the owner completes a guided setup wizard:</w:t>
      </w:r>
    </w:p>
    <w:p>
      <w:pPr>
        <w:pStyle w:val="BodyText"/>
      </w:pPr>
      <w:r>
        <w:rPr>
          <w:b/>
          <w:bCs/>
        </w:rPr>
        <w:t xml:space="preserve">Business Details</w:t>
      </w:r>
      <w:r>
        <w:t xml:space="preserve"> </w:t>
      </w:r>
      <w:r>
        <w:t xml:space="preserve">- Legal name &amp; trade name</w:t>
      </w:r>
      <w:r>
        <w:t xml:space="preserve"> </w:t>
      </w:r>
      <w:r>
        <w:t xml:space="preserve">- Address, state, PIN</w:t>
      </w:r>
      <w:r>
        <w:t xml:space="preserve"> </w:t>
      </w:r>
      <w:r>
        <w:t xml:space="preserve">- Phone &amp; email</w:t>
      </w:r>
    </w:p>
    <w:p>
      <w:pPr>
        <w:pStyle w:val="BodyText"/>
      </w:pPr>
      <w:r>
        <w:rPr>
          <w:b/>
          <w:bCs/>
        </w:rPr>
        <w:t xml:space="preserve">GST &amp; Compliance</w:t>
      </w:r>
      <w:r>
        <w:t xml:space="preserve"> </w:t>
      </w:r>
      <w:r>
        <w:t xml:space="preserve">- GSTIN</w:t>
      </w:r>
      <w:r>
        <w:t xml:space="preserve"> </w:t>
      </w:r>
      <w:r>
        <w:t xml:space="preserve">- Registration type (Regular / Composition / Unregistered)</w:t>
      </w:r>
      <w:r>
        <w:t xml:space="preserve"> </w:t>
      </w:r>
      <w:r>
        <w:t xml:space="preserve">- Default place of supply</w:t>
      </w:r>
      <w:r>
        <w:t xml:space="preserve"> </w:t>
      </w:r>
      <w:r>
        <w:t xml:space="preserve">- CGST / SGST / IGST preferences</w:t>
      </w:r>
    </w:p>
    <w:p>
      <w:pPr>
        <w:pStyle w:val="BodyText"/>
      </w:pPr>
      <w:r>
        <w:rPr>
          <w:b/>
          <w:bCs/>
        </w:rPr>
        <w:t xml:space="preserve">Branding &amp; Identity</w:t>
      </w:r>
      <w:r>
        <w:t xml:space="preserve"> </w:t>
      </w:r>
      <w:r>
        <w:t xml:space="preserve">- Logo upload</w:t>
      </w:r>
      <w:r>
        <w:t xml:space="preserve"> </w:t>
      </w:r>
      <w:r>
        <w:t xml:space="preserve">- Invoice footer note</w:t>
      </w:r>
      <w:r>
        <w:t xml:space="preserve"> </w:t>
      </w:r>
      <w:r>
        <w:t xml:space="preserve">- Terms &amp; conditions</w:t>
      </w:r>
    </w:p>
    <w:p>
      <w:pPr>
        <w:pStyle w:val="BodyText"/>
      </w:pPr>
      <w:r>
        <w:rPr>
          <w:b/>
          <w:bCs/>
        </w:rPr>
        <w:t xml:space="preserve">Payments &amp; Communication</w:t>
      </w:r>
      <w:r>
        <w:t xml:space="preserve"> </w:t>
      </w:r>
      <w:r>
        <w:t xml:space="preserve">- Bank details</w:t>
      </w:r>
      <w:r>
        <w:t xml:space="preserve"> </w:t>
      </w:r>
      <w:r>
        <w:t xml:space="preserve">- UPI ID / QR</w:t>
      </w:r>
      <w:r>
        <w:t xml:space="preserve"> </w:t>
      </w:r>
      <w:r>
        <w:t xml:space="preserve">- Email sender (SMTP/Gmail)</w:t>
      </w:r>
      <w:r>
        <w:t xml:space="preserve"> </w:t>
      </w:r>
      <w:r>
        <w:t xml:space="preserve">- WhatsApp Business number</w:t>
      </w:r>
    </w:p>
    <w:p>
      <w:pPr>
        <w:pStyle w:val="BodyText"/>
      </w:pPr>
      <w:r>
        <w:rPr>
          <w:b/>
          <w:bCs/>
        </w:rPr>
        <w:t xml:space="preserve">Optional</w:t>
      </w:r>
      <w:r>
        <w:t xml:space="preserve"> </w:t>
      </w:r>
      <w:r>
        <w:t xml:space="preserve">- PAN, CIN</w:t>
      </w:r>
      <w:r>
        <w:t xml:space="preserve"> </w:t>
      </w:r>
      <w:r>
        <w:t xml:space="preserve">- MSME/Udyam number</w:t>
      </w:r>
      <w:r>
        <w:t xml:space="preserve"> </w:t>
      </w:r>
      <w:r>
        <w:t xml:space="preserve">- Website &amp; social links</w:t>
      </w:r>
    </w:p>
    <w:p>
      <w:r>
        <w:pict>
          <v:rect style="width:0;height:1.5pt" o:hralign="center" o:hrstd="t" o:hr="t"/>
        </w:pict>
      </w:r>
    </w:p>
    <w:bookmarkEnd w:id="30"/>
    <w:bookmarkStart w:id="31" w:name="invoice-creation"/>
    <w:p>
      <w:pPr>
        <w:pStyle w:val="Heading3"/>
      </w:pPr>
      <w:r>
        <w:t xml:space="preserve">5.2 Invoice Creation</w:t>
      </w:r>
    </w:p>
    <w:p>
      <w:pPr>
        <w:pStyle w:val="FirstParagraph"/>
      </w:pPr>
      <w:r>
        <w:rPr>
          <w:b/>
          <w:bCs/>
        </w:rPr>
        <w:t xml:space="preserve">Modes</w:t>
      </w:r>
      <w:r>
        <w:t xml:space="preserve"> </w:t>
      </w:r>
      <w:r>
        <w:t xml:space="preserve">- Quick Bill (fast manual entry)</w:t>
      </w:r>
      <w:r>
        <w:t xml:space="preserve"> </w:t>
      </w:r>
      <w:r>
        <w:t xml:space="preserve">- Catalog / SKU mode</w:t>
      </w:r>
      <w:r>
        <w:t xml:space="preserve"> </w:t>
      </w:r>
      <w:r>
        <w:t xml:space="preserve">- AI‑assisted mode (text / voice / scan)</w:t>
      </w:r>
    </w:p>
    <w:p>
      <w:pPr>
        <w:pStyle w:val="BodyText"/>
      </w:pPr>
      <w:r>
        <w:rPr>
          <w:b/>
          <w:bCs/>
        </w:rPr>
        <w:t xml:space="preserve">Templates</w:t>
      </w:r>
      <w:r>
        <w:t xml:space="preserve"> </w:t>
      </w:r>
      <w:r>
        <w:t xml:space="preserve">- Café invoice</w:t>
      </w:r>
      <w:r>
        <w:t xml:space="preserve"> </w:t>
      </w:r>
      <w:r>
        <w:t xml:space="preserve">- Embroidery job invoice</w:t>
      </w:r>
      <w:r>
        <w:t xml:space="preserve"> </w:t>
      </w:r>
      <w:r>
        <w:t xml:space="preserve">- Retail GST invoice</w:t>
      </w:r>
      <w:r>
        <w:t xml:space="preserve"> </w:t>
      </w:r>
      <w:r>
        <w:t xml:space="preserve">- Service invoice</w:t>
      </w:r>
    </w:p>
    <w:p>
      <w:pPr>
        <w:pStyle w:val="BodyText"/>
      </w:pPr>
      <w:r>
        <w:t xml:space="preserve">Templates auto‑adapt based on business category.</w:t>
      </w:r>
    </w:p>
    <w:p>
      <w:r>
        <w:pict>
          <v:rect style="width:0;height:1.5pt" o:hralign="center" o:hrstd="t" o:hr="t"/>
        </w:pict>
      </w:r>
    </w:p>
    <w:bookmarkEnd w:id="31"/>
    <w:bookmarkStart w:id="32" w:name="send-invoice-get-paid"/>
    <w:p>
      <w:pPr>
        <w:pStyle w:val="Heading3"/>
      </w:pPr>
      <w:r>
        <w:t xml:space="preserve">5.3 Send Invoice &amp; Get Paid</w:t>
      </w:r>
    </w:p>
    <w:p>
      <w:pPr>
        <w:pStyle w:val="Compact"/>
        <w:numPr>
          <w:ilvl w:val="0"/>
          <w:numId w:val="1005"/>
        </w:numPr>
      </w:pPr>
      <w:r>
        <w:t xml:space="preserve">Email: PDF + image</w:t>
      </w:r>
    </w:p>
    <w:p>
      <w:pPr>
        <w:pStyle w:val="Compact"/>
        <w:numPr>
          <w:ilvl w:val="0"/>
          <w:numId w:val="1005"/>
        </w:numPr>
      </w:pPr>
      <w:r>
        <w:t xml:space="preserve">WhatsApp: document or image + message template</w:t>
      </w:r>
    </w:p>
    <w:p>
      <w:pPr>
        <w:pStyle w:val="Compact"/>
        <w:numPr>
          <w:ilvl w:val="0"/>
          <w:numId w:val="1005"/>
        </w:numPr>
      </w:pPr>
      <w:r>
        <w:t xml:space="preserve">Payment options:</w:t>
      </w:r>
    </w:p>
    <w:p>
      <w:pPr>
        <w:pStyle w:val="Compact"/>
        <w:numPr>
          <w:ilvl w:val="1"/>
          <w:numId w:val="1006"/>
        </w:numPr>
      </w:pPr>
      <w:r>
        <w:t xml:space="preserve">UPI QR (static / dynamic)</w:t>
      </w:r>
    </w:p>
    <w:p>
      <w:pPr>
        <w:pStyle w:val="Compact"/>
        <w:numPr>
          <w:ilvl w:val="1"/>
          <w:numId w:val="1006"/>
        </w:numPr>
      </w:pPr>
      <w:r>
        <w:t xml:space="preserve">Bank details</w:t>
      </w:r>
    </w:p>
    <w:p>
      <w:pPr>
        <w:pStyle w:val="Compact"/>
        <w:numPr>
          <w:ilvl w:val="1"/>
          <w:numId w:val="1006"/>
        </w:numPr>
      </w:pPr>
      <w:r>
        <w:t xml:space="preserve">Payment link (future integration)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feature-set-roadmap"/>
    <w:p>
      <w:pPr>
        <w:pStyle w:val="Heading2"/>
      </w:pPr>
      <w:r>
        <w:t xml:space="preserve">6. Feature Set Roadmap</w:t>
      </w:r>
    </w:p>
    <w:bookmarkStart w:id="34" w:name="mvp-build-first-sell-first"/>
    <w:p>
      <w:pPr>
        <w:pStyle w:val="Heading3"/>
      </w:pPr>
      <w:r>
        <w:t xml:space="preserve">6.1 MVP (Build First, Sell First)</w:t>
      </w:r>
    </w:p>
    <w:p>
      <w:pPr>
        <w:pStyle w:val="Compact"/>
        <w:numPr>
          <w:ilvl w:val="0"/>
          <w:numId w:val="1007"/>
        </w:numPr>
      </w:pPr>
      <w:r>
        <w:t xml:space="preserve">GST‑compliant invoice generation</w:t>
      </w:r>
    </w:p>
    <w:p>
      <w:pPr>
        <w:pStyle w:val="Compact"/>
        <w:numPr>
          <w:ilvl w:val="0"/>
          <w:numId w:val="1007"/>
        </w:numPr>
      </w:pPr>
      <w:r>
        <w:t xml:space="preserve">Customer directory</w:t>
      </w:r>
    </w:p>
    <w:p>
      <w:pPr>
        <w:pStyle w:val="Compact"/>
        <w:numPr>
          <w:ilvl w:val="0"/>
          <w:numId w:val="1007"/>
        </w:numPr>
      </w:pPr>
      <w:r>
        <w:t xml:space="preserve">PDF &amp; image invoices</w:t>
      </w:r>
    </w:p>
    <w:p>
      <w:pPr>
        <w:pStyle w:val="Compact"/>
        <w:numPr>
          <w:ilvl w:val="0"/>
          <w:numId w:val="1007"/>
        </w:numPr>
      </w:pPr>
      <w:r>
        <w:t xml:space="preserve">Email + basic WhatsApp sending</w:t>
      </w:r>
    </w:p>
    <w:p>
      <w:pPr>
        <w:pStyle w:val="Compact"/>
        <w:numPr>
          <w:ilvl w:val="0"/>
          <w:numId w:val="1007"/>
        </w:numPr>
      </w:pPr>
      <w:r>
        <w:t xml:space="preserve">Dashboard &amp; CSV export</w:t>
      </w:r>
    </w:p>
    <w:bookmarkEnd w:id="34"/>
    <w:bookmarkStart w:id="35" w:name="version-1-automation-retention"/>
    <w:p>
      <w:pPr>
        <w:pStyle w:val="Heading3"/>
      </w:pPr>
      <w:r>
        <w:t xml:space="preserve">6.2 Version 1 (Automation &amp; Retention)</w:t>
      </w:r>
    </w:p>
    <w:p>
      <w:pPr>
        <w:pStyle w:val="Compact"/>
        <w:numPr>
          <w:ilvl w:val="0"/>
          <w:numId w:val="1008"/>
        </w:numPr>
      </w:pPr>
      <w:r>
        <w:t xml:space="preserve">Google Sheets auto‑sync</w:t>
      </w:r>
    </w:p>
    <w:p>
      <w:pPr>
        <w:pStyle w:val="Compact"/>
        <w:numPr>
          <w:ilvl w:val="0"/>
          <w:numId w:val="1008"/>
        </w:numPr>
      </w:pPr>
      <w:r>
        <w:t xml:space="preserve">Sheet‑driven promotions</w:t>
      </w:r>
    </w:p>
    <w:p>
      <w:pPr>
        <w:pStyle w:val="Compact"/>
        <w:numPr>
          <w:ilvl w:val="0"/>
          <w:numId w:val="1008"/>
        </w:numPr>
      </w:pPr>
      <w:r>
        <w:t xml:space="preserve">Payment QR on invoice</w:t>
      </w:r>
    </w:p>
    <w:p>
      <w:pPr>
        <w:pStyle w:val="Compact"/>
        <w:numPr>
          <w:ilvl w:val="0"/>
          <w:numId w:val="1008"/>
        </w:numPr>
      </w:pPr>
      <w:r>
        <w:t xml:space="preserve">Roles &amp; permissions</w:t>
      </w:r>
    </w:p>
    <w:p>
      <w:pPr>
        <w:pStyle w:val="Compact"/>
        <w:numPr>
          <w:ilvl w:val="0"/>
          <w:numId w:val="1008"/>
        </w:numPr>
      </w:pPr>
      <w:r>
        <w:t xml:space="preserve">Inventory‑lite (optional)</w:t>
      </w:r>
    </w:p>
    <w:bookmarkEnd w:id="35"/>
    <w:bookmarkStart w:id="36" w:name="version-2-ai-industry-packs"/>
    <w:p>
      <w:pPr>
        <w:pStyle w:val="Heading3"/>
      </w:pPr>
      <w:r>
        <w:t xml:space="preserve">6.3 Version 2 (AI &amp; Industry Packs)</w:t>
      </w:r>
    </w:p>
    <w:p>
      <w:pPr>
        <w:pStyle w:val="Compact"/>
        <w:numPr>
          <w:ilvl w:val="0"/>
          <w:numId w:val="1009"/>
        </w:numPr>
      </w:pPr>
      <w:r>
        <w:t xml:space="preserve">AI sales &amp; product insights</w:t>
      </w:r>
    </w:p>
    <w:p>
      <w:pPr>
        <w:pStyle w:val="Compact"/>
        <w:numPr>
          <w:ilvl w:val="0"/>
          <w:numId w:val="1009"/>
        </w:numPr>
      </w:pPr>
      <w:r>
        <w:t xml:space="preserve">Embroidery workflow pack</w:t>
      </w:r>
    </w:p>
    <w:p>
      <w:pPr>
        <w:pStyle w:val="Compact"/>
        <w:numPr>
          <w:ilvl w:val="0"/>
          <w:numId w:val="1009"/>
        </w:numPr>
      </w:pPr>
      <w:r>
        <w:t xml:space="preserve">Café workflow pack (KOT, daily closing)</w:t>
      </w:r>
    </w:p>
    <w:p>
      <w:pPr>
        <w:pStyle w:val="Compact"/>
        <w:numPr>
          <w:ilvl w:val="0"/>
          <w:numId w:val="1009"/>
        </w:numPr>
      </w:pPr>
      <w:r>
        <w:t xml:space="preserve">Smart GST insights</w:t>
      </w:r>
    </w:p>
    <w:p>
      <w:pPr>
        <w:pStyle w:val="Compact"/>
        <w:numPr>
          <w:ilvl w:val="0"/>
          <w:numId w:val="1009"/>
        </w:numPr>
      </w:pPr>
      <w:r>
        <w:t xml:space="preserve">Tally &amp; accounting exports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gst-invoice-compliance-india"/>
    <w:p>
      <w:pPr>
        <w:pStyle w:val="Heading2"/>
      </w:pPr>
      <w:r>
        <w:t xml:space="preserve">7. GST Invoice Compliance (India)</w:t>
      </w:r>
    </w:p>
    <w:p>
      <w:pPr>
        <w:pStyle w:val="FirstParagraph"/>
      </w:pPr>
      <w:r>
        <w:t xml:space="preserve">Invoizo supports all Rule‑46 essentials:</w:t>
      </w:r>
      <w:r>
        <w:t xml:space="preserve"> </w:t>
      </w:r>
      <w:r>
        <w:t xml:space="preserve">- Invoice number &amp; date</w:t>
      </w:r>
      <w:r>
        <w:t xml:space="preserve"> </w:t>
      </w:r>
      <w:r>
        <w:t xml:space="preserve">- Supplier &amp; recipient details</w:t>
      </w:r>
      <w:r>
        <w:t xml:space="preserve"> </w:t>
      </w:r>
      <w:r>
        <w:t xml:space="preserve">- GSTIN &amp; place of supply</w:t>
      </w:r>
      <w:r>
        <w:t xml:space="preserve"> </w:t>
      </w:r>
      <w:r>
        <w:t xml:space="preserve">- HSN/SAC per item</w:t>
      </w:r>
      <w:r>
        <w:t xml:space="preserve"> </w:t>
      </w:r>
      <w:r>
        <w:t xml:space="preserve">- CGST/SGST/IGST breakup</w:t>
      </w:r>
      <w:r>
        <w:t xml:space="preserve"> </w:t>
      </w:r>
      <w:r>
        <w:t xml:space="preserve">- Reverse charge indicator</w:t>
      </w:r>
      <w:r>
        <w:t xml:space="preserve"> </w:t>
      </w:r>
      <w:r>
        <w:t xml:space="preserve">- Total value &amp; round‑off</w:t>
      </w:r>
    </w:p>
    <w:p>
      <w:pPr>
        <w:pStyle w:val="BodyText"/>
      </w:pPr>
      <w:r>
        <w:rPr>
          <w:i/>
          <w:iCs/>
        </w:rPr>
        <w:t xml:space="preserve">(Data model designed to support future e‑invoicing requirements.)</w:t>
      </w:r>
    </w:p>
    <w:p>
      <w:r>
        <w:pict>
          <v:rect style="width:0;height:1.5pt" o:hralign="center" o:hrstd="t" o:hr="t"/>
        </w:pict>
      </w:r>
    </w:p>
    <w:bookmarkEnd w:id="38"/>
    <w:bookmarkStart w:id="41" w:name="data-automation-google-sheets-crmlite"/>
    <w:p>
      <w:pPr>
        <w:pStyle w:val="Heading2"/>
      </w:pPr>
      <w:r>
        <w:t xml:space="preserve">8. Data &amp; Automation (Google Sheets + CRM‑Lite)</w:t>
      </w:r>
    </w:p>
    <w:bookmarkStart w:id="39" w:name="autosaved-data"/>
    <w:p>
      <w:pPr>
        <w:pStyle w:val="Heading3"/>
      </w:pPr>
      <w:r>
        <w:t xml:space="preserve">Auto‑Saved Data</w:t>
      </w:r>
    </w:p>
    <w:p>
      <w:pPr>
        <w:pStyle w:val="Compact"/>
        <w:numPr>
          <w:ilvl w:val="0"/>
          <w:numId w:val="1010"/>
        </w:numPr>
      </w:pPr>
      <w:r>
        <w:t xml:space="preserve">Customer master</w:t>
      </w:r>
    </w:p>
    <w:p>
      <w:pPr>
        <w:pStyle w:val="Compact"/>
        <w:numPr>
          <w:ilvl w:val="0"/>
          <w:numId w:val="1010"/>
        </w:numPr>
      </w:pPr>
      <w:r>
        <w:t xml:space="preserve">Invoice ledger</w:t>
      </w:r>
    </w:p>
    <w:p>
      <w:pPr>
        <w:pStyle w:val="Compact"/>
        <w:numPr>
          <w:ilvl w:val="0"/>
          <w:numId w:val="1010"/>
        </w:numPr>
      </w:pPr>
      <w:r>
        <w:t xml:space="preserve">Payment status</w:t>
      </w:r>
    </w:p>
    <w:p>
      <w:pPr>
        <w:pStyle w:val="Compact"/>
        <w:numPr>
          <w:ilvl w:val="0"/>
          <w:numId w:val="1010"/>
        </w:numPr>
      </w:pPr>
      <w:r>
        <w:t xml:space="preserve">Campaign logs</w:t>
      </w:r>
    </w:p>
    <w:bookmarkEnd w:id="39"/>
    <w:bookmarkStart w:id="40" w:name="automation-examples"/>
    <w:p>
      <w:pPr>
        <w:pStyle w:val="Heading3"/>
      </w:pPr>
      <w:r>
        <w:t xml:space="preserve">Automation Examples</w:t>
      </w:r>
    </w:p>
    <w:p>
      <w:pPr>
        <w:pStyle w:val="Compact"/>
        <w:numPr>
          <w:ilvl w:val="0"/>
          <w:numId w:val="1011"/>
        </w:numPr>
      </w:pPr>
      <w:r>
        <w:t xml:space="preserve">Promo send from sheet</w:t>
      </w:r>
    </w:p>
    <w:p>
      <w:pPr>
        <w:pStyle w:val="Compact"/>
        <w:numPr>
          <w:ilvl w:val="0"/>
          <w:numId w:val="1011"/>
        </w:numPr>
      </w:pPr>
      <w:r>
        <w:t xml:space="preserve">Festival campaigns</w:t>
      </w:r>
    </w:p>
    <w:p>
      <w:pPr>
        <w:pStyle w:val="Compact"/>
        <w:numPr>
          <w:ilvl w:val="0"/>
          <w:numId w:val="1011"/>
        </w:numPr>
      </w:pPr>
      <w:r>
        <w:t xml:space="preserve">Payment reminders</w:t>
      </w:r>
    </w:p>
    <w:p>
      <w:pPr>
        <w:pStyle w:val="Compact"/>
        <w:numPr>
          <w:ilvl w:val="0"/>
          <w:numId w:val="1011"/>
        </w:numPr>
      </w:pPr>
      <w:r>
        <w:t xml:space="preserve">Feedback requests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revenue-model"/>
    <w:p>
      <w:pPr>
        <w:pStyle w:val="Heading2"/>
      </w:pPr>
      <w:r>
        <w:t xml:space="preserve">9. Revenue Model</w:t>
      </w:r>
    </w:p>
    <w:bookmarkStart w:id="42" w:name="perinvoice-fee"/>
    <w:p>
      <w:pPr>
        <w:pStyle w:val="Heading3"/>
      </w:pPr>
      <w:r>
        <w:t xml:space="preserve">Per‑Invoice Fee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Invoice Amount</w:t>
            </w:r>
          </w:p>
        </w:tc>
        <w:tc>
          <w:tcPr/>
          <w:p>
            <w:pPr>
              <w:pStyle w:val="Compact"/>
            </w:pPr>
            <w:r>
              <w:t xml:space="preserve">Fee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≤ ₹500</w:t>
            </w:r>
          </w:p>
        </w:tc>
        <w:tc>
          <w:tcPr/>
          <w:p>
            <w:pPr>
              <w:pStyle w:val="Compact"/>
            </w:pPr>
            <w:r>
              <w:t xml:space="preserve">Credit‑based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₹501 – ₹2,000</w:t>
            </w:r>
          </w:p>
        </w:tc>
        <w:tc>
          <w:tcPr/>
          <w:p>
            <w:pPr>
              <w:pStyle w:val="Compact"/>
            </w:pPr>
            <w:r>
              <w:t xml:space="preserve">₹1</w:t>
            </w:r>
          </w:p>
        </w:tc>
      </w:tr>
      <w:tr>
        <w:tc>
          <w:tcPr/>
          <w:p>
            <w:pPr>
              <w:pStyle w:val="Compact"/>
            </w:pPr>
            <w:r>
              <w:t xml:space="preserve">₹2,001 – ₹10,000</w:t>
            </w:r>
          </w:p>
        </w:tc>
        <w:tc>
          <w:tcPr/>
          <w:p>
            <w:pPr>
              <w:pStyle w:val="Compact"/>
            </w:pPr>
            <w:r>
              <w:t xml:space="preserve">₹2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 ₹10,000</w:t>
            </w:r>
          </w:p>
        </w:tc>
        <w:tc>
          <w:tcPr/>
          <w:p>
            <w:pPr>
              <w:pStyle w:val="Compact"/>
            </w:pPr>
            <w:r>
              <w:t xml:space="preserve">₹3</w:t>
            </w:r>
          </w:p>
        </w:tc>
      </w:tr>
    </w:tbl>
    <w:bookmarkEnd w:id="42"/>
    <w:bookmarkStart w:id="43" w:name="credit-packs"/>
    <w:p>
      <w:pPr>
        <w:pStyle w:val="Heading3"/>
      </w:pPr>
      <w:r>
        <w:t xml:space="preserve">Credit Packs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Price</w:t>
            </w:r>
          </w:p>
        </w:tc>
        <w:tc>
          <w:tcPr/>
          <w:p>
            <w:pPr>
              <w:pStyle w:val="Compact"/>
            </w:pPr>
            <w:r>
              <w:t xml:space="preserve">Credits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₹10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₹100</w:t>
            </w:r>
          </w:p>
        </w:tc>
        <w:tc>
          <w:tcPr/>
          <w:p>
            <w:pPr>
              <w:pStyle w:val="Compact"/>
            </w:pPr>
            <w:r>
              <w:t xml:space="preserve">1,000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₹500</w:t>
            </w:r>
          </w:p>
        </w:tc>
        <w:tc>
          <w:tcPr/>
          <w:p>
            <w:pPr>
              <w:pStyle w:val="Compact"/>
            </w:pPr>
            <w:r>
              <w:t xml:space="preserve">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₹1,000</w:t>
            </w:r>
          </w:p>
        </w:tc>
        <w:tc>
          <w:tcPr/>
          <w:p>
            <w:pPr>
              <w:pStyle w:val="Compact"/>
            </w:pPr>
            <w:r>
              <w:t xml:space="preserve">10,000</w:t>
            </w:r>
          </w:p>
        </w:tc>
      </w:tr>
    </w:tbl>
    <w:bookmarkEnd w:id="43"/>
    <w:bookmarkStart w:id="44" w:name="subscription"/>
    <w:p>
      <w:pPr>
        <w:pStyle w:val="Heading3"/>
      </w:pPr>
      <w:r>
        <w:t xml:space="preserve">Subscription</w:t>
      </w:r>
    </w:p>
    <w:p>
      <w:pPr>
        <w:pStyle w:val="Compact"/>
        <w:numPr>
          <w:ilvl w:val="0"/>
          <w:numId w:val="1012"/>
        </w:numPr>
      </w:pPr>
      <w:r>
        <w:t xml:space="preserve">Customization Plan:</w:t>
      </w:r>
      <w:r>
        <w:t xml:space="preserve"> </w:t>
      </w:r>
      <w:r>
        <w:rPr>
          <w:b/>
          <w:bCs/>
        </w:rPr>
        <w:t xml:space="preserve">₹500/month</w:t>
      </w:r>
    </w:p>
    <w:p>
      <w:pPr>
        <w:pStyle w:val="Compact"/>
        <w:numPr>
          <w:ilvl w:val="0"/>
          <w:numId w:val="1012"/>
        </w:numPr>
      </w:pPr>
      <w:r>
        <w:t xml:space="preserve">Free Tier: Ads + limited features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gotomarket-plan-first-90-days"/>
    <w:p>
      <w:pPr>
        <w:pStyle w:val="Heading2"/>
      </w:pPr>
      <w:r>
        <w:t xml:space="preserve">10. Go‑To‑Market Plan (First 90 Days)</w:t>
      </w:r>
    </w:p>
    <w:bookmarkStart w:id="46" w:name="validation"/>
    <w:p>
      <w:pPr>
        <w:pStyle w:val="Heading3"/>
      </w:pPr>
      <w:r>
        <w:t xml:space="preserve">Validation</w:t>
      </w:r>
    </w:p>
    <w:p>
      <w:pPr>
        <w:pStyle w:val="Compact"/>
        <w:numPr>
          <w:ilvl w:val="0"/>
          <w:numId w:val="1013"/>
        </w:numPr>
      </w:pPr>
      <w:r>
        <w:t xml:space="preserve">Interview 30 SMB owners</w:t>
      </w:r>
    </w:p>
    <w:p>
      <w:pPr>
        <w:pStyle w:val="Compact"/>
        <w:numPr>
          <w:ilvl w:val="0"/>
          <w:numId w:val="1013"/>
        </w:numPr>
      </w:pPr>
      <w:r>
        <w:t xml:space="preserve">Pilot with 5 businesses</w:t>
      </w:r>
    </w:p>
    <w:bookmarkEnd w:id="46"/>
    <w:bookmarkStart w:id="47" w:name="distribution"/>
    <w:p>
      <w:pPr>
        <w:pStyle w:val="Heading3"/>
      </w:pPr>
      <w:r>
        <w:t xml:space="preserve">Distribution</w:t>
      </w:r>
    </w:p>
    <w:p>
      <w:pPr>
        <w:pStyle w:val="Compact"/>
        <w:numPr>
          <w:ilvl w:val="0"/>
          <w:numId w:val="1014"/>
        </w:numPr>
      </w:pPr>
      <w:r>
        <w:t xml:space="preserve">Market visits &amp; assisted onboarding</w:t>
      </w:r>
    </w:p>
    <w:p>
      <w:pPr>
        <w:pStyle w:val="Compact"/>
        <w:numPr>
          <w:ilvl w:val="0"/>
          <w:numId w:val="1014"/>
        </w:numPr>
      </w:pPr>
      <w:r>
        <w:t xml:space="preserve">CA &amp; accountant partnerships</w:t>
      </w:r>
    </w:p>
    <w:p>
      <w:pPr>
        <w:pStyle w:val="Compact"/>
        <w:numPr>
          <w:ilvl w:val="0"/>
          <w:numId w:val="1014"/>
        </w:numPr>
      </w:pPr>
      <w:r>
        <w:t xml:space="preserve">Short demo videos</w:t>
      </w:r>
    </w:p>
    <w:p>
      <w:pPr>
        <w:pStyle w:val="Compact"/>
        <w:numPr>
          <w:ilvl w:val="0"/>
          <w:numId w:val="1014"/>
        </w:numPr>
      </w:pPr>
      <w:r>
        <w:t xml:space="preserve">Referral credits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highlevel-architecture"/>
    <w:p>
      <w:pPr>
        <w:pStyle w:val="Heading2"/>
      </w:pPr>
      <w:r>
        <w:t xml:space="preserve">11. High‑Level Architecture</w:t>
      </w:r>
    </w:p>
    <w:p>
      <w:pPr>
        <w:pStyle w:val="Compact"/>
        <w:numPr>
          <w:ilvl w:val="0"/>
          <w:numId w:val="1015"/>
        </w:numPr>
      </w:pPr>
      <w:r>
        <w:t xml:space="preserve">Web app + Android / PWA</w:t>
      </w:r>
    </w:p>
    <w:p>
      <w:pPr>
        <w:pStyle w:val="Compact"/>
        <w:numPr>
          <w:ilvl w:val="0"/>
          <w:numId w:val="1015"/>
        </w:numPr>
      </w:pPr>
      <w:r>
        <w:t xml:space="preserve">Backend: Java (Spring Boot) or Node</w:t>
      </w:r>
    </w:p>
    <w:p>
      <w:pPr>
        <w:pStyle w:val="Compact"/>
        <w:numPr>
          <w:ilvl w:val="0"/>
          <w:numId w:val="1015"/>
        </w:numPr>
      </w:pPr>
      <w:r>
        <w:t xml:space="preserve">PDF/Image rendering service</w:t>
      </w:r>
    </w:p>
    <w:p>
      <w:pPr>
        <w:pStyle w:val="Compact"/>
        <w:numPr>
          <w:ilvl w:val="0"/>
          <w:numId w:val="1015"/>
        </w:numPr>
      </w:pPr>
      <w:r>
        <w:t xml:space="preserve">WhatsApp Business Platform</w:t>
      </w:r>
    </w:p>
    <w:p>
      <w:pPr>
        <w:pStyle w:val="Compact"/>
        <w:numPr>
          <w:ilvl w:val="0"/>
          <w:numId w:val="1015"/>
        </w:numPr>
      </w:pPr>
      <w:r>
        <w:t xml:space="preserve">Google Sheets API</w:t>
      </w:r>
    </w:p>
    <w:p>
      <w:pPr>
        <w:pStyle w:val="Compact"/>
        <w:numPr>
          <w:ilvl w:val="0"/>
          <w:numId w:val="1015"/>
        </w:numPr>
      </w:pPr>
      <w:r>
        <w:t xml:space="preserve">PostgreSQL + object storage</w:t>
      </w:r>
    </w:p>
    <w:p>
      <w:r>
        <w:pict>
          <v:rect style="width:0;height:1.5pt" o:hralign="center" o:hrstd="t" o:hr="t"/>
        </w:pict>
      </w:r>
    </w:p>
    <w:bookmarkEnd w:id="49"/>
    <w:bookmarkStart w:id="50" w:name="risks-mitigation"/>
    <w:p>
      <w:pPr>
        <w:pStyle w:val="Heading2"/>
      </w:pPr>
      <w:r>
        <w:t xml:space="preserve">12. Risks &amp; Mitigation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WhatsApp compliance</w:t>
            </w:r>
          </w:p>
        </w:tc>
        <w:tc>
          <w:tcPr/>
          <w:p>
            <w:pPr>
              <w:pStyle w:val="Compact"/>
            </w:pPr>
            <w:r>
              <w:t xml:space="preserve">Official APIs, opt‑in tracking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GST rule changes</w:t>
            </w:r>
          </w:p>
        </w:tc>
        <w:tc>
          <w:tcPr/>
          <w:p>
            <w:pPr>
              <w:pStyle w:val="Compact"/>
            </w:pPr>
            <w:r>
              <w:t xml:space="preserve">CA consultation, flexible schema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Trust issues</w:t>
            </w:r>
          </w:p>
        </w:tc>
        <w:tc>
          <w:tcPr/>
          <w:p>
            <w:pPr>
              <w:pStyle w:val="Compact"/>
            </w:pPr>
            <w:r>
              <w:t xml:space="preserve">Verified QR, audit logs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 impact</w:t>
            </w:r>
          </w:p>
        </w:tc>
        <w:tc>
          <w:tcPr/>
          <w:p>
            <w:pPr>
              <w:pStyle w:val="Compact"/>
            </w:pPr>
            <w:r>
              <w:t xml:space="preserve">Ads only in app UI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1" w:name="cofounder-pitch-10minute-flow"/>
    <w:p>
      <w:pPr>
        <w:pStyle w:val="Heading2"/>
      </w:pPr>
      <w:r>
        <w:t xml:space="preserve">13. Co‑Founder Pitch (10‑Minute Flow)</w:t>
      </w:r>
    </w:p>
    <w:p>
      <w:pPr>
        <w:pStyle w:val="Compact"/>
        <w:numPr>
          <w:ilvl w:val="0"/>
          <w:numId w:val="1016"/>
        </w:numPr>
      </w:pPr>
      <w:r>
        <w:t xml:space="preserve">Hook – WhatsApp is everywhere, billing is not</w:t>
      </w:r>
    </w:p>
    <w:p>
      <w:pPr>
        <w:pStyle w:val="Compact"/>
        <w:numPr>
          <w:ilvl w:val="0"/>
          <w:numId w:val="1016"/>
        </w:numPr>
      </w:pPr>
      <w:r>
        <w:t xml:space="preserve">Problem – real SMB pain points</w:t>
      </w:r>
    </w:p>
    <w:p>
      <w:pPr>
        <w:pStyle w:val="Compact"/>
        <w:numPr>
          <w:ilvl w:val="0"/>
          <w:numId w:val="1016"/>
        </w:numPr>
      </w:pPr>
      <w:r>
        <w:t xml:space="preserve">Live demo – invoice to WhatsApp + sheet update</w:t>
      </w:r>
    </w:p>
    <w:p>
      <w:pPr>
        <w:pStyle w:val="Compact"/>
        <w:numPr>
          <w:ilvl w:val="0"/>
          <w:numId w:val="1016"/>
        </w:numPr>
      </w:pPr>
      <w:r>
        <w:t xml:space="preserve">Why we win – India‑first, automation, pricing</w:t>
      </w:r>
    </w:p>
    <w:p>
      <w:pPr>
        <w:pStyle w:val="Compact"/>
        <w:numPr>
          <w:ilvl w:val="0"/>
          <w:numId w:val="1016"/>
        </w:numPr>
      </w:pPr>
      <w:r>
        <w:t xml:space="preserve">Market – massive SMB base</w:t>
      </w:r>
    </w:p>
    <w:p>
      <w:pPr>
        <w:pStyle w:val="Compact"/>
        <w:numPr>
          <w:ilvl w:val="0"/>
          <w:numId w:val="1016"/>
        </w:numPr>
      </w:pPr>
      <w:r>
        <w:t xml:space="preserve">Business model</w:t>
      </w:r>
    </w:p>
    <w:p>
      <w:pPr>
        <w:pStyle w:val="Compact"/>
        <w:numPr>
          <w:ilvl w:val="0"/>
          <w:numId w:val="1016"/>
        </w:numPr>
      </w:pPr>
      <w:r>
        <w:t xml:space="preserve">Roadmap</w:t>
      </w:r>
    </w:p>
    <w:p>
      <w:pPr>
        <w:pStyle w:val="Compact"/>
        <w:numPr>
          <w:ilvl w:val="0"/>
          <w:numId w:val="1016"/>
        </w:numPr>
      </w:pPr>
      <w:r>
        <w:t xml:space="preserve">Ask – join as co‑founder</w:t>
      </w:r>
    </w:p>
    <w:p>
      <w:r>
        <w:pict>
          <v:rect style="width:0;height:1.5pt" o:hralign="center" o:hrstd="t" o:hr="t"/>
        </w:pict>
      </w:r>
    </w:p>
    <w:bookmarkEnd w:id="51"/>
    <w:bookmarkStart w:id="54" w:name="what-im-looking-for-in-a-cofounder"/>
    <w:p>
      <w:pPr>
        <w:pStyle w:val="Heading2"/>
      </w:pPr>
      <w:r>
        <w:t xml:space="preserve">14. What I’m Looking For in a Co‑Founder</w:t>
      </w:r>
    </w:p>
    <w:bookmarkStart w:id="52" w:name="ideal-profiles"/>
    <w:p>
      <w:pPr>
        <w:pStyle w:val="Heading3"/>
      </w:pPr>
      <w:r>
        <w:t xml:space="preserve">Ideal Profiles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Tech Co‑Founder:</w:t>
      </w:r>
      <w:r>
        <w:t xml:space="preserve"> </w:t>
      </w:r>
      <w:r>
        <w:t xml:space="preserve">backend, integrations, SaaS scaling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Product/Ops:</w:t>
      </w:r>
      <w:r>
        <w:t xml:space="preserve"> </w:t>
      </w:r>
      <w:r>
        <w:t xml:space="preserve">pilots, onboarding, CA relations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Growth:</w:t>
      </w:r>
      <w:r>
        <w:t xml:space="preserve"> </w:t>
      </w:r>
      <w:r>
        <w:t xml:space="preserve">sales, partnerships, content</w:t>
      </w:r>
    </w:p>
    <w:bookmarkEnd w:id="52"/>
    <w:bookmarkStart w:id="53" w:name="ownership-philosophy"/>
    <w:p>
      <w:pPr>
        <w:pStyle w:val="Heading3"/>
      </w:pPr>
      <w:r>
        <w:t xml:space="preserve">Ownership Philosophy</w:t>
      </w:r>
    </w:p>
    <w:p>
      <w:pPr>
        <w:pStyle w:val="Compact"/>
        <w:numPr>
          <w:ilvl w:val="0"/>
          <w:numId w:val="1018"/>
        </w:numPr>
      </w:pPr>
      <w:r>
        <w:t xml:space="preserve">Equity‑first</w:t>
      </w:r>
    </w:p>
    <w:p>
      <w:pPr>
        <w:pStyle w:val="Compact"/>
        <w:numPr>
          <w:ilvl w:val="0"/>
          <w:numId w:val="1018"/>
        </w:numPr>
      </w:pPr>
      <w:r>
        <w:t xml:space="preserve">Long‑term commitment</w:t>
      </w:r>
    </w:p>
    <w:p>
      <w:pPr>
        <w:pStyle w:val="Compact"/>
        <w:numPr>
          <w:ilvl w:val="0"/>
          <w:numId w:val="1018"/>
        </w:numPr>
      </w:pPr>
      <w:r>
        <w:t xml:space="preserve">Clear role ownership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longterm-vision"/>
    <w:p>
      <w:pPr>
        <w:pStyle w:val="Heading2"/>
      </w:pPr>
      <w:r>
        <w:t xml:space="preserve">15. Long‑Term Vision</w:t>
      </w:r>
    </w:p>
    <w:p>
      <w:pPr>
        <w:pStyle w:val="FirstParagraph"/>
      </w:pPr>
      <w:r>
        <w:t xml:space="preserve">Invoizo aims to evolve from a billing tool into a</w:t>
      </w:r>
      <w:r>
        <w:t xml:space="preserve"> </w:t>
      </w:r>
      <w:r>
        <w:rPr>
          <w:b/>
          <w:bCs/>
        </w:rPr>
        <w:t xml:space="preserve">full FinTech &amp; Business Operating System</w:t>
      </w:r>
      <w:r>
        <w:t xml:space="preserve"> </w:t>
      </w:r>
      <w:r>
        <w:t xml:space="preserve">for Indian SMBs:</w:t>
      </w:r>
      <w:r>
        <w:t xml:space="preserve"> </w:t>
      </w:r>
      <w:r>
        <w:t xml:space="preserve">- Billing → Accounting → Tax → Inventory → AI CFO</w:t>
      </w:r>
    </w:p>
    <w:p>
      <w:pPr>
        <w:pStyle w:val="BlockText"/>
      </w:pPr>
      <w:r>
        <w:rPr>
          <w:i/>
          <w:iCs/>
        </w:rPr>
        <w:t xml:space="preserve">Build patiently. Sell consistently. Scale responsibly.</w:t>
      </w:r>
    </w:p>
    <w:p>
      <w:r>
        <w:pict>
          <v:rect style="width:0;height:1.5pt" o:hralign="center" o:hrstd="t" o:hr="t"/>
        </w:pict>
      </w:r>
    </w:p>
    <w:bookmarkEnd w:id="55"/>
    <w:bookmarkStart w:id="56" w:name="call-to-action-for-cofounder"/>
    <w:p>
      <w:pPr>
        <w:pStyle w:val="Heading2"/>
      </w:pPr>
      <w:r>
        <w:t xml:space="preserve">16. Call to Action (For Co‑Founder)</w:t>
      </w:r>
    </w:p>
    <w:p>
      <w:pPr>
        <w:pStyle w:val="FirstParagraph"/>
      </w:pPr>
      <w:r>
        <w:t xml:space="preserve">If you want to help build a real, revenue‑first SaaS for millions of Indian businesses —</w:t>
      </w:r>
      <w:r>
        <w:t xml:space="preserve"> </w:t>
      </w:r>
      <w:r>
        <w:rPr>
          <w:b/>
          <w:bCs/>
        </w:rPr>
        <w:t xml:space="preserve">let’s build Invoizo together.</w:t>
      </w:r>
    </w:p>
    <w:p>
      <w:pPr>
        <w:pStyle w:val="BodyText"/>
      </w:pPr>
      <w:r>
        <w:t xml:space="preserve">📩</w:t>
      </w:r>
      <w:r>
        <w:t xml:space="preserve"> </w:t>
      </w:r>
      <w:r>
        <w:rPr>
          <w:i/>
          <w:iCs/>
        </w:rPr>
        <w:t xml:space="preserve">Reach out to discuss ownership, vision, and next steps.</w:t>
      </w:r>
    </w:p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2025-12-18T20:30:44Z</dcterms:created>
  <dcterms:modified xsi:type="dcterms:W3CDTF">2025-12-18T20:30:44Z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