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E4F7" w14:textId="77777777" w:rsidR="00E6458F" w:rsidRDefault="00E6458F" w:rsidP="00E6458F">
      <w:pPr>
        <w:shd w:val="clear" w:color="auto" w:fill="FFFFFF"/>
        <w:spacing w:after="0" w:line="312" w:lineRule="atLeast"/>
        <w:outlineLvl w:val="2"/>
        <w:rPr>
          <w:rFonts w:ascii="Work Sans" w:eastAsia="Times New Roman" w:hAnsi="Work Sans" w:cs="Times New Roman"/>
          <w:b/>
          <w:bCs/>
          <w:color w:val="3A3A3A"/>
          <w:sz w:val="35"/>
          <w:szCs w:val="35"/>
          <w:bdr w:val="none" w:sz="0" w:space="0" w:color="auto" w:frame="1"/>
          <w:lang w:eastAsia="en-IN"/>
        </w:rPr>
      </w:pPr>
      <w:r w:rsidRPr="00E6458F">
        <w:rPr>
          <w:rFonts w:ascii="Work Sans" w:eastAsia="Times New Roman" w:hAnsi="Work Sans" w:cs="Times New Roman"/>
          <w:b/>
          <w:bCs/>
          <w:color w:val="3A3A3A"/>
          <w:sz w:val="35"/>
          <w:szCs w:val="35"/>
          <w:bdr w:val="none" w:sz="0" w:space="0" w:color="auto" w:frame="1"/>
          <w:lang w:eastAsia="en-IN"/>
        </w:rPr>
        <w:t>Tools for Security Testing</w:t>
      </w:r>
    </w:p>
    <w:p w14:paraId="5AFF36B0" w14:textId="298E71B1" w:rsidR="00E6458F" w:rsidRPr="00E6458F" w:rsidRDefault="00E6458F" w:rsidP="00E6458F">
      <w:pPr>
        <w:pStyle w:val="ListParagraph"/>
        <w:numPr>
          <w:ilvl w:val="0"/>
          <w:numId w:val="3"/>
        </w:numPr>
        <w:shd w:val="clear" w:color="auto" w:fill="FFFFFF"/>
        <w:spacing w:after="0" w:line="312" w:lineRule="atLeast"/>
        <w:outlineLvl w:val="2"/>
        <w:rPr>
          <w:rFonts w:ascii="Segoe Fluent Icons" w:eastAsia="Times New Roman" w:hAnsi="Segoe Fluent Icons" w:cs="Times New Roman"/>
          <w:b/>
          <w:bCs/>
          <w:color w:val="3A3A3A"/>
          <w:sz w:val="35"/>
          <w:szCs w:val="35"/>
          <w:lang w:eastAsia="en-IN"/>
        </w:rPr>
      </w:pPr>
      <w:hyperlink r:id="rId5" w:tgtFrame="_blank" w:history="1">
        <w:r w:rsidRPr="00E6458F">
          <w:rPr>
            <w:rFonts w:ascii="Segoe Fluent Icons" w:eastAsia="Times New Roman" w:hAnsi="Segoe Fluent Icons" w:cs="Times New Roman"/>
            <w:color w:val="ED0000"/>
            <w:sz w:val="30"/>
            <w:szCs w:val="30"/>
            <w:u w:val="single"/>
            <w:bdr w:val="none" w:sz="0" w:space="0" w:color="auto" w:frame="1"/>
            <w:lang w:eastAsia="en-IN"/>
          </w:rPr>
          <w:t>Acunetix</w:t>
        </w:r>
      </w:hyperlink>
    </w:p>
    <w:p w14:paraId="0BE1DE4C" w14:textId="33C11EB5" w:rsidR="00E6458F" w:rsidRPr="00E6458F" w:rsidRDefault="00E6458F" w:rsidP="00E6458F">
      <w:pPr>
        <w:shd w:val="clear" w:color="auto" w:fill="FFFFFF"/>
        <w:spacing w:after="0" w:line="240" w:lineRule="auto"/>
        <w:rPr>
          <w:rFonts w:ascii="Segoe Fluent Icons" w:eastAsia="Times New Roman" w:hAnsi="Segoe Fluent Icons" w:cs="Times New Roman"/>
          <w:color w:val="3A3A3A"/>
          <w:sz w:val="23"/>
          <w:szCs w:val="23"/>
          <w:lang w:eastAsia="en-IN"/>
        </w:rPr>
      </w:pPr>
      <w:r w:rsidRPr="00E6458F">
        <w:rPr>
          <w:rFonts w:ascii="Segoe Fluent Icons" w:eastAsia="Times New Roman" w:hAnsi="Segoe Fluent Icons" w:cs="Times New Roman"/>
          <w:noProof/>
          <w:color w:val="ED0000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42F1BD15" wp14:editId="0C472226">
            <wp:extent cx="1781175" cy="361950"/>
            <wp:effectExtent l="0" t="0" r="9525" b="0"/>
            <wp:docPr id="1" name="Picture 1" descr="Acunetix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unetix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D3B6" w14:textId="77777777" w:rsidR="00E6458F" w:rsidRPr="00E6458F" w:rsidRDefault="00E6458F" w:rsidP="00E6458F">
      <w:pPr>
        <w:shd w:val="clear" w:color="auto" w:fill="FFFFFF"/>
        <w:spacing w:after="336" w:line="240" w:lineRule="auto"/>
        <w:ind w:left="360"/>
        <w:rPr>
          <w:rFonts w:ascii="Segoe Fluent Icons" w:eastAsia="Times New Roman" w:hAnsi="Segoe Fluent Icons" w:cs="Times New Roman"/>
          <w:color w:val="3A3A3A"/>
          <w:sz w:val="23"/>
          <w:szCs w:val="23"/>
          <w:lang w:eastAsia="en-IN"/>
        </w:rPr>
      </w:pPr>
      <w:r w:rsidRPr="00E6458F">
        <w:rPr>
          <w:rFonts w:ascii="Segoe Fluent Icons" w:eastAsia="Times New Roman" w:hAnsi="Segoe Fluent Icons" w:cs="Times New Roman"/>
          <w:color w:val="3A3A3A"/>
          <w:sz w:val="23"/>
          <w:szCs w:val="23"/>
          <w:lang w:eastAsia="en-IN"/>
        </w:rPr>
        <w:t>Acunetix online is a premium security testing tool worth trying. You can get the trial version for</w:t>
      </w:r>
      <w:r w:rsidRPr="00E6458F">
        <w:rPr>
          <w:rFonts w:ascii="Cambria" w:eastAsia="Times New Roman" w:hAnsi="Cambria" w:cs="Cambria"/>
          <w:color w:val="3A3A3A"/>
          <w:sz w:val="23"/>
          <w:szCs w:val="23"/>
          <w:lang w:eastAsia="en-IN"/>
        </w:rPr>
        <w:t> </w:t>
      </w:r>
      <w:r w:rsidRPr="00E6458F">
        <w:rPr>
          <w:rFonts w:ascii="Segoe Fluent Icons" w:eastAsia="Times New Roman" w:hAnsi="Segoe Fluent Icons" w:cs="Times New Roman"/>
          <w:color w:val="3A3A3A"/>
          <w:sz w:val="23"/>
          <w:szCs w:val="23"/>
          <w:lang w:eastAsia="en-IN"/>
        </w:rPr>
        <w:t>Acunetix here.</w:t>
      </w:r>
    </w:p>
    <w:p w14:paraId="40DBDF9C" w14:textId="77777777" w:rsidR="00E6458F" w:rsidRPr="00E6458F" w:rsidRDefault="00E6458F" w:rsidP="00E6458F">
      <w:pPr>
        <w:shd w:val="clear" w:color="auto" w:fill="FFFFFF"/>
        <w:spacing w:after="336" w:line="240" w:lineRule="auto"/>
        <w:ind w:left="360"/>
        <w:rPr>
          <w:rFonts w:ascii="Segoe Fluent Icons" w:eastAsia="Times New Roman" w:hAnsi="Segoe Fluent Icons" w:cs="Times New Roman"/>
          <w:color w:val="3A3A3A"/>
          <w:sz w:val="23"/>
          <w:szCs w:val="23"/>
          <w:lang w:eastAsia="en-IN"/>
        </w:rPr>
      </w:pPr>
      <w:r w:rsidRPr="00E6458F">
        <w:rPr>
          <w:rFonts w:ascii="Segoe Fluent Icons" w:eastAsia="Times New Roman" w:hAnsi="Segoe Fluent Icons" w:cs="Times New Roman"/>
          <w:color w:val="3A3A3A"/>
          <w:sz w:val="23"/>
          <w:szCs w:val="23"/>
          <w:lang w:eastAsia="en-IN"/>
        </w:rPr>
        <w:t>Acunetix Online includes a fully automated network vulnerability scanner that detects and reports on over 50,000 known network vulnerabilities and misconfigurations.</w:t>
      </w:r>
    </w:p>
    <w:p w14:paraId="4E1E2C21" w14:textId="77777777" w:rsidR="00E6458F" w:rsidRPr="00E6458F" w:rsidRDefault="00E6458F" w:rsidP="00E6458F">
      <w:pPr>
        <w:shd w:val="clear" w:color="auto" w:fill="FFFFFF"/>
        <w:spacing w:after="336" w:line="240" w:lineRule="auto"/>
        <w:ind w:left="360"/>
        <w:rPr>
          <w:rFonts w:ascii="Segoe Fluent Icons" w:eastAsia="Times New Roman" w:hAnsi="Segoe Fluent Icons" w:cs="Times New Roman"/>
          <w:color w:val="3A3A3A"/>
          <w:sz w:val="23"/>
          <w:szCs w:val="23"/>
          <w:lang w:eastAsia="en-IN"/>
        </w:rPr>
      </w:pPr>
      <w:r w:rsidRPr="00E6458F">
        <w:rPr>
          <w:rFonts w:ascii="Segoe Fluent Icons" w:eastAsia="Times New Roman" w:hAnsi="Segoe Fluent Icons" w:cs="Times New Roman"/>
          <w:color w:val="3A3A3A"/>
          <w:sz w:val="23"/>
          <w:szCs w:val="23"/>
          <w:lang w:eastAsia="en-IN"/>
        </w:rPr>
        <w:t>It discovers open ports and running services; assesses the security of routers, firewalls, switches, and load balancers; tests for weak passwords, DNS zone transfer, badly configured Proxy Servers, weak SNMP community strings, and TLS/SSL ciphers, among others.</w:t>
      </w:r>
    </w:p>
    <w:p w14:paraId="768FBA43" w14:textId="77777777" w:rsidR="00E6458F" w:rsidRPr="00E6458F" w:rsidRDefault="00E6458F" w:rsidP="00E6458F">
      <w:pPr>
        <w:shd w:val="clear" w:color="auto" w:fill="FFFFFF"/>
        <w:spacing w:after="336" w:line="240" w:lineRule="auto"/>
        <w:ind w:left="360"/>
        <w:rPr>
          <w:rFonts w:ascii="Segoe Fluent Icons" w:eastAsia="Times New Roman" w:hAnsi="Segoe Fluent Icons" w:cs="Times New Roman"/>
          <w:color w:val="3A3A3A"/>
          <w:sz w:val="23"/>
          <w:szCs w:val="23"/>
          <w:lang w:eastAsia="en-IN"/>
        </w:rPr>
      </w:pPr>
      <w:r w:rsidRPr="00E6458F">
        <w:rPr>
          <w:rFonts w:ascii="Segoe Fluent Icons" w:eastAsia="Times New Roman" w:hAnsi="Segoe Fluent Icons" w:cs="Times New Roman"/>
          <w:color w:val="3A3A3A"/>
          <w:sz w:val="23"/>
          <w:szCs w:val="23"/>
          <w:lang w:eastAsia="en-IN"/>
        </w:rPr>
        <w:t>It integrates with Acunetix Online to provide a comprehensive perimeter network security audit on top of the Acunetix web application audit.</w:t>
      </w:r>
    </w:p>
    <w:p w14:paraId="49E36516" w14:textId="756949D1" w:rsidR="00E6458F" w:rsidRPr="0028265F" w:rsidRDefault="00E6458F" w:rsidP="0028265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Segoe Fluent Icons" w:eastAsia="Times New Roman" w:hAnsi="Segoe Fluent Icons" w:cs="Times New Roman"/>
          <w:b/>
          <w:bCs/>
          <w:color w:val="FF0000"/>
          <w:spacing w:val="-8"/>
          <w:sz w:val="24"/>
          <w:szCs w:val="24"/>
          <w:lang w:eastAsia="en-IN"/>
        </w:rPr>
      </w:pPr>
      <w:r w:rsidRPr="0028265F">
        <w:rPr>
          <w:rFonts w:ascii="Segoe Fluent Icons" w:eastAsia="Times New Roman" w:hAnsi="Segoe Fluent Icons" w:cs="Times New Roman"/>
          <w:b/>
          <w:bCs/>
          <w:color w:val="FF0000"/>
          <w:spacing w:val="-8"/>
          <w:sz w:val="24"/>
          <w:szCs w:val="24"/>
          <w:lang w:eastAsia="en-IN"/>
        </w:rPr>
        <w:t>NetSparker</w:t>
      </w:r>
    </w:p>
    <w:p w14:paraId="32BF7146" w14:textId="11A5CBB9" w:rsidR="0028265F" w:rsidRPr="0028265F" w:rsidRDefault="0028265F" w:rsidP="0028265F">
      <w:pPr>
        <w:pStyle w:val="ListParagraph"/>
        <w:shd w:val="clear" w:color="auto" w:fill="FFFFFF"/>
        <w:spacing w:before="100" w:beforeAutospacing="1" w:after="100" w:afterAutospacing="1" w:line="360" w:lineRule="atLeast"/>
        <w:ind w:left="465"/>
        <w:rPr>
          <w:rFonts w:ascii="Segoe Fluent Icons" w:eastAsia="Times New Roman" w:hAnsi="Segoe Fluent Icons" w:cs="Times New Roman"/>
          <w:color w:val="FF0000"/>
          <w:spacing w:val="-8"/>
          <w:sz w:val="24"/>
          <w:szCs w:val="24"/>
          <w:lang w:eastAsia="en-IN"/>
        </w:rPr>
      </w:pPr>
      <w:r>
        <w:rPr>
          <w:rFonts w:ascii="Segoe Fluent Icons" w:hAnsi="Segoe Fluent Icons"/>
          <w:noProof/>
          <w:color w:val="FF0000"/>
          <w:spacing w:val="-8"/>
        </w:rPr>
        <w:drawing>
          <wp:inline distT="0" distB="0" distL="0" distR="0" wp14:anchorId="35720C07" wp14:editId="49B72225">
            <wp:extent cx="378142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9DB08" w14:textId="77777777" w:rsidR="00E6458F" w:rsidRPr="00E6458F" w:rsidRDefault="00E6458F" w:rsidP="00E6458F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Segoe Fluent Icons" w:eastAsia="Times New Roman" w:hAnsi="Segoe Fluent Icons" w:cs="Times New Roman"/>
          <w:color w:val="000000"/>
          <w:spacing w:val="-8"/>
          <w:sz w:val="24"/>
          <w:szCs w:val="24"/>
          <w:lang w:eastAsia="en-IN"/>
        </w:rPr>
      </w:pPr>
      <w:r w:rsidRPr="00E6458F">
        <w:rPr>
          <w:rFonts w:ascii="Segoe Fluent Icons" w:eastAsia="Times New Roman" w:hAnsi="Segoe Fluent Icons" w:cs="Times New Roman"/>
          <w:color w:val="000000"/>
          <w:spacing w:val="-8"/>
          <w:sz w:val="24"/>
          <w:szCs w:val="24"/>
          <w:lang w:eastAsia="en-IN"/>
        </w:rPr>
        <w:t>NetSparker acts as a one-stop shop for all the web security needs. Available as both hosted as well as self-hosted solution, this platform can be easily integrated completely in any type of test and dev environment. NetSparker has a trade-marked Proof-Based-Scanning technology that uses automation to identify vulnerabilities and verify false positives, thus eliminating the need for unnecessary investment of huge man hours.</w:t>
      </w:r>
    </w:p>
    <w:p w14:paraId="16448AD0" w14:textId="0606A677" w:rsidR="00E6458F" w:rsidRPr="0028265F" w:rsidRDefault="00E6458F" w:rsidP="0028265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Segoe Fluent Icons" w:eastAsia="Times New Roman" w:hAnsi="Segoe Fluent Icons" w:cs="Times New Roman"/>
          <w:b/>
          <w:bCs/>
          <w:color w:val="FF0000"/>
          <w:spacing w:val="-8"/>
          <w:sz w:val="24"/>
          <w:szCs w:val="24"/>
          <w:lang w:eastAsia="en-IN"/>
        </w:rPr>
      </w:pPr>
      <w:r w:rsidRPr="0028265F">
        <w:rPr>
          <w:rFonts w:ascii="Segoe Fluent Icons" w:eastAsia="Times New Roman" w:hAnsi="Segoe Fluent Icons" w:cs="Times New Roman"/>
          <w:b/>
          <w:bCs/>
          <w:color w:val="FF0000"/>
          <w:spacing w:val="-8"/>
          <w:sz w:val="24"/>
          <w:szCs w:val="24"/>
          <w:lang w:eastAsia="en-IN"/>
        </w:rPr>
        <w:t>ImmuniWeb</w:t>
      </w:r>
    </w:p>
    <w:p w14:paraId="1CA1CB72" w14:textId="0F6681FD" w:rsidR="0028265F" w:rsidRPr="0028265F" w:rsidRDefault="0028265F" w:rsidP="0028265F">
      <w:pPr>
        <w:shd w:val="clear" w:color="auto" w:fill="FFFFFF"/>
        <w:spacing w:before="100" w:beforeAutospacing="1" w:after="100" w:afterAutospacing="1" w:line="360" w:lineRule="atLeast"/>
        <w:ind w:left="105"/>
        <w:rPr>
          <w:rFonts w:ascii="Segoe Fluent Icons" w:eastAsia="Times New Roman" w:hAnsi="Segoe Fluent Icons" w:cs="Times New Roman"/>
          <w:color w:val="FF0000"/>
          <w:spacing w:val="-8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69DBCDC" wp14:editId="4253440D">
            <wp:extent cx="4467225" cy="101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E1D49" w14:textId="77777777" w:rsidR="00E6458F" w:rsidRPr="00E6458F" w:rsidRDefault="00E6458F" w:rsidP="00E6458F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Segoe Fluent Icons" w:eastAsia="Times New Roman" w:hAnsi="Segoe Fluent Icons" w:cs="Times New Roman"/>
          <w:color w:val="000000"/>
          <w:spacing w:val="-8"/>
          <w:sz w:val="24"/>
          <w:szCs w:val="24"/>
          <w:lang w:eastAsia="en-IN"/>
        </w:rPr>
      </w:pPr>
      <w:r w:rsidRPr="00E6458F">
        <w:rPr>
          <w:rFonts w:ascii="Segoe Fluent Icons" w:eastAsia="Times New Roman" w:hAnsi="Segoe Fluent Icons" w:cs="Times New Roman"/>
          <w:color w:val="000000"/>
          <w:spacing w:val="-8"/>
          <w:sz w:val="24"/>
          <w:szCs w:val="24"/>
          <w:lang w:eastAsia="en-IN"/>
        </w:rPr>
        <w:t xml:space="preserve">ImmuniWeb is a next-gen platform that employs Artificial Intelligence to enable security testing. This AI-enabled penetration testing platform offers holistic benefits package for security teams, developers, CISOs, as well as CIOs. Having a one-click virtual patching </w:t>
      </w:r>
      <w:r w:rsidRPr="00E6458F">
        <w:rPr>
          <w:rFonts w:ascii="Segoe Fluent Icons" w:eastAsia="Times New Roman" w:hAnsi="Segoe Fluent Icons" w:cs="Times New Roman"/>
          <w:color w:val="000000"/>
          <w:spacing w:val="-8"/>
          <w:sz w:val="24"/>
          <w:szCs w:val="24"/>
          <w:lang w:eastAsia="en-IN"/>
        </w:rPr>
        <w:lastRenderedPageBreak/>
        <w:t>system, this platform assists continuous complaince monitoring. It boasts a proprietary Multilayer Application Security Testing technology and checks a website for compliance, server hardening, and privacy.</w:t>
      </w:r>
    </w:p>
    <w:p w14:paraId="0D065D8D" w14:textId="57AE39AA" w:rsidR="00E6458F" w:rsidRPr="0028265F" w:rsidRDefault="00E6458F" w:rsidP="0028265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Segoe Fluent Icons" w:eastAsia="Times New Roman" w:hAnsi="Segoe Fluent Icons" w:cs="Times New Roman"/>
          <w:b/>
          <w:bCs/>
          <w:color w:val="FF0000"/>
          <w:spacing w:val="-8"/>
          <w:sz w:val="24"/>
          <w:szCs w:val="24"/>
          <w:lang w:eastAsia="en-IN"/>
        </w:rPr>
      </w:pPr>
      <w:r w:rsidRPr="0028265F">
        <w:rPr>
          <w:rFonts w:ascii="Segoe Fluent Icons" w:eastAsia="Times New Roman" w:hAnsi="Segoe Fluent Icons" w:cs="Times New Roman"/>
          <w:b/>
          <w:bCs/>
          <w:color w:val="FF0000"/>
          <w:spacing w:val="-8"/>
          <w:sz w:val="24"/>
          <w:szCs w:val="24"/>
          <w:lang w:eastAsia="en-IN"/>
        </w:rPr>
        <w:t>Vega</w:t>
      </w:r>
    </w:p>
    <w:p w14:paraId="2F908E42" w14:textId="6C9D5456" w:rsidR="0028265F" w:rsidRPr="0028265F" w:rsidRDefault="0028265F" w:rsidP="0028265F">
      <w:pPr>
        <w:pStyle w:val="ListParagraph"/>
        <w:shd w:val="clear" w:color="auto" w:fill="FFFFFF"/>
        <w:spacing w:before="100" w:beforeAutospacing="1" w:after="100" w:afterAutospacing="1" w:line="360" w:lineRule="atLeast"/>
        <w:ind w:left="465"/>
        <w:rPr>
          <w:rFonts w:ascii="Segoe Fluent Icons" w:eastAsia="Times New Roman" w:hAnsi="Segoe Fluent Icons" w:cs="Times New Roman"/>
          <w:color w:val="FF0000"/>
          <w:spacing w:val="-8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E0573E6" wp14:editId="297971A2">
            <wp:extent cx="2628900" cy="1000125"/>
            <wp:effectExtent l="0" t="0" r="0" b="0"/>
            <wp:docPr id="5" name="Picture 5" descr="WebApp Vulnerability scanning VEGA,Vega Vulnerability Sc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ebApp Vulnerability scanning VEGA,Vega Vulnerability Scann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FB081" w14:textId="505AB3F2" w:rsidR="00E6458F" w:rsidRPr="00E6458F" w:rsidRDefault="00E6458F" w:rsidP="00E6458F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Segoe Fluent Icons" w:eastAsia="Times New Roman" w:hAnsi="Segoe Fluent Icons" w:cs="Times New Roman"/>
          <w:color w:val="000000"/>
          <w:spacing w:val="-8"/>
          <w:sz w:val="24"/>
          <w:szCs w:val="24"/>
          <w:lang w:eastAsia="en-IN"/>
        </w:rPr>
      </w:pPr>
      <w:r w:rsidRPr="00E6458F">
        <w:rPr>
          <w:rFonts w:ascii="Segoe Fluent Icons" w:eastAsia="Times New Roman" w:hAnsi="Segoe Fluent Icons" w:cs="Times New Roman"/>
          <w:color w:val="000000"/>
          <w:spacing w:val="-8"/>
          <w:sz w:val="24"/>
          <w:szCs w:val="24"/>
          <w:lang w:eastAsia="en-IN"/>
        </w:rPr>
        <w:t>It is a free, open-source vulnerability scanning and testing tool written in Java. Vega is GUI enabled and works with OS X, Linux and Windows platforms. It</w:t>
      </w:r>
      <w:r w:rsidRPr="00E6458F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en-IN"/>
        </w:rPr>
        <w:t>’</w:t>
      </w:r>
      <w:r w:rsidRPr="00E6458F">
        <w:rPr>
          <w:rFonts w:ascii="Segoe Fluent Icons" w:eastAsia="Times New Roman" w:hAnsi="Segoe Fluent Icons" w:cs="Times New Roman"/>
          <w:color w:val="000000"/>
          <w:spacing w:val="-8"/>
          <w:sz w:val="24"/>
          <w:szCs w:val="24"/>
          <w:lang w:eastAsia="en-IN"/>
        </w:rPr>
        <w:t>s automated scanner powered by a website crawler that facilitates quick tests. The intercepting proxy aids tactical inspection by observing and monitoring client-server communication. Vega can detect web application vulnerabilities like blind SQL injection, shell injection, reflected and stored cross-site scripting, etc. Its detection modules are written in JavaScript and can be used to create new attack modules as and when required with APIs</w:t>
      </w:r>
    </w:p>
    <w:p w14:paraId="0E7F897A" w14:textId="181B9C46" w:rsidR="00E6458F" w:rsidRDefault="00E6458F" w:rsidP="0028265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 w:line="360" w:lineRule="atLeast"/>
        <w:rPr>
          <w:rStyle w:val="Strong"/>
          <w:rFonts w:ascii="Segoe Fluent Icons" w:hAnsi="Segoe Fluent Icons"/>
          <w:color w:val="FF0000"/>
          <w:spacing w:val="-8"/>
        </w:rPr>
      </w:pPr>
      <w:r w:rsidRPr="00E6458F">
        <w:rPr>
          <w:rStyle w:val="Strong"/>
          <w:rFonts w:ascii="Segoe Fluent Icons" w:hAnsi="Segoe Fluent Icons"/>
          <w:color w:val="FF0000"/>
          <w:spacing w:val="-8"/>
        </w:rPr>
        <w:t>Google Nogotofail</w:t>
      </w:r>
    </w:p>
    <w:p w14:paraId="7DCF6326" w14:textId="2B563003" w:rsidR="0028265F" w:rsidRPr="00E6458F" w:rsidRDefault="0028265F" w:rsidP="0028265F">
      <w:pPr>
        <w:pStyle w:val="NormalWeb"/>
        <w:shd w:val="clear" w:color="auto" w:fill="FFFFFF"/>
        <w:spacing w:before="0" w:beforeAutospacing="0" w:after="300" w:afterAutospacing="0" w:line="360" w:lineRule="atLeast"/>
        <w:ind w:left="465"/>
        <w:rPr>
          <w:rFonts w:ascii="Segoe Fluent Icons" w:hAnsi="Segoe Fluent Icons"/>
          <w:color w:val="FF0000"/>
          <w:spacing w:val="-8"/>
        </w:rPr>
      </w:pPr>
      <w:r>
        <w:rPr>
          <w:rFonts w:ascii="Segoe Fluent Icons" w:hAnsi="Segoe Fluent Icons"/>
          <w:noProof/>
          <w:color w:val="FF0000"/>
          <w:spacing w:val="-8"/>
        </w:rPr>
        <w:drawing>
          <wp:inline distT="0" distB="0" distL="0" distR="0" wp14:anchorId="2B8AB6F8" wp14:editId="5B501C2F">
            <wp:extent cx="3276600" cy="140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9BA20" w14:textId="77777777" w:rsidR="00E6458F" w:rsidRPr="00E6458F" w:rsidRDefault="00E6458F" w:rsidP="00E6458F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Segoe Fluent Icons" w:hAnsi="Segoe Fluent Icons"/>
          <w:color w:val="000000"/>
          <w:spacing w:val="-8"/>
        </w:rPr>
      </w:pPr>
      <w:r w:rsidRPr="00E6458F">
        <w:rPr>
          <w:rFonts w:ascii="Segoe Fluent Icons" w:hAnsi="Segoe Fluent Icons"/>
          <w:color w:val="000000"/>
          <w:spacing w:val="-8"/>
        </w:rPr>
        <w:t>It is a network traffic security testing tool. It checks application for known TLS/SSL vulnerabilities and misconfigurations. Nogotofail provides a flexible and scalable way of scanning, identifying, and fixing weak SSL/TLS connections. It checks whether or not they are vulnerable to man-in-the-middle (MiTM) attacks. It can be set up as a router, VPN server or proxy server and works for Android, iOS, Linux, Windows, Chrome, OS, OSX, and any other device that is used to connect to the internet.</w:t>
      </w:r>
    </w:p>
    <w:p w14:paraId="42B62E45" w14:textId="77777777" w:rsidR="00E6458F" w:rsidRPr="00E6458F" w:rsidRDefault="00E6458F" w:rsidP="00E6458F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Segoe Fluent Icons" w:eastAsia="Times New Roman" w:hAnsi="Segoe Fluent Icons" w:cs="Times New Roman"/>
          <w:color w:val="000000"/>
          <w:spacing w:val="-8"/>
          <w:sz w:val="24"/>
          <w:szCs w:val="24"/>
          <w:lang w:eastAsia="en-IN"/>
        </w:rPr>
      </w:pPr>
    </w:p>
    <w:p w14:paraId="53FA6445" w14:textId="77777777" w:rsidR="00E6458F" w:rsidRPr="00E6458F" w:rsidRDefault="00E6458F">
      <w:pPr>
        <w:rPr>
          <w:rFonts w:ascii="Segoe Fluent Icons" w:hAnsi="Segoe Fluent Icons"/>
        </w:rPr>
      </w:pPr>
    </w:p>
    <w:sectPr w:rsidR="00E6458F" w:rsidRPr="00E645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24B8"/>
    <w:multiLevelType w:val="multilevel"/>
    <w:tmpl w:val="D9DC5858"/>
    <w:lvl w:ilvl="0">
      <w:start w:val="1"/>
      <w:numFmt w:val="bullet"/>
      <w:lvlText w:val=""/>
      <w:lvlJc w:val="left"/>
      <w:pPr>
        <w:tabs>
          <w:tab w:val="num" w:pos="615"/>
        </w:tabs>
        <w:ind w:left="61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35"/>
        </w:tabs>
        <w:ind w:left="133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55"/>
        </w:tabs>
        <w:ind w:left="205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75"/>
        </w:tabs>
        <w:ind w:left="277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95"/>
        </w:tabs>
        <w:ind w:left="349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15"/>
        </w:tabs>
        <w:ind w:left="421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35"/>
        </w:tabs>
        <w:ind w:left="493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55"/>
        </w:tabs>
        <w:ind w:left="565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75"/>
        </w:tabs>
        <w:ind w:left="637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34945"/>
    <w:multiLevelType w:val="multilevel"/>
    <w:tmpl w:val="D9DC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C71BB"/>
    <w:multiLevelType w:val="hybridMultilevel"/>
    <w:tmpl w:val="A87E8652"/>
    <w:lvl w:ilvl="0" w:tplc="F594BD24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1315065290">
    <w:abstractNumId w:val="0"/>
  </w:num>
  <w:num w:numId="2" w16cid:durableId="1366129724">
    <w:abstractNumId w:val="1"/>
  </w:num>
  <w:num w:numId="3" w16cid:durableId="517233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8F"/>
    <w:rsid w:val="0028265F"/>
    <w:rsid w:val="00E6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540A"/>
  <w15:chartTrackingRefBased/>
  <w15:docId w15:val="{2890E979-CEE7-4AB3-9418-3A15DFD8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45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645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45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6458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6458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458F"/>
    <w:rPr>
      <w:b/>
      <w:bCs/>
    </w:rPr>
  </w:style>
  <w:style w:type="paragraph" w:styleId="ListParagraph">
    <w:name w:val="List Paragraph"/>
    <w:basedOn w:val="Normal"/>
    <w:uiPriority w:val="34"/>
    <w:qFormat/>
    <w:rsid w:val="00E64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httpslink.com/Visit-Acunetix-web-app-sec-page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Bhambure</dc:creator>
  <cp:keywords/>
  <dc:description/>
  <cp:lastModifiedBy>vaishnavi Bhambure</cp:lastModifiedBy>
  <cp:revision>1</cp:revision>
  <dcterms:created xsi:type="dcterms:W3CDTF">2022-10-31T09:52:00Z</dcterms:created>
  <dcterms:modified xsi:type="dcterms:W3CDTF">2022-10-31T10:17:00Z</dcterms:modified>
</cp:coreProperties>
</file>