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0F645" w14:textId="6F6A5EFD" w:rsidR="00401E7B" w:rsidRDefault="00D73173">
      <w:pPr>
        <w:rPr>
          <w:sz w:val="28"/>
          <w:szCs w:val="28"/>
        </w:rPr>
      </w:pPr>
      <w:r>
        <w:rPr>
          <w:sz w:val="28"/>
          <w:szCs w:val="28"/>
        </w:rPr>
        <w:t>Observations</w:t>
      </w:r>
    </w:p>
    <w:p w14:paraId="5ECB01A6" w14:textId="0D26576C" w:rsidR="00D73173" w:rsidRDefault="00D73173" w:rsidP="00D73173">
      <w:pPr>
        <w:pStyle w:val="ListParagraph"/>
        <w:numPr>
          <w:ilvl w:val="0"/>
          <w:numId w:val="1"/>
        </w:numPr>
        <w:rPr>
          <w:sz w:val="28"/>
          <w:szCs w:val="28"/>
        </w:rPr>
      </w:pPr>
      <w:r>
        <w:rPr>
          <w:sz w:val="28"/>
          <w:szCs w:val="28"/>
        </w:rPr>
        <w:t>In terms of reducing tumor volume, Capomulin was the only treatment that was effective. The other treatments (Infubinol and Ketapril) were not much different than the placebo.</w:t>
      </w:r>
    </w:p>
    <w:p w14:paraId="12F49281" w14:textId="1299D22F" w:rsidR="00D73173" w:rsidRDefault="00D73173" w:rsidP="00D73173">
      <w:pPr>
        <w:pStyle w:val="ListParagraph"/>
        <w:numPr>
          <w:ilvl w:val="0"/>
          <w:numId w:val="1"/>
        </w:numPr>
        <w:rPr>
          <w:sz w:val="28"/>
          <w:szCs w:val="28"/>
        </w:rPr>
      </w:pPr>
      <w:r>
        <w:rPr>
          <w:sz w:val="28"/>
          <w:szCs w:val="28"/>
        </w:rPr>
        <w:t>In terms of Metastatic Spread, Capomulin was again the best, performing much better than the placebo. Infubinol was also better than the placebo, although not as good as Capomulin. Ketapril did similarly to the placebo over the 45 day period.</w:t>
      </w:r>
    </w:p>
    <w:p w14:paraId="32210BB3" w14:textId="2AD7A8B3" w:rsidR="00D73173" w:rsidRPr="00D73173" w:rsidRDefault="00D73173" w:rsidP="00D73173">
      <w:pPr>
        <w:pStyle w:val="ListParagraph"/>
        <w:numPr>
          <w:ilvl w:val="0"/>
          <w:numId w:val="1"/>
        </w:numPr>
        <w:rPr>
          <w:sz w:val="28"/>
          <w:szCs w:val="28"/>
        </w:rPr>
      </w:pPr>
      <w:r>
        <w:rPr>
          <w:sz w:val="28"/>
          <w:szCs w:val="28"/>
        </w:rPr>
        <w:t>In terms of the percent of mice that survived the treatments, Capomulin was the best with an over 80% survival rate at the end of the 45 day period. Ketapril did similarly to the placebo with around a 45% survival rate, and Infubinol was the worst with only around a 35% survival rate.</w:t>
      </w:r>
      <w:bookmarkStart w:id="0" w:name="_GoBack"/>
      <w:bookmarkEnd w:id="0"/>
    </w:p>
    <w:sectPr w:rsidR="00D73173" w:rsidRPr="00D7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83683"/>
    <w:multiLevelType w:val="hybridMultilevel"/>
    <w:tmpl w:val="4314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1C"/>
    <w:rsid w:val="00401E7B"/>
    <w:rsid w:val="00A35D1C"/>
    <w:rsid w:val="00D73173"/>
    <w:rsid w:val="00ED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D6BF"/>
  <w15:chartTrackingRefBased/>
  <w15:docId w15:val="{1479F033-1BD4-4E9E-AB41-BB9D9EB9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Vaishall Pradeepkumar</dc:creator>
  <cp:keywords/>
  <dc:description/>
  <cp:lastModifiedBy>Vaishall Pradeepkumar</cp:lastModifiedBy>
  <cp:revision>2</cp:revision>
  <dcterms:created xsi:type="dcterms:W3CDTF">2019-11-06T00:25:00Z</dcterms:created>
  <dcterms:modified xsi:type="dcterms:W3CDTF">2019-11-06T00:30:00Z</dcterms:modified>
</cp:coreProperties>
</file>