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CookBook: Your Virtual Kitchen Assistant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45"/>
        <w:gridCol w:w="4485"/>
        <w:tblGridChange w:id="0">
          <w:tblGrid>
            <w:gridCol w:w="4545"/>
            <w:gridCol w:w="4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SWTID1741163012154617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Receipe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members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VAISHNAV K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BHARATH V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A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205296300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335978" cy="3493703"/>
            <wp:effectExtent b="0" l="0" r="0" t="0"/>
            <wp:docPr id="120529630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174983" cy="3454187"/>
            <wp:effectExtent b="0" l="0" r="0" t="0"/>
            <wp:docPr id="12052963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10955" cy="6535062"/>
            <wp:effectExtent b="0" l="0" r="0" t="0"/>
            <wp:docPr id="12052963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K1N+1vDtAzRvNVf/Dvnwaa2KGA==">CgMxLjA4AHIhMWxKbXF0VnQ2MUZTYTJkSWVObXY0b096V1lyUFdteVhq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</cp:coreProperties>
</file>