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SWTID1741163012154617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Receipe book</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members</w:t>
            </w:r>
          </w:p>
        </w:tc>
        <w:tc>
          <w:tcPr/>
          <w:p w:rsidR="00000000" w:rsidDel="00000000" w:rsidP="00000000" w:rsidRDefault="00000000" w:rsidRPr="00000000" w14:paraId="00000010">
            <w:pPr>
              <w:rPr/>
            </w:pPr>
            <w:r w:rsidDel="00000000" w:rsidR="00000000" w:rsidRPr="00000000">
              <w:rPr>
                <w:rtl w:val="0"/>
              </w:rPr>
              <w:t xml:space="preserve">              VAISHNAV 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BHARATH V</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KARTHICK 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SADHASIVAM 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SIVANINTHA PERUMAL M</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 teams better understand their users.</w:t>
      </w:r>
    </w:p>
    <w:p w:rsidR="00000000" w:rsidDel="00000000" w:rsidP="00000000" w:rsidRDefault="00000000" w:rsidRPr="00000000" w14:paraId="0000001B">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C">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D">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39150328"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391503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gwaQi0gOLExKEW1ExFNbuc5IIQ==">CgMxLjA4AHIhMVFrVUl3RXM1SG82UHdjd2NaSW02a0lxUmVMaVNjN3Z2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coreProperties>
</file>