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6 March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SWTID1741163012154617</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Recipe book</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r>
        <w:trPr>
          <w:cantSplit w:val="0"/>
          <w:tblHeader w:val="0"/>
        </w:trPr>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Team leader</w:t>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Team member</w:t>
            </w:r>
          </w:p>
        </w:tc>
        <w:tc>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 VAISHNAV K</w:t>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 BHARATH V</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 KARTHICK A</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 SADHASIVAM A</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 SIVANINTHA PERUMAL M</w:t>
            </w:r>
          </w:p>
        </w:tc>
      </w:tr>
    </w:tbl>
    <w:p w:rsidR="00000000" w:rsidDel="00000000" w:rsidP="00000000" w:rsidRDefault="00000000" w:rsidRPr="00000000" w14:paraId="00000015">
      <w:pPr>
        <w:rPr>
          <w:rFonts w:ascii="Arial" w:cs="Arial" w:eastAsia="Arial" w:hAnsi="Arial"/>
          <w:b w:val="1"/>
        </w:rPr>
      </w:pPr>
      <w:r w:rsidDel="00000000" w:rsidR="00000000" w:rsidRPr="00000000">
        <w:rPr>
          <w:rtl w:val="0"/>
        </w:rPr>
      </w:r>
    </w:p>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17">
      <w:pPr>
        <w:rPr>
          <w:rFonts w:ascii="Arial" w:cs="Arial" w:eastAsia="Arial" w:hAnsi="Arial"/>
          <w:b w:val="1"/>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rPr>
          <w:rFonts w:ascii="Arial" w:cs="Arial" w:eastAsia="Arial" w:hAnsi="Arial"/>
          <w:b w:val="1"/>
          <w:rtl w:val="0"/>
        </w:rPr>
        <w:t xml:space="preserve"> </w:t>
      </w:r>
    </w:p>
    <w:p w:rsidR="00000000" w:rsidDel="00000000" w:rsidP="00000000" w:rsidRDefault="00000000" w:rsidRPr="00000000" w14:paraId="00000018">
      <w:pPr>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drawing>
          <wp:inline distB="0" distT="0" distL="0" distR="0">
            <wp:extent cx="4106622" cy="3059014"/>
            <wp:effectExtent b="0" l="0" r="0" t="0"/>
            <wp:docPr id="91236236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106622" cy="3059014"/>
                    </a:xfrm>
                    <a:prstGeom prst="rect"/>
                    <a:ln/>
                  </pic:spPr>
                </pic:pic>
              </a:graphicData>
            </a:graphic>
          </wp:inline>
        </w:drawing>
      </w:r>
      <w:r w:rsidDel="00000000" w:rsidR="00000000" w:rsidRPr="00000000">
        <w:rPr>
          <w:rFonts w:ascii="Arial" w:cs="Arial" w:eastAsia="Arial" w:hAnsi="Arial"/>
          <w:b w:val="1"/>
          <w:rtl w:val="0"/>
        </w:rPr>
        <w:t xml:space="preserve">                          </w:t>
      </w:r>
    </w:p>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tl w:val="0"/>
        </w:rPr>
      </w:r>
    </w:p>
    <w:p w:rsidR="00000000" w:rsidDel="00000000" w:rsidP="00000000" w:rsidRDefault="00000000" w:rsidRPr="00000000" w14:paraId="0000001B">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264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309"/>
        <w:gridCol w:w="4328"/>
        <w:gridCol w:w="2596"/>
        <w:gridCol w:w="1374"/>
        <w:gridCol w:w="1374"/>
        <w:tblGridChange w:id="0">
          <w:tblGrid>
            <w:gridCol w:w="1667"/>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2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2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2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26">
            <w:pPr>
              <w:rPr/>
            </w:pPr>
            <w:r w:rsidDel="00000000" w:rsidR="00000000" w:rsidRPr="00000000">
              <w:rPr>
                <w:rtl w:val="0"/>
              </w:rPr>
              <w:t xml:space="preserve">As a user, I can search for recipes, view detailed recipe instructions</w:t>
            </w:r>
          </w:p>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E">
            <w:pPr>
              <w:rPr/>
            </w:pPr>
            <w:r w:rsidDel="00000000" w:rsidR="00000000" w:rsidRPr="00000000">
              <w:rPr>
                <w:rtl w:val="0"/>
              </w:rPr>
              <w:t xml:space="preserve">As a user, I can upload recipe images and manage my recipes</w:t>
            </w:r>
          </w:p>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I can view uploaded images</w:t>
            </w:r>
          </w:p>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37">
            <w:pPr>
              <w:rPr/>
            </w:pPr>
            <w:r w:rsidDel="00000000" w:rsidR="00000000" w:rsidRPr="00000000">
              <w:rPr>
                <w:rtl w:val="0"/>
              </w:rPr>
              <w:t xml:space="preserve">As a user, I can receive personalized recipe recommendations based on preferences</w:t>
            </w:r>
          </w:p>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t xml:space="preserve">I can register &amp; access the dashboard with Google Login</w:t>
            </w:r>
          </w:p>
          <w:p w:rsidR="00000000" w:rsidDel="00000000" w:rsidP="00000000" w:rsidRDefault="00000000" w:rsidRPr="00000000" w14:paraId="0000003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bl>
    <w:p w:rsidR="00000000" w:rsidDel="00000000" w:rsidP="00000000" w:rsidRDefault="00000000" w:rsidRPr="00000000" w14:paraId="0000003D">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NormalWeb">
    <w:name w:val="Normal (Web)"/>
    <w:basedOn w:val="Normal"/>
    <w:uiPriority w:val="99"/>
    <w:unhideWhenUsed w:val="1"/>
    <w:rsid w:val="0091242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OMG4vlhHDtqwDGV3W5rBHg7FWQ==">CgMxLjA4AHIhMW1aQXJCZWpEdHhVTVNXdDc1aF9DNW9kVlo1a2x3SE4w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