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 March 3035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SWTID1741163012154617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Recipe book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leader</w:t>
            </w:r>
          </w:p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VAISHNAV K</w:t>
            </w:r>
          </w:p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BHARATH V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KARTHICK A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SADHASIVAM A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SIVANINTHA PERUMAL M</w:t>
            </w:r>
          </w:p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Deliverable shall include the architectural diagram as below and the information as per the table1 &amp; table 2</w:t>
      </w:r>
    </w:p>
    <w:p w:rsidR="00000000" w:rsidDel="00000000" w:rsidP="00000000" w:rsidRDefault="00000000" w:rsidRPr="00000000" w14:paraId="00000019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Table-1 : Components &amp; Technologies:</w:t>
      </w:r>
    </w:p>
    <w:tbl>
      <w:tblPr>
        <w:tblStyle w:val="Table2"/>
        <w:tblW w:w="141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4"/>
        <w:gridCol w:w="4006"/>
        <w:gridCol w:w="5218"/>
        <w:gridCol w:w="4135"/>
        <w:tblGridChange w:id="0">
          <w:tblGrid>
            <w:gridCol w:w="834"/>
            <w:gridCol w:w="4006"/>
            <w:gridCol w:w="5218"/>
            <w:gridCol w:w="4135"/>
          </w:tblGrid>
        </w:tblGridChange>
      </w:tblGrid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1C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Recipe listing, search, and user interactions</w:t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HTML, CSS, React.js, Bootstrap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</w:t>
            </w:r>
          </w:p>
        </w:tc>
        <w:tc>
          <w:tcPr/>
          <w:p w:rsidR="00000000" w:rsidDel="00000000" w:rsidP="00000000" w:rsidRDefault="00000000" w:rsidRPr="00000000" w14:paraId="00000024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Managing recipe data, user login, and registration forms</w:t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React.js, JavaScript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External API Integration</w:t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Fetching recipe information and nutrition data</w:t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ThemealsDB API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UI Design</w:t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Responsive and interactive layout</w:t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Bootstrap, CSS Grid, Flexbox</w:t>
            </w:r>
          </w:p>
        </w:tc>
      </w:tr>
    </w:tbl>
    <w:p w:rsidR="00000000" w:rsidDel="00000000" w:rsidP="00000000" w:rsidRDefault="00000000" w:rsidRPr="00000000" w14:paraId="0000002E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Table-2: Application Characteristics:</w:t>
      </w:r>
    </w:p>
    <w:tbl>
      <w:tblPr>
        <w:tblStyle w:val="Table3"/>
        <w:tblW w:w="14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6"/>
        <w:gridCol w:w="3969"/>
        <w:gridCol w:w="5170"/>
        <w:gridCol w:w="4097"/>
        <w:tblGridChange w:id="0">
          <w:tblGrid>
            <w:gridCol w:w="826"/>
            <w:gridCol w:w="3969"/>
            <w:gridCol w:w="5170"/>
            <w:gridCol w:w="4097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Frontend frameworks for UI development</w:t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React.js, Node.js, Axios</w:t>
            </w:r>
          </w:p>
        </w:tc>
      </w:tr>
      <w:tr>
        <w:trPr>
          <w:cantSplit w:val="0"/>
          <w:trHeight w:val="542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Scalable Architecture</w:t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Securing API calls and access controls</w:t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HTTPS, API key authentication (RapidAPI)</w:t>
            </w:r>
          </w:p>
        </w:tc>
      </w:tr>
    </w:tbl>
    <w:p w:rsidR="00000000" w:rsidDel="00000000" w:rsidP="00000000" w:rsidRDefault="00000000" w:rsidRPr="00000000" w14:paraId="0000003C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4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644" w:hanging="358.9999999999999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644" w:hanging="358.9999999999999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 w:val="1"/>
    <w:rsid w:val="00FD5F2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Ki0F/ZLzI6xI8Vrqb8BaIQ3HNw==">CgMxLjA4AHIhMWVCc0IwVmVRR1NvLXlWU253RF8yckMzMkdTNHJHYWNV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