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VAISHNAV K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SADHASIVAM 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Identify the Best Tech Solution: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Utilize modern front-end frameworks (React.js) and APIs (TheMealsDB API) to provide a seamless and interactive recipe discovery experience.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Define Structure &amp; Characteristics: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Outline Features &amp; Development Phases: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Establish Specifications for Development &amp; Delivery: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58994687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ktRsPZ/clVTvcy5Xp9YZoCfZA==">CgMxLjA4AHIhMWI0cnozaHJTZ2RKQ2tickQzUjhwMDJrRmVnOU5ULTh2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