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6E6FA" w14:textId="77777777" w:rsidR="00C01F8C" w:rsidRPr="00C01F8C" w:rsidRDefault="00C01F8C" w:rsidP="00C01F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T-Map: Pre-Sale Product Roadmap</w:t>
      </w:r>
    </w:p>
    <w:p w14:paraId="0467E362" w14:textId="77777777" w:rsidR="00C01F8C" w:rsidRPr="00C01F8C" w:rsidRDefault="00C01F8C" w:rsidP="00C0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Industrial AI Safety Monitoring Platform — path from working prototype to sellable SaaS product</w:t>
      </w:r>
    </w:p>
    <w:p w14:paraId="208AE2EC" w14:textId="77777777" w:rsidR="00C01F8C" w:rsidRPr="00C01F8C" w:rsidRDefault="00B867A6" w:rsidP="00C0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7A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A5D4BF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B3033AE" w14:textId="77777777" w:rsidR="00C01F8C" w:rsidRPr="00C01F8C" w:rsidRDefault="00C01F8C" w:rsidP="00C0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Where the product stands today</w:t>
      </w:r>
    </w:p>
    <w:p w14:paraId="533B59AD" w14:textId="77777777" w:rsidR="00C01F8C" w:rsidRPr="00C01F8C" w:rsidRDefault="00C01F8C" w:rsidP="00C0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Built and working:</w:t>
      </w:r>
    </w:p>
    <w:p w14:paraId="26EC15EB" w14:textId="77777777" w:rsidR="00C01F8C" w:rsidRPr="00C01F8C" w:rsidRDefault="00C01F8C" w:rsidP="00C01F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YOLOv8 (</w:t>
      </w:r>
      <w:proofErr w:type="spellStart"/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TensorRT</w:t>
      </w:r>
      <w:proofErr w:type="spellEnd"/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FP16) + </w:t>
      </w:r>
      <w:proofErr w:type="spellStart"/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ByteTrack</w:t>
      </w:r>
      <w:proofErr w:type="spellEnd"/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detection and tracking</w:t>
      </w:r>
    </w:p>
    <w:p w14:paraId="4A11AA91" w14:textId="77777777" w:rsidR="00C01F8C" w:rsidRPr="00C01F8C" w:rsidRDefault="00C01F8C" w:rsidP="00C01F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Homography</w:t>
      </w:r>
      <w:proofErr w:type="spellEnd"/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-based perspective transform → 2D blueprint + GPS coordinates</w:t>
      </w:r>
    </w:p>
    <w:p w14:paraId="22C9607B" w14:textId="77777777" w:rsidR="00C01F8C" w:rsidRPr="00C01F8C" w:rsidRDefault="00C01F8C" w:rsidP="00C01F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4-tier "Diamond Cascade" alert pipeline: rule engine → IVF visual-redundancy filter → </w:t>
      </w:r>
      <w:proofErr w:type="spellStart"/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Llava</w:t>
      </w:r>
      <w:proofErr w:type="spellEnd"/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triage VLM → Qwen 2.5-VL heavy verification</w:t>
      </w:r>
    </w:p>
    <w:p w14:paraId="2287266D" w14:textId="77777777" w:rsidR="00C01F8C" w:rsidRPr="00C01F8C" w:rsidRDefault="00C01F8C" w:rsidP="00C01F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React + Leaflet live dashboard with clickable camera markers</w:t>
      </w:r>
    </w:p>
    <w:p w14:paraId="35D9F1F9" w14:textId="77777777" w:rsidR="00C01F8C" w:rsidRPr="00C01F8C" w:rsidRDefault="00C01F8C" w:rsidP="00C01F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AES-256 encrypted camera credential storage</w:t>
      </w:r>
    </w:p>
    <w:p w14:paraId="0524B726" w14:textId="77777777" w:rsidR="00C01F8C" w:rsidRPr="00C01F8C" w:rsidRDefault="00C01F8C" w:rsidP="00C01F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SQLite/PostgreSQL dual-mode storage</w:t>
      </w:r>
    </w:p>
    <w:p w14:paraId="6C92F08A" w14:textId="77777777" w:rsidR="00C01F8C" w:rsidRPr="00C01F8C" w:rsidRDefault="00C01F8C" w:rsidP="00C0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Known gaps (from real testing):</w:t>
      </w:r>
    </w:p>
    <w:p w14:paraId="5C22BFC3" w14:textId="77777777" w:rsidR="00C01F8C" w:rsidRPr="00C01F8C" w:rsidRDefault="00C01F8C" w:rsidP="00C01F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Cross-camera Re-ID (position-based, appearance-independent) doesn't work reliably yet — removed for now</w:t>
      </w:r>
    </w:p>
    <w:p w14:paraId="3C238FC1" w14:textId="77777777" w:rsidR="00C01F8C" w:rsidRPr="00C01F8C" w:rsidRDefault="00C01F8C" w:rsidP="00C01F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tops out around 20 cameras continuously on current hardware/architecture; real industrial sites need 100s</w:t>
      </w:r>
    </w:p>
    <w:p w14:paraId="3B4EB8E1" w14:textId="77777777" w:rsidR="00C01F8C" w:rsidRPr="00C01F8C" w:rsidRDefault="00C01F8C" w:rsidP="00C01F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Camera calibration is manual (MS Paint pixel coordinates) — not scalable to onboard new sites quickly</w:t>
      </w:r>
    </w:p>
    <w:p w14:paraId="56175A71" w14:textId="77777777" w:rsidR="00C01F8C" w:rsidRPr="00C01F8C" w:rsidRDefault="00C01F8C" w:rsidP="00C01F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multi-tenant SaaS layer, no compliance/audit export, no TTS intervention module yet</w:t>
      </w:r>
    </w:p>
    <w:p w14:paraId="58F57E8F" w14:textId="77777777" w:rsidR="00C01F8C" w:rsidRPr="00C01F8C" w:rsidRDefault="00C01F8C" w:rsidP="00C0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roadmap sequences the work needed to close those gaps </w:t>
      </w:r>
      <w:r w:rsidRPr="00C01F8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before</w:t>
      </w: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first paid pilot, and separates "must-fix before any sale" from "can follow after the first customer."</w:t>
      </w:r>
    </w:p>
    <w:p w14:paraId="5D052829" w14:textId="77777777" w:rsidR="00C01F8C" w:rsidRPr="00C01F8C" w:rsidRDefault="00B867A6" w:rsidP="00C0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7A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DF84A4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9E2A289" w14:textId="77777777" w:rsidR="00C01F8C" w:rsidRPr="00C01F8C" w:rsidRDefault="00C01F8C" w:rsidP="00C0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Guiding principle</w:t>
      </w:r>
    </w:p>
    <w:p w14:paraId="76821BFC" w14:textId="77777777" w:rsidR="00C01F8C" w:rsidRPr="00C01F8C" w:rsidRDefault="00C01F8C" w:rsidP="00C0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Don't try to ship the 100-camera enterprise vision first. </w:t>
      </w:r>
      <w:r w:rsidRPr="00C01F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Land a realistic pilot (10–30 cameras, one facility zone) on the architecture you can actually support today, and use that revenue + real usage data to fund the scaling work.</w:t>
      </w: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Promising more than the current architecture can do is the fastest way to lose a customer mid-pilot.</w:t>
      </w:r>
    </w:p>
    <w:p w14:paraId="787897EB" w14:textId="77777777" w:rsidR="00C01F8C" w:rsidRPr="00C01F8C" w:rsidRDefault="00B867A6" w:rsidP="00C0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7A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F07EF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568F880" w14:textId="77777777" w:rsidR="00C01F8C" w:rsidRPr="00C01F8C" w:rsidRDefault="00C01F8C" w:rsidP="00C0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Phase 0 — Stabilize the core (2–4 weeks)</w:t>
      </w:r>
    </w:p>
    <w:p w14:paraId="67121027" w14:textId="77777777" w:rsidR="00C01F8C" w:rsidRPr="00C01F8C" w:rsidRDefault="00C01F8C" w:rsidP="00C0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Goal: the current single-node system is reliable and benchmarked, so every later estimate and price is based on real numbers, not guesses.</w:t>
      </w:r>
    </w:p>
    <w:p w14:paraId="3B029736" w14:textId="77777777" w:rsidR="00C01F8C" w:rsidRPr="00C01F8C" w:rsidRDefault="00C01F8C" w:rsidP="00C01F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Load-test the current pipeline properly: fix FPS, ramp camera count, log GPU/VRAM usage and alert-queue depth until it backs up. Get real numbers for your GPU tiers (you already have a real data point: 4GB GPU / 16GB RAM → 8–10 cameras well, ~20 max).</w:t>
      </w:r>
    </w:p>
    <w:p w14:paraId="6D6FD3CC" w14:textId="77777777" w:rsidR="00C01F8C" w:rsidRPr="00C01F8C" w:rsidRDefault="00C01F8C" w:rsidP="00C01F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Batch YOLO inference across multiple camera streams in one forward pass instead of per-camera sequential loops — biggest single throughput win available on your current hardware.</w:t>
      </w:r>
    </w:p>
    <w:p w14:paraId="761D2980" w14:textId="77777777" w:rsidR="00C01F8C" w:rsidRPr="00C01F8C" w:rsidRDefault="00C01F8C" w:rsidP="00C01F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FPS adaptive: lower sampling (2–3fps) for low-risk zones, higher only where needed (near machinery, elevated work, restricted zones).</w:t>
      </w:r>
    </w:p>
    <w:p w14:paraId="57CDFF05" w14:textId="77777777" w:rsidR="00C01F8C" w:rsidRPr="00C01F8C" w:rsidRDefault="00C01F8C" w:rsidP="00C01F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the Re-ID failure mode precisely (what breaks, under what conditions) — needed both to fix it and to eventually support the patent disclosure.</w:t>
      </w:r>
    </w:p>
    <w:p w14:paraId="14BD55D6" w14:textId="77777777" w:rsidR="00C01F8C" w:rsidRPr="00C01F8C" w:rsidRDefault="00C01F8C" w:rsidP="00C01F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Ship v1 explicitly </w:t>
      </w:r>
      <w:r w:rsidRPr="00C01F8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without</w:t>
      </w: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Re-ID. Per-camera detection + verified alerts + blueprint map is already sellable on its own.</w:t>
      </w:r>
    </w:p>
    <w:p w14:paraId="3E929F40" w14:textId="77777777" w:rsidR="00C01F8C" w:rsidRPr="00C01F8C" w:rsidRDefault="00C01F8C" w:rsidP="00C0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Exit criteria:</w:t>
      </w: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can say, with a straight face and real numbers, "our current setup reliably supports up to N cameras per GPU node."</w:t>
      </w:r>
    </w:p>
    <w:p w14:paraId="19F4300C" w14:textId="77777777" w:rsidR="00C01F8C" w:rsidRPr="00C01F8C" w:rsidRDefault="00B867A6" w:rsidP="00C0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7A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42A4A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7E3EF03" w14:textId="77777777" w:rsidR="00C01F8C" w:rsidRPr="00C01F8C" w:rsidRDefault="00C01F8C" w:rsidP="00C0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Phase 1 — Make it installable (3–5 weeks)</w:t>
      </w:r>
    </w:p>
    <w:p w14:paraId="0E5517D7" w14:textId="77777777" w:rsidR="00C01F8C" w:rsidRPr="00C01F8C" w:rsidRDefault="00C01F8C" w:rsidP="00C0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Goal: a new customer site can be onboarded without you personally configuring everything by hand.</w:t>
      </w:r>
    </w:p>
    <w:p w14:paraId="71804D19" w14:textId="77777777" w:rsidR="00C01F8C" w:rsidRPr="00C01F8C" w:rsidRDefault="00C01F8C" w:rsidP="00C01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 Easy calibration</w:t>
      </w:r>
    </w:p>
    <w:p w14:paraId="621AA88C" w14:textId="77777777" w:rsidR="00C01F8C" w:rsidRPr="00C01F8C" w:rsidRDefault="00C01F8C" w:rsidP="00C01F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Replace manual pixel-coordinate calibration with a guided UI: customer (or your installer) clicks 4 reference points on the live camera frame, then the same 4 points on the blueprint image — </w:t>
      </w:r>
      <w:proofErr w:type="spellStart"/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homography</w:t>
      </w:r>
      <w:proofErr w:type="spellEnd"/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matrix computed automatically.</w:t>
      </w:r>
    </w:p>
    <w:p w14:paraId="33C0F56D" w14:textId="77777777" w:rsidR="00C01F8C" w:rsidRPr="00C01F8C" w:rsidRDefault="00C01F8C" w:rsidP="00C01F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 calibration preview mode (overlay the projected grid on the live feed so misalignment is caught before going live).</w:t>
      </w:r>
    </w:p>
    <w:p w14:paraId="0C942606" w14:textId="77777777" w:rsidR="00C01F8C" w:rsidRPr="00C01F8C" w:rsidRDefault="00C01F8C" w:rsidP="00C01F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calibration profiles per camera in the DB, versioned, so a camera reposition doesn't require redoing the whole site.</w:t>
      </w:r>
    </w:p>
    <w:p w14:paraId="2A837C56" w14:textId="77777777" w:rsidR="00C01F8C" w:rsidRPr="00C01F8C" w:rsidRDefault="00C01F8C" w:rsidP="00C01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4.2 Data &amp; camera integration</w:t>
      </w:r>
    </w:p>
    <w:p w14:paraId="1145C603" w14:textId="77777777" w:rsidR="00C01F8C" w:rsidRPr="00C01F8C" w:rsidRDefault="00C01F8C" w:rsidP="00C01F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Standardize on ONVIF for camera discovery/connection where possible, not just raw RTSP URLs — most industrial CCTV vendors support it, and it cuts integration time per site.</w:t>
      </w:r>
    </w:p>
    <w:p w14:paraId="3CCA219B" w14:textId="77777777" w:rsidR="00C01F8C" w:rsidRPr="00C01F8C" w:rsidRDefault="00C01F8C" w:rsidP="00C01F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your company-DB integration contract clearly: what you read (employee shift data? zone maps?) vs. what you only need from the camera network. Keep the required integration surface as small as possible — every extra system you need write-access to is a longer security review for the customer.</w:t>
      </w:r>
    </w:p>
    <w:p w14:paraId="3177F9D9" w14:textId="77777777" w:rsidR="00C01F8C" w:rsidRPr="00C01F8C" w:rsidRDefault="00C01F8C" w:rsidP="00C01F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a camera health-check layer (stream up/down, calibration drift, credential expiry) — customers will ask "how do I know if a camera silently went offline."</w:t>
      </w:r>
    </w:p>
    <w:p w14:paraId="62B8B8B2" w14:textId="77777777" w:rsidR="00C01F8C" w:rsidRPr="00C01F8C" w:rsidRDefault="00C01F8C" w:rsidP="00C0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Exit criteria:</w:t>
      </w: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new site (a handful of cameras) can go from signed contract to live dashboard in days, not weeks, without custom engineering per customer.</w:t>
      </w:r>
    </w:p>
    <w:p w14:paraId="63926DB6" w14:textId="77777777" w:rsidR="00C01F8C" w:rsidRPr="00C01F8C" w:rsidRDefault="00B867A6" w:rsidP="00C0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7A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B3E1A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387D249" w14:textId="77777777" w:rsidR="00C01F8C" w:rsidRPr="00C01F8C" w:rsidRDefault="00C01F8C" w:rsidP="00C0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Phase 2 — SaaS &amp; multi-tenancy (3–4 weeks)</w:t>
      </w:r>
    </w:p>
    <w:p w14:paraId="0C9AF4F8" w14:textId="77777777" w:rsidR="00C01F8C" w:rsidRPr="00C01F8C" w:rsidRDefault="00C01F8C" w:rsidP="00C0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Goal: the product can serve more than one customer without cross-contamination.</w:t>
      </w:r>
    </w:p>
    <w:p w14:paraId="2FB47548" w14:textId="77777777" w:rsidR="00C01F8C" w:rsidRPr="00C01F8C" w:rsidRDefault="00C01F8C" w:rsidP="00C01F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Tenant isolation: separate data, camera credentials, and alert history per customer account (schema-per-tenant or row-level isolation, not shared global state).</w:t>
      </w:r>
    </w:p>
    <w:p w14:paraId="390424EC" w14:textId="77777777" w:rsidR="00C01F8C" w:rsidRPr="00C01F8C" w:rsidRDefault="00C01F8C" w:rsidP="00C01F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 &amp; roles: at minimum — admin, safety manager, viewer-only. Enterprise buyers will ask about this in the first call.</w:t>
      </w:r>
    </w:p>
    <w:p w14:paraId="6F093C6F" w14:textId="77777777" w:rsidR="00C01F8C" w:rsidRPr="00C01F8C" w:rsidRDefault="00C01F8C" w:rsidP="00C01F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Usage metering per tenant (camera count, alert volume) — this becomes your billing basis.</w:t>
      </w:r>
    </w:p>
    <w:p w14:paraId="50607233" w14:textId="77777777" w:rsidR="00C01F8C" w:rsidRPr="00C01F8C" w:rsidRDefault="00C01F8C" w:rsidP="00C01F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Provisioning flow: adding a new customer/site shouldn't require a manual deploy.</w:t>
      </w:r>
    </w:p>
    <w:p w14:paraId="1F09DC61" w14:textId="77777777" w:rsidR="00C01F8C" w:rsidRPr="00C01F8C" w:rsidRDefault="00C01F8C" w:rsidP="00C01F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Decide your deployment model now, since it shapes pricing and infra cost: </w:t>
      </w:r>
    </w:p>
    <w:p w14:paraId="58584483" w14:textId="77777777" w:rsidR="00C01F8C" w:rsidRPr="00C01F8C" w:rsidRDefault="00C01F8C" w:rsidP="00C01F8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Centrally hosted SaaS</w:t>
      </w: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(you run the GPUs, customer just points streams at you) — easier to sell and update, but GPU cost is on you.</w:t>
      </w:r>
    </w:p>
    <w:p w14:paraId="4D49362C" w14:textId="77777777" w:rsidR="00C01F8C" w:rsidRPr="00C01F8C" w:rsidRDefault="00C01F8C" w:rsidP="00C01F8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On-prem GPU appliance</w:t>
      </w: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(customer buys/leases a sized box) — shifts compute cost to the customer, harder to update remotely.</w:t>
      </w:r>
    </w:p>
    <w:p w14:paraId="0CB014FF" w14:textId="77777777" w:rsidR="00C01F8C" w:rsidRPr="00C01F8C" w:rsidRDefault="00C01F8C" w:rsidP="00C01F8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hybrid (edge detection on-prem, VLM reasoning centralized) is likely your long-term answer — see Phase 4.</w:t>
      </w:r>
    </w:p>
    <w:p w14:paraId="5A223A66" w14:textId="77777777" w:rsidR="00C01F8C" w:rsidRPr="00C01F8C" w:rsidRDefault="00C01F8C" w:rsidP="00C0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Exit criteria:</w:t>
      </w: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could onboard a second and third customer on the same infrastructure without manual reconfiguration each time.</w:t>
      </w:r>
    </w:p>
    <w:p w14:paraId="6E274AFF" w14:textId="77777777" w:rsidR="00C01F8C" w:rsidRPr="00C01F8C" w:rsidRDefault="00B867A6" w:rsidP="00C0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7A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E5947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47500B6" w14:textId="77777777" w:rsidR="00C01F8C" w:rsidRPr="00C01F8C" w:rsidRDefault="00C01F8C" w:rsidP="00C0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Phase 3 — Security &amp; compliance (2–3 weeks, can run parallel to Phase 2)</w:t>
      </w:r>
    </w:p>
    <w:p w14:paraId="47A92B7F" w14:textId="77777777" w:rsidR="00C01F8C" w:rsidRPr="00C01F8C" w:rsidRDefault="00C01F8C" w:rsidP="00C0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Goal: pass a mid-size industrial customer's security/legal review.</w:t>
      </w:r>
    </w:p>
    <w:p w14:paraId="3FF677D6" w14:textId="77777777" w:rsidR="00C01F8C" w:rsidRPr="00C01F8C" w:rsidRDefault="00C01F8C" w:rsidP="00C01F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Extend your existing AES-256 credential encryption to all sensitive data at rest, not just camera credentials.</w:t>
      </w:r>
    </w:p>
    <w:p w14:paraId="6D601844" w14:textId="77777777" w:rsidR="00C01F8C" w:rsidRPr="00C01F8C" w:rsidRDefault="00C01F8C" w:rsidP="00C01F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Encrypt data in transit (TLS everywhere — dashboard, WebSocket feeds, API).</w:t>
      </w:r>
    </w:p>
    <w:p w14:paraId="1A8FEC81" w14:textId="77777777" w:rsidR="00C01F8C" w:rsidRPr="00C01F8C" w:rsidRDefault="00C01F8C" w:rsidP="00C01F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a data-retention policy (how long video clips/snapshots/telemetry are kept, and make it configurable per customer).</w:t>
      </w:r>
    </w:p>
    <w:p w14:paraId="1E70D7D3" w14:textId="77777777" w:rsidR="00C01F8C" w:rsidRPr="00C01F8C" w:rsidRDefault="00C01F8C" w:rsidP="00C01F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Privacy-by-design for worker tracking — do this before you sell, not after a complaint:</w:t>
      </w: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A146DA6" w14:textId="77777777" w:rsidR="00C01F8C" w:rsidRPr="00C01F8C" w:rsidRDefault="00C01F8C" w:rsidP="00C01F8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Decide whether tracked identities are ever tied to named individuals or stay anonymized (</w:t>
      </w:r>
      <w:proofErr w:type="spellStart"/>
      <w:r w:rsidRPr="00C01F8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global_id</w:t>
      </w:r>
      <w:proofErr w:type="spellEnd"/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only).</w:t>
      </w:r>
    </w:p>
    <w:p w14:paraId="2CBF7BC2" w14:textId="77777777" w:rsidR="00C01F8C" w:rsidRPr="00C01F8C" w:rsidRDefault="00C01F8C" w:rsidP="00C01F8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consent/disclosure requirements — this varies by jurisdiction (EU works-council requirements are stricter than most US states) and is a real blocker in enterprise legal review if unaddressed.</w:t>
      </w:r>
    </w:p>
    <w:p w14:paraId="48FB7E05" w14:textId="77777777" w:rsidR="00C01F8C" w:rsidRPr="00C01F8C" w:rsidRDefault="00C01F8C" w:rsidP="00C01F8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Offer an aggregate-only reporting mode for customers who don't want individual tracking at all.</w:t>
      </w:r>
    </w:p>
    <w:p w14:paraId="731E56A9" w14:textId="77777777" w:rsidR="00C01F8C" w:rsidRPr="00C01F8C" w:rsidRDefault="00C01F8C" w:rsidP="00C01F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Basic SOC2-readiness checklist (even before pursuing certification) — access logging, credential rotation policy, incident response plan. Enterprise buyers increasingly ask for this even from small vendors.</w:t>
      </w:r>
    </w:p>
    <w:p w14:paraId="6DEF9138" w14:textId="77777777" w:rsidR="00C01F8C" w:rsidRPr="00C01F8C" w:rsidRDefault="00C01F8C" w:rsidP="00C0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Exit criteria:</w:t>
      </w: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have a one-page security/privacy summary you can hand to a customer's IT/legal team without scrambling.</w:t>
      </w:r>
    </w:p>
    <w:p w14:paraId="1AA30CE7" w14:textId="77777777" w:rsidR="00C01F8C" w:rsidRPr="00C01F8C" w:rsidRDefault="00B867A6" w:rsidP="00C0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7A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7DABA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C32C19F" w14:textId="77777777" w:rsidR="00C01F8C" w:rsidRPr="00C01F8C" w:rsidRDefault="00C01F8C" w:rsidP="00C0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Phase 4 — Scale beyond one GPU box (ongoing, starts once Phase 0–3 pilots are live)</w:t>
      </w:r>
    </w:p>
    <w:p w14:paraId="423AEA72" w14:textId="77777777" w:rsidR="00C01F8C" w:rsidRPr="00C01F8C" w:rsidRDefault="00C01F8C" w:rsidP="00C0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Goal: path from ~20 cameras to 100+ per site.</w:t>
      </w:r>
    </w:p>
    <w:p w14:paraId="6940F0A7" w14:textId="77777777" w:rsidR="00C01F8C" w:rsidRPr="00C01F8C" w:rsidRDefault="00C01F8C" w:rsidP="00C01F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Split detection (edge) from reasoning (central): run lightweight YOLO on cheap edge devices near cameras, send only flagged candidate crops to your central VLM cluster — cuts both compute and bandwidth dramatically.</w:t>
      </w:r>
    </w:p>
    <w:p w14:paraId="7B5D1D51" w14:textId="77777777" w:rsidR="00C01F8C" w:rsidRPr="00C01F8C" w:rsidRDefault="00C01F8C" w:rsidP="00C01F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Horizontal scale-out: N cameras per GPU node (use your Phase 0 benchmark number), add nodes as camera count grows, with a router assigning cameras to nodes.</w:t>
      </w:r>
    </w:p>
    <w:p w14:paraId="3E3AA6C9" w14:textId="77777777" w:rsidR="00C01F8C" w:rsidRPr="00C01F8C" w:rsidRDefault="00C01F8C" w:rsidP="00C01F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Autoscaling for VLM workers (Celery/Redis queue you already have is a good base) so you're not paying for peak GPU capacity 24/7.</w:t>
      </w:r>
    </w:p>
    <w:p w14:paraId="6B1D3852" w14:textId="77777777" w:rsidR="00C01F8C" w:rsidRPr="00C01F8C" w:rsidRDefault="00C01F8C" w:rsidP="00C01F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Revisit Re-ID once detection scale is solid — don't let it block earlier phases.</w:t>
      </w:r>
    </w:p>
    <w:p w14:paraId="5B0690AE" w14:textId="77777777" w:rsidR="00C01F8C" w:rsidRPr="00C01F8C" w:rsidRDefault="00C01F8C" w:rsidP="00C0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Exit criteria:</w:t>
      </w: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documented, repeatable way to add GPU capacity as a customer's camera count grows, without redesigning the pipeline each time.</w:t>
      </w:r>
    </w:p>
    <w:p w14:paraId="25E95CD2" w14:textId="77777777" w:rsidR="00C01F8C" w:rsidRPr="00C01F8C" w:rsidRDefault="00B867A6" w:rsidP="00C0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7A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2E899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49AB690" w14:textId="77777777" w:rsidR="00C01F8C" w:rsidRPr="00C01F8C" w:rsidRDefault="00C01F8C" w:rsidP="00C0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Phase 5 — Differentiation &amp; IP (can start anytime, doesn't block sales)</w:t>
      </w:r>
    </w:p>
    <w:p w14:paraId="3E5A76B9" w14:textId="77777777" w:rsidR="00C01F8C" w:rsidRPr="00C01F8C" w:rsidRDefault="00C01F8C" w:rsidP="00C01F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 a provisional patent around the position-based (appearance-independent) cross-camera Re-ID method once it's working reliably — this is your strongest, most defensible claim.</w:t>
      </w:r>
    </w:p>
    <w:p w14:paraId="2F896AD4" w14:textId="77777777" w:rsidR="00C01F8C" w:rsidRPr="00C01F8C" w:rsidRDefault="00C01F8C" w:rsidP="00C01F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the Diamond Cascade's compute-efficiency numbers (false-positive rate, GPU-cost-per-verified-alert vs. naive single-VLM approach) — useful both for a patent disclosure and as a sales/marketing number.</w:t>
      </w:r>
    </w:p>
    <w:p w14:paraId="45D415C4" w14:textId="77777777" w:rsidR="00C01F8C" w:rsidRPr="00C01F8C" w:rsidRDefault="00C01F8C" w:rsidP="00C01F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the compliance-audit export (structured, timestamped alert reasoning formatted for OSHA/insurance review) — a sellable feature on its own, not just nice-to-have.</w:t>
      </w:r>
    </w:p>
    <w:p w14:paraId="7453D65E" w14:textId="77777777" w:rsidR="00C01F8C" w:rsidRPr="00C01F8C" w:rsidRDefault="00C01F8C" w:rsidP="00C01F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TTS/voice intervention module — real differentiator against pure-alerting competitors, but not a blocker for first pilots.</w:t>
      </w:r>
    </w:p>
    <w:p w14:paraId="4F53D001" w14:textId="77777777" w:rsidR="00C01F8C" w:rsidRPr="00C01F8C" w:rsidRDefault="00B867A6" w:rsidP="00C0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7A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607B7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D5F99F1" w14:textId="77777777" w:rsidR="00C01F8C" w:rsidRPr="00C01F8C" w:rsidRDefault="00C01F8C" w:rsidP="00C0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Pricing &amp; packaging (do this once Phase 0 gives you real numbers)</w:t>
      </w:r>
    </w:p>
    <w:p w14:paraId="37A19BC0" w14:textId="77777777" w:rsidR="00C01F8C" w:rsidRPr="00C01F8C" w:rsidRDefault="00C01F8C" w:rsidP="00C01F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Convert your camera-per-GPU benchmark into concrete tiers (e.g., "Starter: up to 10 cameras," "Standard: up to 30 cameras") rather than flat "unlimited camera" pricing — protects margin as customers scale.</w:t>
      </w:r>
    </w:p>
    <w:p w14:paraId="4DE0EF7D" w14:textId="77777777" w:rsidR="00C01F8C" w:rsidRPr="00C01F8C" w:rsidRDefault="00C01F8C" w:rsidP="00C01F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 per-camera-per-month, roughly tracking your measured GPU cost per camera.</w:t>
      </w:r>
    </w:p>
    <w:p w14:paraId="495066FA" w14:textId="77777777" w:rsidR="00C01F8C" w:rsidRPr="00C01F8C" w:rsidRDefault="00C01F8C" w:rsidP="00C01F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Decide upfront what's included vs. add-on: compliance export, TTS intervention, and Re-ID (once fixed) are natural premium-tier features.</w:t>
      </w:r>
    </w:p>
    <w:p w14:paraId="2C8B531F" w14:textId="77777777" w:rsidR="00C01F8C" w:rsidRPr="00C01F8C" w:rsidRDefault="00B867A6" w:rsidP="00C0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7A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6D140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8009EFB" w14:textId="77777777" w:rsidR="00C01F8C" w:rsidRPr="00C01F8C" w:rsidRDefault="00C01F8C" w:rsidP="00C0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Suggested sequencing (rough, not a hard deadline)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6818"/>
      </w:tblGrid>
      <w:tr w:rsidR="00C01F8C" w:rsidRPr="00C01F8C" w14:paraId="1613E6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FF167" w14:textId="77777777" w:rsidR="00C01F8C" w:rsidRPr="00C01F8C" w:rsidRDefault="00C01F8C" w:rsidP="00C01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01F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Weeks</w:t>
            </w:r>
          </w:p>
        </w:tc>
        <w:tc>
          <w:tcPr>
            <w:tcW w:w="0" w:type="auto"/>
            <w:vAlign w:val="center"/>
            <w:hideMark/>
          </w:tcPr>
          <w:p w14:paraId="0C3CDDC1" w14:textId="77777777" w:rsidR="00C01F8C" w:rsidRPr="00C01F8C" w:rsidRDefault="00C01F8C" w:rsidP="00C01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01F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Focus</w:t>
            </w:r>
          </w:p>
        </w:tc>
      </w:tr>
      <w:tr w:rsidR="00C01F8C" w:rsidRPr="00C01F8C" w14:paraId="4847E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6DDC3" w14:textId="77777777" w:rsidR="00C01F8C" w:rsidRPr="00C01F8C" w:rsidRDefault="00C01F8C" w:rsidP="00C01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F8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1–4</w:t>
            </w:r>
          </w:p>
        </w:tc>
        <w:tc>
          <w:tcPr>
            <w:tcW w:w="0" w:type="auto"/>
            <w:vAlign w:val="center"/>
            <w:hideMark/>
          </w:tcPr>
          <w:p w14:paraId="14F64F2B" w14:textId="77777777" w:rsidR="00C01F8C" w:rsidRPr="00C01F8C" w:rsidRDefault="00C01F8C" w:rsidP="00C01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F8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Phase 0: benchmark, batch inference, ship v1 without Re-ID</w:t>
            </w:r>
          </w:p>
        </w:tc>
      </w:tr>
      <w:tr w:rsidR="00C01F8C" w:rsidRPr="00C01F8C" w14:paraId="262BA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4EAC1" w14:textId="77777777" w:rsidR="00C01F8C" w:rsidRPr="00C01F8C" w:rsidRDefault="00C01F8C" w:rsidP="00C01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F8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4–8</w:t>
            </w:r>
          </w:p>
        </w:tc>
        <w:tc>
          <w:tcPr>
            <w:tcW w:w="0" w:type="auto"/>
            <w:vAlign w:val="center"/>
            <w:hideMark/>
          </w:tcPr>
          <w:p w14:paraId="483EA423" w14:textId="77777777" w:rsidR="00C01F8C" w:rsidRPr="00C01F8C" w:rsidRDefault="00C01F8C" w:rsidP="00C01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F8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Phase 1: calibration UI, camera integration standardization</w:t>
            </w:r>
          </w:p>
        </w:tc>
      </w:tr>
      <w:tr w:rsidR="00C01F8C" w:rsidRPr="00C01F8C" w14:paraId="56369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0F7B6" w14:textId="77777777" w:rsidR="00C01F8C" w:rsidRPr="00C01F8C" w:rsidRDefault="00C01F8C" w:rsidP="00C01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F8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6–10</w:t>
            </w:r>
          </w:p>
        </w:tc>
        <w:tc>
          <w:tcPr>
            <w:tcW w:w="0" w:type="auto"/>
            <w:vAlign w:val="center"/>
            <w:hideMark/>
          </w:tcPr>
          <w:p w14:paraId="613C0271" w14:textId="77777777" w:rsidR="00C01F8C" w:rsidRPr="00C01F8C" w:rsidRDefault="00C01F8C" w:rsidP="00C01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F8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Phase 2 (parallel): multi-tenancy, auth, provisioning</w:t>
            </w:r>
          </w:p>
        </w:tc>
      </w:tr>
      <w:tr w:rsidR="00C01F8C" w:rsidRPr="00C01F8C" w14:paraId="0D85F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9549F" w14:textId="77777777" w:rsidR="00C01F8C" w:rsidRPr="00C01F8C" w:rsidRDefault="00C01F8C" w:rsidP="00C01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F8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6–10</w:t>
            </w:r>
          </w:p>
        </w:tc>
        <w:tc>
          <w:tcPr>
            <w:tcW w:w="0" w:type="auto"/>
            <w:vAlign w:val="center"/>
            <w:hideMark/>
          </w:tcPr>
          <w:p w14:paraId="3D70053E" w14:textId="77777777" w:rsidR="00C01F8C" w:rsidRPr="00C01F8C" w:rsidRDefault="00C01F8C" w:rsidP="00C01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F8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Phase 3 (parallel): security hardening, privacy policy</w:t>
            </w:r>
          </w:p>
        </w:tc>
      </w:tr>
      <w:tr w:rsidR="00C01F8C" w:rsidRPr="00C01F8C" w14:paraId="092FB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B5183" w14:textId="77777777" w:rsidR="00C01F8C" w:rsidRPr="00C01F8C" w:rsidRDefault="00C01F8C" w:rsidP="00C01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F8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10–12</w:t>
            </w:r>
          </w:p>
        </w:tc>
        <w:tc>
          <w:tcPr>
            <w:tcW w:w="0" w:type="auto"/>
            <w:vAlign w:val="center"/>
            <w:hideMark/>
          </w:tcPr>
          <w:p w14:paraId="29930B92" w14:textId="77777777" w:rsidR="00C01F8C" w:rsidRPr="00C01F8C" w:rsidRDefault="00C01F8C" w:rsidP="00C01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F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First paid pilot (10–30 cameras, one facility)</w:t>
            </w:r>
          </w:p>
        </w:tc>
      </w:tr>
      <w:tr w:rsidR="00C01F8C" w:rsidRPr="00C01F8C" w14:paraId="6632E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83FF7" w14:textId="77777777" w:rsidR="00C01F8C" w:rsidRPr="00C01F8C" w:rsidRDefault="00C01F8C" w:rsidP="00C01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F8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Ongoing after first pilot</w:t>
            </w:r>
          </w:p>
        </w:tc>
        <w:tc>
          <w:tcPr>
            <w:tcW w:w="0" w:type="auto"/>
            <w:vAlign w:val="center"/>
            <w:hideMark/>
          </w:tcPr>
          <w:p w14:paraId="311AA4D9" w14:textId="77777777" w:rsidR="00C01F8C" w:rsidRPr="00C01F8C" w:rsidRDefault="00C01F8C" w:rsidP="00C01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F8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Phase 4: edge/horizontal scaling, funded by pilot revenue and real usage data</w:t>
            </w:r>
          </w:p>
        </w:tc>
      </w:tr>
      <w:tr w:rsidR="00C01F8C" w:rsidRPr="00C01F8C" w14:paraId="716EF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A7DF6" w14:textId="77777777" w:rsidR="00C01F8C" w:rsidRPr="00C01F8C" w:rsidRDefault="00C01F8C" w:rsidP="00C01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F8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Anytime, low-priority</w:t>
            </w:r>
          </w:p>
        </w:tc>
        <w:tc>
          <w:tcPr>
            <w:tcW w:w="0" w:type="auto"/>
            <w:vAlign w:val="center"/>
            <w:hideMark/>
          </w:tcPr>
          <w:p w14:paraId="7E2F236D" w14:textId="77777777" w:rsidR="00C01F8C" w:rsidRPr="00C01F8C" w:rsidRDefault="00C01F8C" w:rsidP="00C01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F8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Phase 5: patent filing, compliance export, TTS</w:t>
            </w:r>
          </w:p>
        </w:tc>
      </w:tr>
    </w:tbl>
    <w:p w14:paraId="49FAC0DC" w14:textId="77777777" w:rsidR="00C01F8C" w:rsidRPr="00C01F8C" w:rsidRDefault="00B867A6" w:rsidP="00C0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7A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A6AA0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3C59D4D" w14:textId="77777777" w:rsidR="00C01F8C" w:rsidRPr="00C01F8C" w:rsidRDefault="00C01F8C" w:rsidP="00C0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Bottom line</w:t>
      </w:r>
    </w:p>
    <w:p w14:paraId="3F306399" w14:textId="77777777" w:rsidR="00C01F8C" w:rsidRPr="00C01F8C" w:rsidRDefault="00C01F8C" w:rsidP="00C0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don't need the 100-camera enterprise architecture to make your first sale. You need: a stable, benchmarked single-node system, an installable onboarding flow (calibration + integration), basic multi-tenancy, and a security/privacy story that survives a legal review. That combination is achievable in roughly 10–12 weeks and is enough to land a real pilot — the scaling work belongs </w:t>
      </w:r>
      <w:r w:rsidRPr="00C01F8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after</w:t>
      </w:r>
      <w:r w:rsidRPr="00C01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that, funded by what you learn from it.</w:t>
      </w:r>
    </w:p>
    <w:p w14:paraId="03B94E31" w14:textId="77777777" w:rsidR="00EA3665" w:rsidRDefault="00EA3665"/>
    <w:sectPr w:rsidR="00EA36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24C9E"/>
    <w:multiLevelType w:val="multilevel"/>
    <w:tmpl w:val="50FA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D34B9"/>
    <w:multiLevelType w:val="multilevel"/>
    <w:tmpl w:val="B6B8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C013E"/>
    <w:multiLevelType w:val="multilevel"/>
    <w:tmpl w:val="B94C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DD550E"/>
    <w:multiLevelType w:val="multilevel"/>
    <w:tmpl w:val="A0D6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DD09FF"/>
    <w:multiLevelType w:val="multilevel"/>
    <w:tmpl w:val="5406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EC7404"/>
    <w:multiLevelType w:val="multilevel"/>
    <w:tmpl w:val="037E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F83E93"/>
    <w:multiLevelType w:val="multilevel"/>
    <w:tmpl w:val="9EE8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A80AAE"/>
    <w:multiLevelType w:val="multilevel"/>
    <w:tmpl w:val="CB20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980976"/>
    <w:multiLevelType w:val="multilevel"/>
    <w:tmpl w:val="6F20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CF7497"/>
    <w:multiLevelType w:val="multilevel"/>
    <w:tmpl w:val="4716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682171">
    <w:abstractNumId w:val="0"/>
  </w:num>
  <w:num w:numId="2" w16cid:durableId="850291046">
    <w:abstractNumId w:val="6"/>
  </w:num>
  <w:num w:numId="3" w16cid:durableId="488905268">
    <w:abstractNumId w:val="4"/>
  </w:num>
  <w:num w:numId="4" w16cid:durableId="1280647758">
    <w:abstractNumId w:val="8"/>
  </w:num>
  <w:num w:numId="5" w16cid:durableId="730664459">
    <w:abstractNumId w:val="2"/>
  </w:num>
  <w:num w:numId="6" w16cid:durableId="1521580078">
    <w:abstractNumId w:val="7"/>
  </w:num>
  <w:num w:numId="7" w16cid:durableId="21976829">
    <w:abstractNumId w:val="3"/>
  </w:num>
  <w:num w:numId="8" w16cid:durableId="1676953356">
    <w:abstractNumId w:val="9"/>
  </w:num>
  <w:num w:numId="9" w16cid:durableId="496767871">
    <w:abstractNumId w:val="5"/>
  </w:num>
  <w:num w:numId="10" w16cid:durableId="814879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F8C"/>
    <w:rsid w:val="00143B03"/>
    <w:rsid w:val="00685A42"/>
    <w:rsid w:val="00B867A6"/>
    <w:rsid w:val="00C01F8C"/>
    <w:rsid w:val="00EA3665"/>
    <w:rsid w:val="00F61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ED2BA"/>
  <w15:chartTrackingRefBased/>
  <w15:docId w15:val="{7BDBAB81-7DB5-3C4D-A106-B909E9B4D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1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1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1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1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F8C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C01F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C01F8C"/>
    <w:rPr>
      <w:i/>
      <w:iCs/>
    </w:rPr>
  </w:style>
  <w:style w:type="character" w:styleId="Strong">
    <w:name w:val="Strong"/>
    <w:basedOn w:val="DefaultParagraphFont"/>
    <w:uiPriority w:val="22"/>
    <w:qFormat/>
    <w:rsid w:val="00C01F8C"/>
    <w:rPr>
      <w:b/>
      <w:bCs/>
    </w:rPr>
  </w:style>
  <w:style w:type="paragraph" w:customStyle="1" w:styleId="task-list-item">
    <w:name w:val="task-list-item"/>
    <w:basedOn w:val="Normal"/>
    <w:rsid w:val="00C01F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01F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1451</Words>
  <Characters>8274</Characters>
  <Application>Microsoft Office Word</Application>
  <DocSecurity>0</DocSecurity>
  <Lines>68</Lines>
  <Paragraphs>19</Paragraphs>
  <ScaleCrop>false</ScaleCrop>
  <Company/>
  <LinksUpToDate>false</LinksUpToDate>
  <CharactersWithSpaces>9706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Kowtharapu Venkata Vaishnav Nath</dc:creator>
  <cp:keywords/>
  <dc:description/>
  <cp:lastModifiedBy>Kowtharapu Venkata Vaishnav Nath</cp:lastModifiedBy>
  <cp:revision>1</cp:revision>
  <dcterms:created xsi:type="dcterms:W3CDTF">2026-07-20T13:53:00Z</dcterms:created>
  <dcterms:modified xsi:type="dcterms:W3CDTF">2026-07-20T13:54:00Z</dcterms:modified>
</cp:coreProperties>
</file>