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jc w:val="center"/>
      </w:pPr>
      <w:r>
        <w:rPr>
          <w:rFonts w:ascii="Calibri" w:hAnsi="Calibri"/>
          <w:b/>
          <w:sz w:val="22"/>
        </w:rPr>
        <w:t>International College of Business &amp; Technology</w:t>
        <w:br/>
        <w:t>Project Supervisory Session Log Sheet</w:t>
      </w:r>
    </w:p>
    <w:p>
      <w:pPr>
        <w:jc w:val="center"/>
      </w:pPr>
      <w:r>
        <w:rPr>
          <w:rFonts w:ascii="Calibri" w:hAnsi="Calibri"/>
          <w:b/>
          <w:color w:val="1F4D78"/>
          <w:sz w:val="28"/>
        </w:rPr>
        <w:t>MANDATORY SUPERVISORY SESSION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12.07.2026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Supervisor: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Manager: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</w:tr>
    </w:tbl>
    <w:p>
      <w:pPr>
        <w:spacing w:before="1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Completed initial React/Vite frontend and FastAPI backend architecture.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MySQL database schema and Alembic migration approach.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initial landing page, authentication screens, dashboard layout, and startup submission workflow.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database entities, relationships, JWT authentication, and role-based access control.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the explainable scoring presentation and local database setup.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r>
        <w:rPr>
          <w:rFonts w:ascii="Calibri" w:hAnsi="Calibri"/>
          <w:b/>
          <w:color w:val="7A5A00"/>
          <w:sz w:val="19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Run database migrations and verify MySQL tables.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Test registration, login, protected dashboard access, and startup submission.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Continue evaluation, results, charts, and report modules.</w:t>
      </w:r>
    </w:p>
    <w:p>
      <w:pPr>
        <w:spacing w:before="160"/>
      </w:pPr>
      <w:r>
        <w:rPr>
          <w:rFonts w:ascii="Calibri" w:hAnsi="Calibri"/>
          <w:b/>
          <w:sz w:val="20"/>
        </w:rPr>
        <w:t>Supervisor Signature: ____________________________     Manager Signature: ____________________________</w:t>
      </w:r>
    </w:p>
    <w:p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VentureMind AI - Project Log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7"/>
      </w:rPr>
      <w:t>ICBT | Project Supervisory Session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