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5 – Trust Scoring Mechanism</w:t>
      </w:r>
    </w:p>
    <w:p>
      <w:pPr>
        <w:pStyle w:val="Heading2"/>
      </w:pPr>
      <w:r>
        <w:t>1. Introduction</w:t>
      </w:r>
    </w:p>
    <w:p>
      <w:r>
        <w:t>Phase 5 introduces the Trust Scoring Mechanism in the project titled 'A Trust‑Aware Hybrid Explainable AI Framework for Intelligent Phishing Detection'. The objective of this phase is to quantify how reliable a model’s prediction is. Instead of only predicting whether a message or URL is phishing or legitimate, the system now evaluates the confidence and reliability of the decision.</w:t>
      </w:r>
    </w:p>
    <w:p>
      <w:pPr>
        <w:pStyle w:val="Heading2"/>
      </w:pPr>
      <w:r>
        <w:t>2. Connection with Previous Phases</w:t>
      </w:r>
    </w:p>
    <w:p>
      <w:r>
        <w:t>The Trust Score uses outputs generated from earlier phases of the system:</w:t>
        <w:br/>
        <w:t>• Phase 1 – Random Forest Model: Detects phishing using structured URL features.</w:t>
        <w:br/>
        <w:t>• Phase 2 – BiLSTM Model: Detects phishing using email or text content patterns.</w:t>
        <w:br/>
        <w:t>• Phase 3 – Hybrid Fusion: Combines predictions from both models.</w:t>
        <w:br/>
        <w:t>• Phase 4 – Explainable AI: Uses explanation techniques such as SHAP or LIME to interpret model decisions.</w:t>
        <w:br/>
        <w:t>Phase 5 builds on these outputs to compute a reliability score for the final prediction.</w:t>
      </w:r>
    </w:p>
    <w:p>
      <w:pPr>
        <w:pStyle w:val="Heading2"/>
      </w:pPr>
      <w:r>
        <w:t>3. Components Used for Trust Score</w:t>
      </w:r>
    </w:p>
    <w:p>
      <w:r>
        <w:t>The Trust Score is computed using three major components:</w:t>
        <w:br/>
        <w:br/>
        <w:t>1. Model Confidence (C)</w:t>
        <w:br/>
        <w:t>Confidence represents how certain a model is about its prediction. In this system, the confidence is derived from both the Random Forest and BiLSTM models. The final confidence is calculated as the average probability produced by the two models.</w:t>
        <w:br/>
        <w:br/>
        <w:t>2. Model Agreement (A)</w:t>
        <w:br/>
        <w:t>This component measures whether both models provide the same prediction. If both models predict the same class, the agreement value is set to 1. If they disagree, the value is set to 0.</w:t>
        <w:br/>
        <w:br/>
        <w:t>3. Explanation Reliability (E)</w:t>
        <w:br/>
        <w:t>This represents the reliability of explanations generated from Explainable AI techniques such as SHAP or LIME. In the current implementation, a constant value is used as a placeholder, which can later be replaced with a stability measure derived from explanation outputs.</w:t>
      </w:r>
    </w:p>
    <w:p>
      <w:pPr>
        <w:pStyle w:val="Heading2"/>
      </w:pPr>
      <w:r>
        <w:t>4. Trust Score Formula</w:t>
      </w:r>
    </w:p>
    <w:p>
      <w:r>
        <w:t>The trust score follows the formula:</w:t>
        <w:br/>
        <w:br/>
        <w:t>T(x) = αC(x) + βA(x) + γE(x)</w:t>
        <w:br/>
        <w:br/>
        <w:t>Where:</w:t>
        <w:br/>
        <w:t>T(x) = Trust score</w:t>
        <w:br/>
        <w:t>C(x) = Model confidence</w:t>
        <w:br/>
        <w:t>A(x) = Model agreement</w:t>
        <w:br/>
        <w:t>E(x) = Explanation reliability</w:t>
        <w:br/>
        <w:t>α, β, γ = weighting factors</w:t>
        <w:br/>
        <w:br/>
        <w:t>In the current implementation, the weights used are:</w:t>
        <w:br/>
        <w:t>α = 0.6</w:t>
        <w:br/>
        <w:t>β = 0.4</w:t>
        <w:br/>
        <w:t>γ = constant placeholder for explanation reliability.</w:t>
      </w:r>
    </w:p>
    <w:p>
      <w:pPr>
        <w:pStyle w:val="Heading2"/>
      </w:pPr>
      <w:r>
        <w:t>5. Trust Score Scaling</w:t>
      </w:r>
    </w:p>
    <w:p>
      <w:r>
        <w:t>After calculating the trust score using the formula above, the value is scaled to a range between 0 and 10 to make interpretation easier. Higher values indicate higher reliability in the model’s decision.</w:t>
      </w:r>
    </w:p>
    <w:p>
      <w:pPr>
        <w:pStyle w:val="Heading2"/>
      </w:pPr>
      <w:r>
        <w:t>6. Risk Level Classification</w:t>
      </w:r>
    </w:p>
    <w:p>
      <w:r>
        <w:t>Based on the final trust score, predictions are categorized into three levels:</w:t>
        <w:br/>
        <w:br/>
        <w:t>0 – 3  : Low Trust</w:t>
        <w:br/>
        <w:t>3 – 7  : Medium Trust</w:t>
        <w:br/>
        <w:t>7 – 10 : High Trust</w:t>
        <w:br/>
        <w:br/>
        <w:t>This classification helps users quickly understand how reliable a prediction is.</w:t>
      </w:r>
    </w:p>
    <w:p>
      <w:pPr>
        <w:pStyle w:val="Heading2"/>
      </w:pPr>
      <w:r>
        <w:t>7. Output of Phase 5</w:t>
      </w:r>
    </w:p>
    <w:p>
      <w:r>
        <w:t>After implementing the Trust Scoring Mechanism, the system produces the following outputs:</w:t>
        <w:br/>
        <w:br/>
        <w:t>• Prediction (Phishing / Legitimate)</w:t>
        <w:br/>
        <w:t>• Random Forest Confidence</w:t>
        <w:br/>
        <w:t>• BiLSTM Confidence</w:t>
        <w:br/>
        <w:t>• Hybrid Confidence</w:t>
        <w:br/>
        <w:t>• Model Agreement</w:t>
        <w:br/>
        <w:t>• Final Trust Score (0–10 scale)</w:t>
        <w:br/>
        <w:t>• Risk Level (Low, Medium, High Trust)</w:t>
        <w:br/>
        <w:br/>
        <w:t>Example Output:</w:t>
        <w:br/>
        <w:t>Prediction: Phishing</w:t>
        <w:br/>
        <w:t>Confidence: 0.93</w:t>
        <w:br/>
        <w:t>Agreement: Yes</w:t>
        <w:br/>
        <w:t>Trust Score: 9.6 / 10</w:t>
        <w:br/>
        <w:t>Risk Level: High Trust</w:t>
      </w:r>
    </w:p>
    <w:p>
      <w:pPr>
        <w:pStyle w:val="Heading2"/>
      </w:pPr>
      <w:r>
        <w:t>8. Significance of Phase 5</w:t>
      </w:r>
    </w:p>
    <w:p>
      <w:r>
        <w:t>The addition of the Trust Score significantly improves the system by providing transparency and reliability. Traditional phishing detection systems only provide a classification result. In contrast, this framework also explains how confident and trustworthy the prediction is. This strengthens the interpretability and practical usability of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