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Contract Analysis Report</w:t>
      </w:r>
    </w:p>
    <w:p>
      <w:r>
        <w:rPr>
          <w:b/>
        </w:rPr>
        <w:t xml:space="preserve">Generated On: </w:t>
      </w:r>
      <w:r>
        <w:t>05-04-2026 04:43 PM</w:t>
      </w:r>
      <w:r>
        <w:rPr>
          <w:b/>
        </w:rPr>
        <w:br/>
        <w:t xml:space="preserve">Tone Applied: </w:t>
      </w:r>
      <w:r>
        <w:t>Professional</w:t>
      </w:r>
      <w:r>
        <w:br/>
        <w:br/>
      </w:r>
    </w:p>
    <w:p>
      <w:pPr>
        <w:pStyle w:val="Heading2"/>
      </w:pPr>
      <w:r>
        <w:t>Planning Result</w:t>
      </w:r>
    </w:p>
    <w:p>
      <w:pPr>
        <w:spacing w:line="312" w:lineRule="auto" w:after="200"/>
      </w:pPr>
      <w:r>
        <w:br/>
        <w:t>Reason: Fallback planning</w:t>
        <w:br/>
      </w:r>
    </w:p>
    <w:p>
      <w:pPr>
        <w:pStyle w:val="Heading2"/>
      </w:pPr>
      <w:r>
        <w:t>Confidence</w:t>
      </w:r>
    </w:p>
    <w:p>
      <w:pPr>
        <w:spacing w:line="312" w:lineRule="auto" w:after="200"/>
      </w:pPr>
      <w:r>
        <w:t>50</w:t>
      </w:r>
    </w:p>
    <w:p>
      <w:pPr>
        <w:pStyle w:val="Heading2"/>
      </w:pPr>
      <w:r>
        <w:t>Legal Analysis</w:t>
      </w:r>
    </w:p>
    <w:p>
      <w:pPr>
        <w:spacing w:line="312" w:lineRule="auto" w:after="200"/>
      </w:pPr>
      <w:r>
        <w:t>Based on the provided contract, I have identified the following risks:</w:t>
        <w:br/>
        <w:br/>
        <w:t>1. Clause: "However, the detailed technical specifications, performance benchmarks, and acceptance criteria are not fully defined within this Agreement and may be mutually decided during the course of the project."</w:t>
        <w:br/>
        <w:t xml:space="preserve">   Risk: Lack of clear technical requirements may lead to misunderstandings, scope creep, and potential disputes over the final product's functionality and quality.</w:t>
        <w:br/>
        <w:br/>
        <w:t>2. Clause: "The Service Provider shall deliver the project in phases. However, specific milestone definitions and deliverables for each phase are not clearly documented."</w:t>
        <w:br/>
        <w:t xml:space="preserve">   Risk: Unclear milestones and deliverables may cause difficulties in tracking progress, identifying potential issues, and managing expectations, ultimately affecting the project's overall success.</w:t>
        <w:br/>
        <w:br/>
        <w:t>3. Clause: "Any delay caused due to requirement changes, technical challenges, or dependency on third-party services shall not be considered a breach of contract."</w:t>
        <w:br/>
        <w:t xml:space="preserve">   Risk: This clause may create a culture of complacency, where the Service Provider may not prioritize timely project completion or may not take adequate measures to mitigate delays, potentially leading to missed deadlines and project failure.</w:t>
        <w:br/>
        <w:br/>
        <w:t>4. Clause: "• 50% of the total amount shall be paid in advance before project initiation. • 30% shall be paid upon completion of major development work. • Remaining 20% shall be paid after final delivery and acceptance."</w:t>
        <w:br/>
        <w:t xml:space="preserve">   Risk: The payment terms may create a cash flow risk for the Service Provider, as they may not receive the full payment until the project is completed, which may impact their ability to invest in resources, talent, and infrastructure.</w:t>
        <w:br/>
        <w:br/>
        <w:t>5. Clause: "No clear refund policy is defined in case of project failure or dissatisfaction."</w:t>
        <w:br/>
        <w:t xml:space="preserve">   Risk: The absence of a refund policy may leave the Client vulnerable to financial losses in case the project fails or does not meet their expectations, potentially damaging their business reputation and relationships.</w:t>
        <w:br/>
        <w:br/>
        <w:t>6. Clause: "However, there is no formal change request process or documentation requirement defined."</w:t>
        <w:br/>
        <w:t xml:space="preserve">   Risk: The lack of a formal change request process may lead to misunderstandings, miscommunication, and potential disputes over changes to the project scope, timeline, or budget.</w:t>
        <w:br/>
        <w:br/>
        <w:t>7. Clause: "However, the Agreement does not clearly specify: • Duration of confidentiality after termination • Types of data considered confidential • Remedies in case of breach"</w:t>
        <w:br/>
        <w:t xml:space="preserve">   Risk: The ambiguity around confidentiality may leave both Parties uncertain about their obligations and potential liabilities, potentially exposing sensitive information and compromising business relationships.</w:t>
        <w:br/>
        <w:br/>
        <w:t>8. Clause: "The Agreement does not explicitly define the ownership of intellectual property rights related to the developed software, source code, or associated documentation."</w:t>
        <w:br/>
        <w:t xml:space="preserve">   Risk: The unclear ownership of intellectual property rights may create disputes over ownership, control, and potential revenue streams, potentially damaging the business relationships and reputation of both Parties.</w:t>
        <w:br/>
        <w:br/>
        <w:t>9. Clause: "The Service Provider shall take reasonable measures to protect data. However, this Agreement does not include detailed provisions related to: • Data encryption • Data storage and access control • Compliance with data protection laws (such as IT Act or GDPR)"</w:t>
        <w:br/>
        <w:t xml:space="preserve">   Risk: The lack of detailed provisions for data protection may expose sensitive information to unauthorized access, theft, or misuse, potentially leading to reputational damage, financial losses, and regulatory penalties.</w:t>
        <w:br/>
        <w:br/>
        <w:t>10. Clause: "The total liability of the Service Provider under this Agreement shall not exceed INR 2,00,000 (Indian Rupees Two Lakhs only)."</w:t>
        <w:br/>
        <w:t xml:space="preserve">    Risk: The limited liability clause may not adequately protect the Client in case of significant losses or damages, potentially leaving them vulnerable to financial risks and business disruptions.</w:t>
      </w:r>
    </w:p>
    <w:p>
      <w:pPr>
        <w:pStyle w:val="Heading2"/>
      </w:pPr>
      <w:r>
        <w:t>Finance Analysis</w:t>
      </w:r>
    </w:p>
    <w:p>
      <w:pPr>
        <w:spacing w:line="312" w:lineRule="auto" w:after="200"/>
      </w:pPr>
      <w:r>
        <w:t>Error: Error calling model 'gemini-2.5-flash' (RESOURCE_EXHAUSTED): 429 RESOURCE_EXHAUSTED. {'error': {'code': 429, 'message': 'You exceeded your current quota, please check your plan and billing details. For more information on this error, head to: https://ai.google.dev/gemini-api/docs/rate-limits. To monitor your current usage, head to: https://ai.dev/rate-limit. \n Quota exceeded for metric: generativelanguage.googleapis.com/generate_content_free_tier_requests, limit: 20, model: gemini-2.5-flash\nPlease retry in 57.645583912s.', 'status': 'RESOURCE_EXHAUSTED', 'details': [{'@type': 'type.googleapis.com/google.rpc.Help', 'links': [{'description': 'Learn more about Gemini API quotas', 'url': 'https://ai.google.dev/gemini-api/docs/rate-limits'}]}, {'@type': 'type.googleapis.com/google.rpc.QuotaFailure', 'violations': [{'quotaMetric': 'generativelanguage.googleapis.com/generate_content_free_tier_requests', 'quotaId': 'GenerateRequestsPerDayPerProjectPerModel-FreeTier', 'quotaDimensions': {'location': 'global', 'model': 'gemini-2.5-flash'}, 'quotaValue': '20'}]}, {'@type': 'type.googleapis.com/google.rpc.RetryInfo', 'retryDelay': '57s'}]}}</w:t>
      </w:r>
    </w:p>
    <w:p>
      <w:pPr>
        <w:pStyle w:val="Heading2"/>
      </w:pPr>
      <w:r>
        <w:t>Compliance Analysis</w:t>
      </w:r>
    </w:p>
    <w:p>
      <w:pPr>
        <w:spacing w:line="312" w:lineRule="auto" w:after="200"/>
      </w:pPr>
      <w:r>
        <w:t>Based on the provided contract, I have identified the following compliance risks:</w:t>
        <w:br/>
        <w:br/>
        <w:t>1. Clause: "The Service Provider agrees to design, develop, test, and deploy a web-based enterprise application for the Client."</w:t>
        <w:br/>
        <w:t xml:space="preserve">   Risk: Lack of clear technical specifications, performance benchmarks, and acceptance criteria may lead to scope creep, project delays, or disputes over the final product.</w:t>
        <w:br/>
        <w:br/>
        <w:t>2. Clause: "The project shall commence within 7 days from the signing of this Agreement and is expected to be completed within 6 months."</w:t>
        <w:br/>
        <w:t xml:space="preserve">   Risk: The project timeline is not clearly defined, and specific milestone definitions and deliverables for each phase are not documented, which may lead to project delays, cost overruns, or disputes over project completion.</w:t>
        <w:br/>
        <w:br/>
        <w:t>3. Clause: "Any delay caused due to requirement changes, technical challenges, or dependency on third-party services shall not be considered a breach of contract."</w:t>
        <w:br/>
        <w:t xml:space="preserve">   Risk: This clause may create ambiguity and potential disputes over liability for project delays, as it does not clearly define the responsibilities of the Service Provider.</w:t>
        <w:br/>
        <w:br/>
        <w:t>4. Clause: "50% of the total amount shall be paid in advance before project initiation."</w:t>
        <w:br/>
        <w:t xml:space="preserve">   Risk: The payment terms do not clearly define the consequences of delayed payments, and the penalty of 2% per month may not be sufficient to deter late payments.</w:t>
        <w:br/>
        <w:br/>
        <w:t>5. Clause: "No clear refund policy is defined in case of project failure or dissatisfaction."</w:t>
        <w:br/>
        <w:t xml:space="preserve">   Risk: The lack of a clear refund policy may lead to disputes over project outcomes, and the Client may not have a clear understanding of their rights and remedies in case of project failure.</w:t>
        <w:br/>
        <w:br/>
        <w:t>6. Clause: "Any changes in project requirements requested by the Client shall be evaluated by the Service Provider. Additional costs and timeline extensions may apply."</w:t>
        <w:br/>
        <w:t xml:space="preserve">   Risk: The lack of a formal change request process or documentation requirement may lead to disputes over project changes, additional costs, or timeline extensions.</w:t>
        <w:br/>
        <w:br/>
        <w:t>7. Clause: "Both Parties agree to maintain confidentiality of proprietary and sensitive information shared during the project."</w:t>
        <w:br/>
        <w:t xml:space="preserve">   Risk: The Agreement does not clearly specify:</w:t>
        <w:br/>
        <w:t xml:space="preserve">   - Duration of confidentiality after termination</w:t>
        <w:br/>
        <w:t xml:space="preserve">   - Types of data considered confidential</w:t>
        <w:br/>
        <w:t xml:space="preserve">   - Remedies in case of breach</w:t>
        <w:br/>
        <w:br/>
        <w:t>8. Clause: "The Agreement does not explicitly define the ownership of intellectual property rights related to the developed software, source code, or associated documentation."</w:t>
        <w:br/>
        <w:t xml:space="preserve">   Risk: The lack of clear ownership of intellectual property rights may lead to disputes over ownership, use, or distribution of the developed software.</w:t>
        <w:br/>
        <w:br/>
        <w:t>9. Clause: "The Service Provider shall take reasonable measures to protect data."</w:t>
        <w:br/>
        <w:t xml:space="preserve">   Risk: The Agreement does not include detailed provisions related to:</w:t>
        <w:br/>
        <w:t xml:space="preserve">   - Data encryption</w:t>
        <w:br/>
        <w:t xml:space="preserve">   - Data storage and access control</w:t>
        <w:br/>
        <w:t xml:space="preserve">   - Compliance with data protection laws (such as IT Act or GDPR)</w:t>
        <w:br/>
        <w:br/>
        <w:t>10. Clause: "The total liability of the Service Provider under this Agreement shall not exceed INR 5,00,000 (Indian Rupees Five Lakhs only)."</w:t>
        <w:br/>
        <w:t xml:space="preserve">    Risk: The liability cap may not be sufficient to cover potential losses or damages in case of project failure, data breaches, or other unforeseen events.</w:t>
        <w:br/>
        <w:br/>
        <w:t>Based on the analysis, the following areas require attention to mitigate compliance risks:</w:t>
        <w:br/>
        <w:br/>
        <w:t>- Clarify technical specifications, performance benchmarks, and acceptance criteria</w:t>
        <w:br/>
        <w:t>- Define specific milestone definitions and deliverables for each phase</w:t>
        <w:br/>
        <w:t>- Establish a formal change request process and documentation requirement</w:t>
        <w:br/>
        <w:t>- Define a clear refund policy in case of project failure or dissatisfaction</w:t>
        <w:br/>
        <w:t>- Specify duration of confidentiality after termination, types of data considered confidential, and remedies in case of breach</w:t>
        <w:br/>
        <w:t>- Define ownership of intellectual property rights related to the developed software, source code, or associated documentation</w:t>
        <w:br/>
        <w:t>- Include detailed provisions related to data encryption, data storage and access control, and compliance with data protection laws</w:t>
        <w:br/>
        <w:t>- Review and revise the liability cap to ensure it is sufficient to cover potential losses or damages</w:t>
      </w:r>
    </w:p>
    <w:p>
      <w:pPr>
        <w:pStyle w:val="Heading2"/>
      </w:pPr>
      <w:r>
        <w:t>Summary</w:t>
      </w:r>
    </w:p>
    <w:p>
      <w:pPr>
        <w:spacing w:line="312" w:lineRule="auto" w:after="200"/>
      </w:pPr>
      <w:r>
        <w:t>Summary could not be generated.</w:t>
      </w:r>
    </w:p>
    <w:p>
      <w:pPr>
        <w:pStyle w:val="Heading2"/>
      </w:pPr>
      <w:r>
        <w:t>Risk Score</w:t>
      </w:r>
    </w:p>
    <w:p>
      <w:pPr>
        <w:spacing w:line="312" w:lineRule="auto" w:after="200"/>
      </w:pPr>
      <w:r>
        <w:t>75/100</w:t>
      </w:r>
    </w:p>
    <w:p>
      <w:pPr>
        <w:pStyle w:val="Heading2"/>
      </w:pPr>
      <w:r>
        <w:t>Suggestions</w:t>
      </w:r>
    </w:p>
    <w:p>
      <w:pPr>
        <w:spacing w:line="312" w:lineRule="auto" w:after="200"/>
      </w:pPr>
      <w:r>
        <w:br/>
        <w:t>1. Define clear refund policy</w:t>
        <w:br/>
        <w:t>2. Add proper IP ownership clause</w:t>
        <w:br/>
        <w:t>3. Improve data protection compliance (GDPR/IT Act)</w:t>
        <w:br/>
        <w:t>4. Add milestone-based delivery terms</w:t>
        <w:br/>
      </w:r>
    </w:p>
    <w:p>
      <w:pPr>
        <w:pStyle w:val="Heading2"/>
      </w:pPr>
      <w:r>
        <w:t>Contract Name</w:t>
      </w:r>
    </w:p>
    <w:p>
      <w:pPr>
        <w:spacing w:line="312" w:lineRule="auto" w:after="200"/>
      </w:pPr>
      <w:r>
        <w:t>SOFTWARE DEVELOPMENT SERVICE AGREEMENT CONTRACT.pdf</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SOFTWARE DEVELOPMENT SERVICE AGREEMENT CONTRACT.pdf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4"/>
      </w:rPr>
      <w:t>ClauseAI – Contract Risk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