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Embeddings: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FUNCTIONS:</w:t>
        <w:br w:type="textWrapping"/>
        <w:br w:type="textWrapping"/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RAG: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_sanitize_json(text)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Escapes special characters (newlines, tabs) inside JSON strings to prevent parse failures.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Raw JSON string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Sanitized JSON string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_parse_json(raw, label)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Parses a JSON string from LLM output with multiple fallback strategies (strip markdown fences → sanitize → regex extract).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raw (LLM response string), label (for error logging)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Parsed dict or None on failure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Bedrock API Calls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_embed_query_async(text)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the Amazon Titan embedding model to convert text into a vector.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text (string to embed)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list[float] — the embedding vector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_invoke_llm_async(system_msg, user_msg)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the Amazon Nova Pro LLM with a system + user message.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system_msg (string), user_msg (string)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LLM response json string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Intent &amp; Filter Processing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extract_intent_async(user_query)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the LLM to parse a natural language query into structured SQL filters and a semantic search string.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user_query (string)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(filters: dict, search_query: str)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{"exact_bhk": 2, "max_rent": 25000}, "flat in Whitefield friendly community"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_merge_with_baseline(user_filters)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Merges user-provided filters with default baseline filters (e.g. max rent 50k, washing machine required). User values override baseline, amenities are combined.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user_filters (dict)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Merged dict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build_where_clause(filters)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a filters dict into a parameterized PostgreSQL WHERE clause string.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filters (dict with keys like exact_bhk, max_rent, amenities, etc.)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(sql_string: str, params: list) — ready for asyncpg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Conversion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_rows_to_docs(rows)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raw database rows into LangChain Document objects, parsing JSON fields and flattening them into metadata.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rows (list of asyncpg Row objects)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List[Document] with page_content = description, metadata = all flat fields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Pipeline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retrieve_async(search_query, where_sql, where_params, precomputed_vector)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retrieval function — generates an embedding, then runs a pgvector cosine similarity search in PostgreSQL with  SQL filters.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search_query (string)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where_sql, where_params (from build_where_clause)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precomputed_vector (optional, skips re-embedding)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(docs: List[Document], embed_time_ms: float, db_time_ms: float)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run_query_async(user_query, page)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Orchestrates the full RAG pipeline end-to-end and prints paginated results to console.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user_query (string), page (int, default 1)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List[Document] (retrieved document for the current page)</w:t>
        <w:br w:type="textWrapping"/>
        <w:br w:type="textWrapping"/>
        <w:br w:type="textWrapping"/>
        <w:br w:type="textWrapping"/>
        <w:br w:type="textWrapping"/>
        <w:t xml:space="preserve">Total time taken for a single query = ~ 0.71 ms - 0.85 ms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need flat with 1bhk in hsr layout, deposit unde...  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Intent extraction - </w:t>
        <w:tab/>
        <w:t xml:space="preserve">614.5ms  </w:t>
        <w:br w:type="textWrapping"/>
        <w:t xml:space="preserve">Query embedding - </w:t>
        <w:tab/>
        <w:t xml:space="preserve">34.5ms   </w:t>
        <w:tab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 retrieval - 57.0ms  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=</w:t>
        <w:tab/>
        <w:t xml:space="preserve"> 706.0ms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Use these numeric fields (only when mentioned):</w:t>
        <w:br w:type="textWrapping"/>
        <w:br w:type="textWrapping"/>
        <w:t xml:space="preserve">Bhk </w:t>
        <w:br w:type="textWrapping"/>
        <w:t xml:space="preserve">Rent</w:t>
        <w:br w:type="textWrapping"/>
        <w:t xml:space="preserve">Bathroom_count</w:t>
        <w:br w:type="textWrapping"/>
        <w:t xml:space="preserve">Flatmates</w:t>
        <w:br w:type="textWrapping"/>
        <w:t xml:space="preserve">Floor</w:t>
        <w:br w:type="textWrapping"/>
        <w:t xml:space="preserve">Is furnished</w:t>
        <w:br w:type="textWrapping"/>
        <w:t xml:space="preserve">Gender preference</w:t>
        <w:br w:type="textWrapping"/>
        <w:t xml:space="preserve">Amenities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Deposit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