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rPr>
          <w:b/>
          <w:sz w:val="24"/>
        </w:rPr>
        <w:t>PROJECT SYNOPSIS</w:t>
      </w:r>
    </w:p>
    <w:p>
      <w:pPr>
        <w:pStyle w:val="Title"/>
        <w:jc w:val="center"/>
      </w:pPr>
      <w:r>
        <w:t>TruthLens</w:t>
      </w:r>
    </w:p>
    <w:p>
      <w:pPr>
        <w:jc w:val="center"/>
      </w:pPr>
      <w:r>
        <w:rPr>
          <w:b/>
          <w:sz w:val="28"/>
        </w:rPr>
        <w:t>An Evidence-Aware NLP Framework for Claim Verification and Narrative Analysis in Indian Social Media</w:t>
      </w:r>
    </w:p>
    <w:p>
      <w:pPr>
        <w:jc w:val="center"/>
      </w:pPr>
      <w:r>
        <w:rPr>
          <w:sz w:val="20"/>
        </w:rPr>
        <w:t>Proposed Project Domain: Natural Language Processing (NLP), Information Retrieval, Explainable AI, and Social Media Analytics</w:t>
      </w:r>
    </w:p>
    <w:p/>
    <w:tbl>
      <w:tblPr>
        <w:tblW w:type="auto" w:w="0"/>
        <w:jc w:val="center"/>
        <w:tblLook w:firstColumn="1" w:firstRow="1" w:lastColumn="0" w:lastRow="0" w:noHBand="0" w:noVBand="1" w:val="04A0"/>
      </w:tblPr>
      <w:tblGrid>
        <w:gridCol w:w="4968"/>
        <w:gridCol w:w="4968"/>
      </w:tblGrid>
      <w:tr>
        <w:tc>
          <w:tcPr>
            <w:tcW w:type="dxa" w:w="4968"/>
            <w:vAlign w:val="center"/>
            <w:shd w:fill="EDEDED"/>
          </w:tcPr>
          <w:p>
            <w:r/>
            <w:r>
              <w:rPr>
                <w:rFonts w:ascii="Aptos" w:hAnsi="Aptos"/>
                <w:b/>
                <w:sz w:val="19"/>
              </w:rPr>
              <w:t>Team Members</w:t>
            </w:r>
          </w:p>
        </w:tc>
        <w:tc>
          <w:tcPr>
            <w:tcW w:type="dxa" w:w="4968"/>
            <w:vAlign w:val="center"/>
          </w:tcPr>
          <w:p>
            <w:r/>
            <w:r>
              <w:rPr>
                <w:rFonts w:ascii="Aptos" w:hAnsi="Aptos"/>
                <w:b w:val="0"/>
                <w:sz w:val="19"/>
              </w:rPr>
              <w:t>____________________________________________</w:t>
            </w:r>
          </w:p>
        </w:tc>
      </w:tr>
      <w:tr>
        <w:tc>
          <w:tcPr>
            <w:tcW w:type="dxa" w:w="4968"/>
            <w:vAlign w:val="center"/>
            <w:shd w:fill="EDEDED"/>
          </w:tcPr>
          <w:p>
            <w:r/>
            <w:r>
              <w:rPr>
                <w:rFonts w:ascii="Aptos" w:hAnsi="Aptos"/>
                <w:b/>
                <w:sz w:val="19"/>
              </w:rPr>
              <w:t>Faculty Mentor</w:t>
            </w:r>
          </w:p>
        </w:tc>
        <w:tc>
          <w:tcPr>
            <w:tcW w:type="dxa" w:w="4968"/>
            <w:vAlign w:val="center"/>
          </w:tcPr>
          <w:p>
            <w:r/>
            <w:r>
              <w:rPr>
                <w:rFonts w:ascii="Aptos" w:hAnsi="Aptos"/>
                <w:b w:val="0"/>
                <w:sz w:val="19"/>
              </w:rPr>
              <w:t>____________________________________________</w:t>
            </w:r>
          </w:p>
        </w:tc>
      </w:tr>
      <w:tr>
        <w:tc>
          <w:tcPr>
            <w:tcW w:type="dxa" w:w="4968"/>
            <w:vAlign w:val="center"/>
            <w:shd w:fill="EDEDED"/>
          </w:tcPr>
          <w:p>
            <w:r/>
            <w:r>
              <w:rPr>
                <w:rFonts w:ascii="Aptos" w:hAnsi="Aptos"/>
                <w:b/>
                <w:sz w:val="19"/>
              </w:rPr>
              <w:t>Department / Institution</w:t>
            </w:r>
          </w:p>
        </w:tc>
        <w:tc>
          <w:tcPr>
            <w:tcW w:type="dxa" w:w="4968"/>
            <w:vAlign w:val="center"/>
          </w:tcPr>
          <w:p>
            <w:r/>
            <w:r>
              <w:rPr>
                <w:rFonts w:ascii="Aptos" w:hAnsi="Aptos"/>
                <w:b w:val="0"/>
                <w:sz w:val="19"/>
              </w:rPr>
              <w:t>____________________________________________</w:t>
            </w:r>
          </w:p>
        </w:tc>
      </w:tr>
      <w:tr>
        <w:tc>
          <w:tcPr>
            <w:tcW w:type="dxa" w:w="4968"/>
            <w:vAlign w:val="center"/>
            <w:shd w:fill="EDEDED"/>
          </w:tcPr>
          <w:p>
            <w:r/>
            <w:r>
              <w:rPr>
                <w:rFonts w:ascii="Aptos" w:hAnsi="Aptos"/>
                <w:b/>
                <w:sz w:val="19"/>
              </w:rPr>
              <w:t>Proposed Duration</w:t>
            </w:r>
          </w:p>
        </w:tc>
        <w:tc>
          <w:tcPr>
            <w:tcW w:type="dxa" w:w="4968"/>
            <w:vAlign w:val="center"/>
          </w:tcPr>
          <w:p>
            <w:r/>
            <w:r>
              <w:rPr>
                <w:rFonts w:ascii="Aptos" w:hAnsi="Aptos"/>
                <w:b w:val="0"/>
                <w:sz w:val="19"/>
              </w:rPr>
              <w:t>Academic Project / Research Paper Phase</w:t>
            </w:r>
          </w:p>
        </w:tc>
      </w:tr>
    </w:tbl>
    <w:p/>
    <w:tbl>
      <w:tblPr>
        <w:tblW w:type="auto" w:w="0"/>
        <w:jc w:val="center"/>
        <w:tblLook w:firstColumn="1" w:firstRow="1" w:lastColumn="0" w:lastRow="0" w:noHBand="0" w:noVBand="1" w:val="04A0"/>
      </w:tblPr>
      <w:tblGrid>
        <w:gridCol w:w="9936"/>
      </w:tblGrid>
      <w:tr>
        <w:tc>
          <w:tcPr>
            <w:tcW w:type="dxa" w:w="9936"/>
            <w:shd w:fill="F2F2F2"/>
          </w:tcPr>
          <w:p>
            <w:pPr>
              <w:spacing w:after="40"/>
            </w:pPr>
            <w:r>
              <w:rPr>
                <w:b/>
                <w:sz w:val="21"/>
              </w:rPr>
              <w:t xml:space="preserve">One-line idea: </w:t>
            </w:r>
            <w:r>
              <w:rPr>
                <w:sz w:val="21"/>
              </w:rPr>
              <w:t>The system will extract factual claims from social-media content, retrieve and compare evidence from credible sources, assign an evidence-based verdict with uncertainty, and map the different narratives circulating around the same real-world event.</w:t>
            </w:r>
          </w:p>
        </w:tc>
      </w:tr>
    </w:tbl>
    <w:p>
      <w:pPr>
        <w:spacing w:after="20"/>
      </w:pPr>
    </w:p>
    <w:p>
      <w:pPr>
        <w:pStyle w:val="Heading1"/>
      </w:pPr>
      <w:r>
        <w:t>1. Executive Summary</w:t>
      </w:r>
    </w:p>
    <w:p>
      <w:r>
        <w:t xml:space="preserve">Social media has become an important channel through which people learn about protests, elections, disasters, conflicts, public policies and other high-impact events. The same event can generate thousands of posts containing genuine information, opinions, incomplete context, recycled media, misleading captions and false claims. Recent research focused on India reports that network homophily and algorithmic curation are associated with stronger echo-chamber effects and political polarization, highlighting the broader information-quality problem. </w:t>
      </w:r>
      <w:r>
        <w:rPr>
          <w:b/>
        </w:rPr>
        <w:t xml:space="preserve">This motivates an NLP system that does not merely label a post as “fake” or “real”, but verifies individual claims against evidence and explains the result. </w:t>
      </w:r>
      <w:r>
        <w:t>The proposed TruthLens framework will combine claim extraction, named-entity and event extraction, multilingual/Indian-language processing, evidence retrieval, textual entailment/contradiction analysis, source comparison, and an evidence graph. A second layer will cluster claims into competing narratives around the same event and show where narratives agree, disagree, or lack supporting evidence.</w:t>
      </w:r>
    </w:p>
    <w:p>
      <w:pPr>
        <w:pStyle w:val="Heading1"/>
      </w:pPr>
      <w:r>
        <w:t>2. Problem Statement</w:t>
      </w:r>
    </w:p>
    <w:tbl>
      <w:tblPr>
        <w:tblW w:type="auto" w:w="0"/>
        <w:jc w:val="center"/>
        <w:tblLook w:firstColumn="1" w:firstRow="1" w:lastColumn="0" w:lastRow="0" w:noHBand="0" w:noVBand="1" w:val="04A0"/>
      </w:tblPr>
      <w:tblGrid>
        <w:gridCol w:w="9936"/>
      </w:tblGrid>
      <w:tr>
        <w:tc>
          <w:tcPr>
            <w:tcW w:type="dxa" w:w="9936"/>
            <w:shd w:fill="F2F2F2"/>
          </w:tcPr>
          <w:p>
            <w:pPr>
              <w:spacing w:after="40"/>
            </w:pPr>
            <w:r>
              <w:rPr>
                <w:b/>
                <w:sz w:val="21"/>
              </w:rPr>
              <w:t xml:space="preserve">Problem: </w:t>
            </w:r>
            <w:r>
              <w:rPr>
                <w:sz w:val="21"/>
              </w:rPr>
              <w:t>During rapidly evolving real-world events, social-media users are exposed to fragmented and often contradictory information. Current “fake-news detector” approaches frequently reduce a complex verification problem to binary classification. They may fail when content is partially true, lacks context, uses old media for a new event, contains several claims in one post, or has conflicting evidence across sources. Users therefore need a transparent system that identifies what is actually being claimed, retrieves relevant evidence, distinguishes support from contradiction and uncertainty, and presents the reasoning in an understandable form.</w:t>
            </w:r>
          </w:p>
        </w:tc>
      </w:tr>
    </w:tbl>
    <w:p>
      <w:pPr>
        <w:spacing w:after="20"/>
      </w:pPr>
    </w:p>
    <w:p>
      <w:pPr>
        <w:pStyle w:val="Heading2"/>
      </w:pPr>
      <w:r>
        <w:t>2.1 Why this is a real-world problem</w:t>
      </w:r>
    </w:p>
    <w:p>
      <w:pPr>
        <w:pStyle w:val="ListBullet"/>
        <w:spacing w:after="40"/>
        <w:ind w:left="360"/>
      </w:pPr>
      <w:r>
        <w:t>High-intensity events create information overload, making manual verification difficult for ordinary users.</w:t>
      </w:r>
    </w:p>
    <w:p>
      <w:pPr>
        <w:pStyle w:val="ListBullet"/>
        <w:spacing w:after="40"/>
        <w:ind w:left="360"/>
      </w:pPr>
      <w:r>
        <w:t>Different users or communities can encounter different narratives around the same event; studies on India and Instagram report associations between selective exposure, algorithmic curation, echo chambers and polarization. [1][2]</w:t>
      </w:r>
    </w:p>
    <w:p>
      <w:pPr>
        <w:pStyle w:val="ListBullet"/>
        <w:spacing w:after="40"/>
        <w:ind w:left="360"/>
      </w:pPr>
      <w:r>
        <w:t>India already has dedicated research datasets for fact-checked social-media content, demonstrating an established need for computational analysis of online false claims. FactDrill contains 22,435 fact-checked social-media items and includes English, Hindi and several regional languages. [3][4]</w:t>
      </w:r>
    </w:p>
    <w:p>
      <w:pPr>
        <w:pStyle w:val="ListBullet"/>
        <w:spacing w:after="40"/>
        <w:ind w:left="360"/>
      </w:pPr>
      <w:r>
        <w:t>Modern fact-verification research increasingly evaluates the evidence used by a system rather than only the final label; AVeriTeC explicitly includes evidence-backed justifications and a “Conflicting Evidence/Cherry-picking” outcome. [5]</w:t>
      </w:r>
    </w:p>
    <w:p>
      <w:pPr>
        <w:pStyle w:val="Heading1"/>
      </w:pPr>
      <w:r>
        <w:t>3. Proposed Solution</w:t>
      </w:r>
    </w:p>
    <w:p>
      <w:r>
        <w:t>TruthLens will act as an evidence-aware verification and narrative-analysis layer over public social-media content. A user will submit a text post, caption, or (in the extended version) an image-text post. The system will identify the factual claims, retrieve evidence, assess support/contradiction, and provide a transparent result.</w:t>
      </w:r>
    </w:p>
    <w:p>
      <w:pPr>
        <w:pStyle w:val="Heading2"/>
      </w:pPr>
      <w:r>
        <w:t>3.1 Core output</w:t>
      </w:r>
    </w:p>
    <w:tbl>
      <w:tblPr>
        <w:tblW w:type="auto" w:w="0"/>
        <w:jc w:val="center"/>
        <w:tblLook w:firstColumn="1" w:firstRow="1" w:lastColumn="0" w:lastRow="0" w:noHBand="0" w:noVBand="1" w:val="04A0"/>
      </w:tblPr>
      <w:tblGrid>
        <w:gridCol w:w="3312"/>
        <w:gridCol w:w="3312"/>
        <w:gridCol w:w="3312"/>
      </w:tblGrid>
      <w:tr>
        <w:tc>
          <w:tcPr>
            <w:tcW w:type="dxa" w:w="3312"/>
            <w:vAlign w:val="center"/>
            <w:shd w:fill="E0E0E0"/>
          </w:tcPr>
          <w:p>
            <w:r/>
            <w:r>
              <w:rPr>
                <w:rFonts w:ascii="Aptos" w:hAnsi="Aptos"/>
                <w:b/>
                <w:sz w:val="19"/>
              </w:rPr>
              <w:t>Output</w:t>
            </w:r>
          </w:p>
        </w:tc>
        <w:tc>
          <w:tcPr>
            <w:tcW w:type="dxa" w:w="3312"/>
            <w:vAlign w:val="center"/>
            <w:shd w:fill="E0E0E0"/>
          </w:tcPr>
          <w:p>
            <w:r/>
            <w:r>
              <w:rPr>
                <w:rFonts w:ascii="Aptos" w:hAnsi="Aptos"/>
                <w:b/>
                <w:sz w:val="19"/>
              </w:rPr>
              <w:t>What the system provides</w:t>
            </w:r>
          </w:p>
        </w:tc>
        <w:tc>
          <w:tcPr>
            <w:tcW w:type="dxa" w:w="3312"/>
            <w:vAlign w:val="center"/>
            <w:shd w:fill="E0E0E0"/>
          </w:tcPr>
          <w:p>
            <w:r/>
            <w:r>
              <w:rPr>
                <w:rFonts w:ascii="Aptos" w:hAnsi="Aptos"/>
                <w:b/>
                <w:sz w:val="19"/>
              </w:rPr>
              <w:t>Why it matters</w:t>
            </w:r>
          </w:p>
        </w:tc>
      </w:tr>
      <w:tr>
        <w:tc>
          <w:tcPr>
            <w:tcW w:type="dxa" w:w="3312"/>
            <w:vAlign w:val="center"/>
          </w:tcPr>
          <w:p>
            <w:r/>
            <w:r>
              <w:rPr>
                <w:rFonts w:ascii="Aptos" w:hAnsi="Aptos"/>
                <w:b w:val="0"/>
                <w:sz w:val="19"/>
              </w:rPr>
              <w:t>Claim</w:t>
            </w:r>
          </w:p>
        </w:tc>
        <w:tc>
          <w:tcPr>
            <w:tcW w:type="dxa" w:w="3312"/>
            <w:vAlign w:val="center"/>
          </w:tcPr>
          <w:p>
            <w:r/>
            <w:r>
              <w:rPr>
                <w:rFonts w:ascii="Aptos" w:hAnsi="Aptos"/>
                <w:b w:val="0"/>
                <w:sz w:val="19"/>
              </w:rPr>
              <w:t>Atomic factual statement extracted from the post</w:t>
            </w:r>
          </w:p>
        </w:tc>
        <w:tc>
          <w:tcPr>
            <w:tcW w:type="dxa" w:w="3312"/>
            <w:vAlign w:val="center"/>
          </w:tcPr>
          <w:p>
            <w:r/>
            <w:r>
              <w:rPr>
                <w:rFonts w:ascii="Aptos" w:hAnsi="Aptos"/>
                <w:b w:val="0"/>
                <w:sz w:val="19"/>
              </w:rPr>
              <w:t>Avoids treating a long post as one indivisible unit</w:t>
            </w:r>
          </w:p>
        </w:tc>
      </w:tr>
      <w:tr>
        <w:tc>
          <w:tcPr>
            <w:tcW w:type="dxa" w:w="3312"/>
            <w:vAlign w:val="center"/>
          </w:tcPr>
          <w:p>
            <w:r/>
            <w:r>
              <w:rPr>
                <w:rFonts w:ascii="Aptos" w:hAnsi="Aptos"/>
                <w:b w:val="0"/>
                <w:sz w:val="19"/>
              </w:rPr>
              <w:t>Verdict</w:t>
            </w:r>
          </w:p>
        </w:tc>
        <w:tc>
          <w:tcPr>
            <w:tcW w:type="dxa" w:w="3312"/>
            <w:vAlign w:val="center"/>
          </w:tcPr>
          <w:p>
            <w:r/>
            <w:r>
              <w:rPr>
                <w:rFonts w:ascii="Aptos" w:hAnsi="Aptos"/>
                <w:b w:val="0"/>
                <w:sz w:val="19"/>
              </w:rPr>
              <w:t>Supported / Refuted / Not Enough Evidence / Conflicting Evidence</w:t>
            </w:r>
          </w:p>
        </w:tc>
        <w:tc>
          <w:tcPr>
            <w:tcW w:type="dxa" w:w="3312"/>
            <w:vAlign w:val="center"/>
          </w:tcPr>
          <w:p>
            <w:r/>
            <w:r>
              <w:rPr>
                <w:rFonts w:ascii="Aptos" w:hAnsi="Aptos"/>
                <w:b w:val="0"/>
                <w:sz w:val="19"/>
              </w:rPr>
              <w:t>Handles uncertainty and disagreement better than binary labels</w:t>
            </w:r>
          </w:p>
        </w:tc>
      </w:tr>
      <w:tr>
        <w:tc>
          <w:tcPr>
            <w:tcW w:type="dxa" w:w="3312"/>
            <w:vAlign w:val="center"/>
          </w:tcPr>
          <w:p>
            <w:r/>
            <w:r>
              <w:rPr>
                <w:rFonts w:ascii="Aptos" w:hAnsi="Aptos"/>
                <w:b w:val="0"/>
                <w:sz w:val="19"/>
              </w:rPr>
              <w:t>Evidence</w:t>
            </w:r>
          </w:p>
        </w:tc>
        <w:tc>
          <w:tcPr>
            <w:tcW w:type="dxa" w:w="3312"/>
            <w:vAlign w:val="center"/>
          </w:tcPr>
          <w:p>
            <w:r/>
            <w:r>
              <w:rPr>
                <w:rFonts w:ascii="Aptos" w:hAnsi="Aptos"/>
                <w:b w:val="0"/>
                <w:sz w:val="19"/>
              </w:rPr>
              <w:t>Relevant snippets and source metadata</w:t>
            </w:r>
          </w:p>
        </w:tc>
        <w:tc>
          <w:tcPr>
            <w:tcW w:type="dxa" w:w="3312"/>
            <w:vAlign w:val="center"/>
          </w:tcPr>
          <w:p>
            <w:r/>
            <w:r>
              <w:rPr>
                <w:rFonts w:ascii="Aptos" w:hAnsi="Aptos"/>
                <w:b w:val="0"/>
                <w:sz w:val="19"/>
              </w:rPr>
              <w:t>Allows the user to inspect why a verdict was reached</w:t>
            </w:r>
          </w:p>
        </w:tc>
      </w:tr>
      <w:tr>
        <w:tc>
          <w:tcPr>
            <w:tcW w:type="dxa" w:w="3312"/>
            <w:vAlign w:val="center"/>
          </w:tcPr>
          <w:p>
            <w:r/>
            <w:r>
              <w:rPr>
                <w:rFonts w:ascii="Aptos" w:hAnsi="Aptos"/>
                <w:b w:val="0"/>
                <w:sz w:val="19"/>
              </w:rPr>
              <w:t>Narrative</w:t>
            </w:r>
          </w:p>
        </w:tc>
        <w:tc>
          <w:tcPr>
            <w:tcW w:type="dxa" w:w="3312"/>
            <w:vAlign w:val="center"/>
          </w:tcPr>
          <w:p>
            <w:r/>
            <w:r>
              <w:rPr>
                <w:rFonts w:ascii="Aptos" w:hAnsi="Aptos"/>
                <w:b w:val="0"/>
                <w:sz w:val="19"/>
              </w:rPr>
              <w:t>Theme or storyline to which the claim belongs</w:t>
            </w:r>
          </w:p>
        </w:tc>
        <w:tc>
          <w:tcPr>
            <w:tcW w:type="dxa" w:w="3312"/>
            <w:vAlign w:val="center"/>
          </w:tcPr>
          <w:p>
            <w:r/>
            <w:r>
              <w:rPr>
                <w:rFonts w:ascii="Aptos" w:hAnsi="Aptos"/>
                <w:b w:val="0"/>
                <w:sz w:val="19"/>
              </w:rPr>
              <w:t>Shows how multiple posts frame the same event differently</w:t>
            </w:r>
          </w:p>
        </w:tc>
      </w:tr>
      <w:tr>
        <w:tc>
          <w:tcPr>
            <w:tcW w:type="dxa" w:w="3312"/>
            <w:vAlign w:val="center"/>
          </w:tcPr>
          <w:p>
            <w:r/>
            <w:r>
              <w:rPr>
                <w:rFonts w:ascii="Aptos" w:hAnsi="Aptos"/>
                <w:b w:val="0"/>
                <w:sz w:val="19"/>
              </w:rPr>
              <w:t>Timeline</w:t>
            </w:r>
          </w:p>
        </w:tc>
        <w:tc>
          <w:tcPr>
            <w:tcW w:type="dxa" w:w="3312"/>
            <w:vAlign w:val="center"/>
          </w:tcPr>
          <w:p>
            <w:r/>
            <w:r>
              <w:rPr>
                <w:rFonts w:ascii="Aptos" w:hAnsi="Aptos"/>
                <w:b w:val="0"/>
                <w:sz w:val="19"/>
              </w:rPr>
              <w:t>Event and publication dates</w:t>
            </w:r>
          </w:p>
        </w:tc>
        <w:tc>
          <w:tcPr>
            <w:tcW w:type="dxa" w:w="3312"/>
            <w:vAlign w:val="center"/>
          </w:tcPr>
          <w:p>
            <w:r/>
            <w:r>
              <w:rPr>
                <w:rFonts w:ascii="Aptos" w:hAnsi="Aptos"/>
                <w:b w:val="0"/>
                <w:sz w:val="19"/>
              </w:rPr>
              <w:t>Helps detect old/out-of-context information</w:t>
            </w:r>
          </w:p>
        </w:tc>
      </w:tr>
    </w:tbl>
    <w:p>
      <w:pPr>
        <w:pStyle w:val="Heading1"/>
      </w:pPr>
      <w:r>
        <w:t>4. Objectives</w:t>
      </w:r>
    </w:p>
    <w:p>
      <w:pPr>
        <w:pStyle w:val="ListNumber"/>
        <w:spacing w:after="40"/>
      </w:pPr>
      <w:r>
        <w:t>Develop an NLP pipeline that converts social-media posts into verifiable atomic claims.</w:t>
      </w:r>
    </w:p>
    <w:p>
      <w:pPr>
        <w:pStyle w:val="ListNumber"/>
        <w:spacing w:after="40"/>
      </w:pPr>
      <w:r>
        <w:t>Retrieve relevant evidence from a curated set of credible/public sources and fact-check archives.</w:t>
      </w:r>
    </w:p>
    <w:p>
      <w:pPr>
        <w:pStyle w:val="ListNumber"/>
        <w:spacing w:after="40"/>
      </w:pPr>
      <w:r>
        <w:t>Classify each claim using evidence-aware labels rather than only “fake/real”.</w:t>
      </w:r>
    </w:p>
    <w:p>
      <w:pPr>
        <w:pStyle w:val="ListNumber"/>
        <w:spacing w:after="40"/>
      </w:pPr>
      <w:r>
        <w:t>Generate an explainable justification showing which evidence supports, refutes, or fails to resolve the claim.</w:t>
      </w:r>
    </w:p>
    <w:p>
      <w:pPr>
        <w:pStyle w:val="ListNumber"/>
        <w:spacing w:after="40"/>
      </w:pPr>
      <w:r>
        <w:t>Detect temporal or contextual mismatch, such as old information being presented as new information.</w:t>
      </w:r>
    </w:p>
    <w:p>
      <w:pPr>
        <w:pStyle w:val="ListNumber"/>
        <w:spacing w:after="40"/>
      </w:pPr>
      <w:r>
        <w:t>Cluster claims into major narratives around an event and compare their evidence overlap and contradiction.</w:t>
      </w:r>
    </w:p>
    <w:p>
      <w:pPr>
        <w:pStyle w:val="ListNumber"/>
        <w:spacing w:after="40"/>
      </w:pPr>
      <w:r>
        <w:t>Evaluate the proposed system against simpler baselines such as text-only classification and standard semantic-retrieval RAG.</w:t>
      </w:r>
    </w:p>
    <w:p>
      <w:pPr>
        <w:pStyle w:val="Heading1"/>
      </w:pPr>
      <w:r>
        <w:t>5. Research Gaps / Motivation for Novelty</w:t>
      </w:r>
    </w:p>
    <w:p>
      <w:r>
        <w:t>The literature already contains strong foundations for automated fact verification, Indian misinformation datasets, and echo-chamber analysis. The proposed contribution is therefore not “inventing fact checking”, but combining these capabilities in a focused, evidence-first system for Indian social-media discourse.</w:t>
      </w:r>
    </w:p>
    <w:tbl>
      <w:tblPr>
        <w:tblW w:type="auto" w:w="0"/>
        <w:jc w:val="center"/>
        <w:tblLook w:firstColumn="1" w:firstRow="1" w:lastColumn="0" w:lastRow="0" w:noHBand="0" w:noVBand="1" w:val="04A0"/>
      </w:tblPr>
      <w:tblGrid>
        <w:gridCol w:w="2484"/>
        <w:gridCol w:w="2484"/>
        <w:gridCol w:w="2484"/>
        <w:gridCol w:w="2484"/>
      </w:tblGrid>
      <w:tr>
        <w:tc>
          <w:tcPr>
            <w:tcW w:type="dxa" w:w="2484"/>
            <w:vAlign w:val="center"/>
            <w:shd w:fill="E0E0E0"/>
          </w:tcPr>
          <w:p>
            <w:r/>
            <w:r>
              <w:rPr>
                <w:rFonts w:ascii="Aptos" w:hAnsi="Aptos"/>
                <w:b/>
                <w:sz w:val="19"/>
              </w:rPr>
              <w:t>Existing direction</w:t>
            </w:r>
          </w:p>
        </w:tc>
        <w:tc>
          <w:tcPr>
            <w:tcW w:type="dxa" w:w="2484"/>
            <w:vAlign w:val="center"/>
            <w:shd w:fill="E0E0E0"/>
          </w:tcPr>
          <w:p>
            <w:r/>
            <w:r>
              <w:rPr>
                <w:rFonts w:ascii="Aptos" w:hAnsi="Aptos"/>
                <w:b/>
                <w:sz w:val="19"/>
              </w:rPr>
              <w:t>What it does well</w:t>
            </w:r>
          </w:p>
        </w:tc>
        <w:tc>
          <w:tcPr>
            <w:tcW w:type="dxa" w:w="2484"/>
            <w:vAlign w:val="center"/>
            <w:shd w:fill="E0E0E0"/>
          </w:tcPr>
          <w:p>
            <w:r/>
            <w:r>
              <w:rPr>
                <w:rFonts w:ascii="Aptos" w:hAnsi="Aptos"/>
                <w:b/>
                <w:sz w:val="19"/>
              </w:rPr>
              <w:t>Observed limitation for our use case</w:t>
            </w:r>
          </w:p>
        </w:tc>
        <w:tc>
          <w:tcPr>
            <w:tcW w:type="dxa" w:w="2484"/>
            <w:vAlign w:val="center"/>
            <w:shd w:fill="E0E0E0"/>
          </w:tcPr>
          <w:p>
            <w:r/>
            <w:r>
              <w:rPr>
                <w:rFonts w:ascii="Aptos" w:hAnsi="Aptos"/>
                <w:b/>
                <w:sz w:val="19"/>
              </w:rPr>
              <w:t>Our proposed extension</w:t>
            </w:r>
          </w:p>
        </w:tc>
      </w:tr>
      <w:tr>
        <w:tc>
          <w:tcPr>
            <w:tcW w:type="dxa" w:w="2484"/>
            <w:vAlign w:val="center"/>
          </w:tcPr>
          <w:p>
            <w:r/>
            <w:r>
              <w:rPr>
                <w:rFonts w:ascii="Aptos" w:hAnsi="Aptos"/>
                <w:b w:val="0"/>
                <w:sz w:val="19"/>
              </w:rPr>
              <w:t>Traditional fake-news classification</w:t>
            </w:r>
          </w:p>
        </w:tc>
        <w:tc>
          <w:tcPr>
            <w:tcW w:type="dxa" w:w="2484"/>
            <w:vAlign w:val="center"/>
          </w:tcPr>
          <w:p>
            <w:r/>
            <w:r>
              <w:rPr>
                <w:rFonts w:ascii="Aptos" w:hAnsi="Aptos"/>
                <w:b w:val="0"/>
                <w:sz w:val="19"/>
              </w:rPr>
              <w:t>Fast text-level prediction</w:t>
            </w:r>
          </w:p>
        </w:tc>
        <w:tc>
          <w:tcPr>
            <w:tcW w:type="dxa" w:w="2484"/>
            <w:vAlign w:val="center"/>
          </w:tcPr>
          <w:p>
            <w:r/>
            <w:r>
              <w:rPr>
                <w:rFonts w:ascii="Aptos" w:hAnsi="Aptos"/>
                <w:b w:val="0"/>
                <w:sz w:val="19"/>
              </w:rPr>
              <w:t>Often collapses nuanced evidence situations into a binary label.</w:t>
            </w:r>
          </w:p>
        </w:tc>
        <w:tc>
          <w:tcPr>
            <w:tcW w:type="dxa" w:w="2484"/>
            <w:vAlign w:val="center"/>
          </w:tcPr>
          <w:p>
            <w:r/>
            <w:r>
              <w:rPr>
                <w:rFonts w:ascii="Aptos" w:hAnsi="Aptos"/>
                <w:b w:val="0"/>
                <w:sz w:val="19"/>
              </w:rPr>
              <w:t>Atomic claim extraction + evidence-aware verdict + uncertainty.</w:t>
            </w:r>
          </w:p>
        </w:tc>
      </w:tr>
      <w:tr>
        <w:tc>
          <w:tcPr>
            <w:tcW w:type="dxa" w:w="2484"/>
            <w:vAlign w:val="center"/>
          </w:tcPr>
          <w:p>
            <w:r/>
            <w:r>
              <w:rPr>
                <w:rFonts w:ascii="Aptos" w:hAnsi="Aptos"/>
                <w:b w:val="0"/>
                <w:sz w:val="19"/>
              </w:rPr>
              <w:t>FEVER / FEVEROUS</w:t>
            </w:r>
          </w:p>
        </w:tc>
        <w:tc>
          <w:tcPr>
            <w:tcW w:type="dxa" w:w="2484"/>
            <w:vAlign w:val="center"/>
          </w:tcPr>
          <w:p>
            <w:r/>
            <w:r>
              <w:rPr>
                <w:rFonts w:ascii="Aptos" w:hAnsi="Aptos"/>
                <w:b w:val="0"/>
                <w:sz w:val="19"/>
              </w:rPr>
              <w:t>Well-established claim verification and evidence evaluation; FEVEROUS also tests multi-hop and structured evidence. [6][7]</w:t>
            </w:r>
          </w:p>
        </w:tc>
        <w:tc>
          <w:tcPr>
            <w:tcW w:type="dxa" w:w="2484"/>
            <w:vAlign w:val="center"/>
          </w:tcPr>
          <w:p>
            <w:r/>
            <w:r>
              <w:rPr>
                <w:rFonts w:ascii="Aptos" w:hAnsi="Aptos"/>
                <w:b w:val="0"/>
                <w:sz w:val="19"/>
              </w:rPr>
              <w:t>Benchmarks are primarily built around Wikipedia evidence rather than evolving Indian social-media events.</w:t>
            </w:r>
          </w:p>
        </w:tc>
        <w:tc>
          <w:tcPr>
            <w:tcW w:type="dxa" w:w="2484"/>
            <w:vAlign w:val="center"/>
          </w:tcPr>
          <w:p>
            <w:r/>
            <w:r>
              <w:rPr>
                <w:rFonts w:ascii="Aptos" w:hAnsi="Aptos"/>
                <w:b w:val="0"/>
                <w:sz w:val="19"/>
              </w:rPr>
              <w:t>Adapt the verification pipeline to event-centric, time-sensitive Indian public discourse.</w:t>
            </w:r>
          </w:p>
        </w:tc>
      </w:tr>
      <w:tr>
        <w:tc>
          <w:tcPr>
            <w:tcW w:type="dxa" w:w="2484"/>
            <w:vAlign w:val="center"/>
          </w:tcPr>
          <w:p>
            <w:r/>
            <w:r>
              <w:rPr>
                <w:rFonts w:ascii="Aptos" w:hAnsi="Aptos"/>
                <w:b w:val="0"/>
                <w:sz w:val="19"/>
              </w:rPr>
              <w:t>AVeriTeC / AVerImaTeC</w:t>
            </w:r>
          </w:p>
        </w:tc>
        <w:tc>
          <w:tcPr>
            <w:tcW w:type="dxa" w:w="2484"/>
            <w:vAlign w:val="center"/>
          </w:tcPr>
          <w:p>
            <w:r/>
            <w:r>
              <w:rPr>
                <w:rFonts w:ascii="Aptos" w:hAnsi="Aptos"/>
                <w:b w:val="0"/>
                <w:sz w:val="19"/>
              </w:rPr>
              <w:t>Real-world claims, web evidence, justifications, and more nuanced labels; current research also includes image-text claims. [5][8]</w:t>
            </w:r>
          </w:p>
        </w:tc>
        <w:tc>
          <w:tcPr>
            <w:tcW w:type="dxa" w:w="2484"/>
            <w:vAlign w:val="center"/>
          </w:tcPr>
          <w:p>
            <w:r/>
            <w:r>
              <w:rPr>
                <w:rFonts w:ascii="Aptos" w:hAnsi="Aptos"/>
                <w:b w:val="0"/>
                <w:sz w:val="19"/>
              </w:rPr>
              <w:t>General-purpose benchmark rather than a focused Indian multilingual narrative-analysis system.</w:t>
            </w:r>
          </w:p>
        </w:tc>
        <w:tc>
          <w:tcPr>
            <w:tcW w:type="dxa" w:w="2484"/>
            <w:vAlign w:val="center"/>
          </w:tcPr>
          <w:p>
            <w:r/>
            <w:r>
              <w:rPr>
                <w:rFonts w:ascii="Aptos" w:hAnsi="Aptos"/>
                <w:b w:val="0"/>
                <w:sz w:val="19"/>
              </w:rPr>
              <w:t>Add Indian-language/Hinglish handling, event-level grouping, and narrative comparison.</w:t>
            </w:r>
          </w:p>
        </w:tc>
      </w:tr>
      <w:tr>
        <w:tc>
          <w:tcPr>
            <w:tcW w:type="dxa" w:w="2484"/>
            <w:vAlign w:val="center"/>
          </w:tcPr>
          <w:p>
            <w:r/>
            <w:r>
              <w:rPr>
                <w:rFonts w:ascii="Aptos" w:hAnsi="Aptos"/>
                <w:b w:val="0"/>
                <w:sz w:val="19"/>
              </w:rPr>
              <w:t>FactDrill / FakeNewsIndia</w:t>
            </w:r>
          </w:p>
        </w:tc>
        <w:tc>
          <w:tcPr>
            <w:tcW w:type="dxa" w:w="2484"/>
            <w:vAlign w:val="center"/>
          </w:tcPr>
          <w:p>
            <w:r/>
            <w:r>
              <w:rPr>
                <w:rFonts w:ascii="Aptos" w:hAnsi="Aptos"/>
                <w:b w:val="0"/>
                <w:sz w:val="19"/>
              </w:rPr>
              <w:t>India-specific fact-checked social-media resources. [3][4]</w:t>
            </w:r>
          </w:p>
        </w:tc>
        <w:tc>
          <w:tcPr>
            <w:tcW w:type="dxa" w:w="2484"/>
            <w:vAlign w:val="center"/>
          </w:tcPr>
          <w:p>
            <w:r/>
            <w:r>
              <w:rPr>
                <w:rFonts w:ascii="Aptos" w:hAnsi="Aptos"/>
                <w:b w:val="0"/>
                <w:sz w:val="19"/>
              </w:rPr>
              <w:t>FactDrill's core collection covers 2013–2020; today's short-form, rapidly changing social-media environment can differ substantially.</w:t>
            </w:r>
          </w:p>
        </w:tc>
        <w:tc>
          <w:tcPr>
            <w:tcW w:type="dxa" w:w="2484"/>
            <w:vAlign w:val="center"/>
          </w:tcPr>
          <w:p>
            <w:r/>
            <w:r>
              <w:rPr>
                <w:rFonts w:ascii="Aptos" w:hAnsi="Aptos"/>
                <w:b w:val="0"/>
                <w:sz w:val="19"/>
              </w:rPr>
              <w:t>Build a contemporary event-oriented evaluation subset and study temporal/contextual misinformation.</w:t>
            </w:r>
          </w:p>
        </w:tc>
      </w:tr>
      <w:tr>
        <w:tc>
          <w:tcPr>
            <w:tcW w:type="dxa" w:w="2484"/>
            <w:vAlign w:val="center"/>
          </w:tcPr>
          <w:p>
            <w:r/>
            <w:r>
              <w:rPr>
                <w:rFonts w:ascii="Aptos" w:hAnsi="Aptos"/>
                <w:b w:val="0"/>
                <w:sz w:val="19"/>
              </w:rPr>
              <w:t>Echo-chamber / polarization studies</w:t>
            </w:r>
          </w:p>
        </w:tc>
        <w:tc>
          <w:tcPr>
            <w:tcW w:type="dxa" w:w="2484"/>
            <w:vAlign w:val="center"/>
          </w:tcPr>
          <w:p>
            <w:r/>
            <w:r>
              <w:rPr>
                <w:rFonts w:ascii="Aptos" w:hAnsi="Aptos"/>
                <w:b w:val="0"/>
                <w:sz w:val="19"/>
              </w:rPr>
              <w:t>Explain how algorithmic curation, homophily and selective exposure can reinforce polarized environments. [1][2]</w:t>
            </w:r>
          </w:p>
        </w:tc>
        <w:tc>
          <w:tcPr>
            <w:tcW w:type="dxa" w:w="2484"/>
            <w:vAlign w:val="center"/>
          </w:tcPr>
          <w:p>
            <w:r/>
            <w:r>
              <w:rPr>
                <w:rFonts w:ascii="Aptos" w:hAnsi="Aptos"/>
                <w:b w:val="0"/>
                <w:sz w:val="19"/>
              </w:rPr>
              <w:t>Usually analyze polarization rather than verify the factual basis of individual claims.</w:t>
            </w:r>
          </w:p>
        </w:tc>
        <w:tc>
          <w:tcPr>
            <w:tcW w:type="dxa" w:w="2484"/>
            <w:vAlign w:val="center"/>
          </w:tcPr>
          <w:p>
            <w:r/>
            <w:r>
              <w:rPr>
                <w:rFonts w:ascii="Aptos" w:hAnsi="Aptos"/>
                <w:b w:val="0"/>
                <w:sz w:val="19"/>
              </w:rPr>
              <w:t>Connect narrative clusters with evidence quality and factual verification.</w:t>
            </w:r>
          </w:p>
        </w:tc>
      </w:tr>
    </w:tbl>
    <w:tbl>
      <w:tblPr>
        <w:tblW w:type="auto" w:w="0"/>
        <w:jc w:val="center"/>
        <w:tblLook w:firstColumn="1" w:firstRow="1" w:lastColumn="0" w:lastRow="0" w:noHBand="0" w:noVBand="1" w:val="04A0"/>
      </w:tblPr>
      <w:tblGrid>
        <w:gridCol w:w="9936"/>
      </w:tblGrid>
      <w:tr>
        <w:tc>
          <w:tcPr>
            <w:tcW w:type="dxa" w:w="9936"/>
            <w:shd w:fill="F2F2F2"/>
          </w:tcPr>
          <w:p>
            <w:pPr>
              <w:spacing w:after="40"/>
            </w:pPr>
            <w:r>
              <w:rPr>
                <w:b/>
                <w:sz w:val="21"/>
              </w:rPr>
              <w:t xml:space="preserve">Proposed research question: </w:t>
            </w:r>
            <w:r>
              <w:rPr>
                <w:sz w:val="21"/>
              </w:rPr>
              <w:t>Can an evidence-aware, claim-level NLP pipeline with source comparison and event-level narrative analysis improve factual verification and explanation quality over conventional text classification or similarity-only retrieval?</w:t>
            </w:r>
          </w:p>
        </w:tc>
      </w:tr>
    </w:tbl>
    <w:p>
      <w:pPr>
        <w:spacing w:after="20"/>
      </w:pPr>
    </w:p>
    <w:p>
      <w:pPr>
        <w:pStyle w:val="Heading1"/>
      </w:pPr>
      <w:r>
        <w:t>6. Proposed Novelty / Contribution</w:t>
      </w:r>
    </w:p>
    <w:p>
      <w:pPr>
        <w:pStyle w:val="ListBullet"/>
        <w:spacing w:after="40"/>
        <w:ind w:left="360"/>
      </w:pPr>
      <w:r>
        <w:t>Claim-level rather than post-level verification: one post may contain several claims with different truth statuses.</w:t>
      </w:r>
    </w:p>
    <w:p>
      <w:pPr>
        <w:pStyle w:val="ListBullet"/>
        <w:spacing w:after="40"/>
        <w:ind w:left="360"/>
      </w:pPr>
      <w:r>
        <w:t>Evidence-first reasoning: the system displays the evidence and its relationship to the verdict instead of producing an unsupported answer.</w:t>
      </w:r>
    </w:p>
    <w:p>
      <w:pPr>
        <w:pStyle w:val="ListBullet"/>
        <w:spacing w:after="40"/>
        <w:ind w:left="360"/>
      </w:pPr>
      <w:r>
        <w:t>Conflict-aware verification: conflicting evidence is explicitly represented rather than forcing a false binary decision.</w:t>
      </w:r>
    </w:p>
    <w:p>
      <w:pPr>
        <w:pStyle w:val="ListBullet"/>
        <w:spacing w:after="40"/>
        <w:ind w:left="360"/>
      </w:pPr>
      <w:r>
        <w:t>Temporal/contextual analysis: dates and event context are considered to flag reused or out-of-context information.</w:t>
      </w:r>
    </w:p>
    <w:p>
      <w:pPr>
        <w:pStyle w:val="ListBullet"/>
        <w:spacing w:after="40"/>
        <w:ind w:left="360"/>
      </w:pPr>
      <w:r>
        <w:t>Narrative-level analysis: claims are grouped into competing narratives around a shared event, enabling comparison of framing and evidence.</w:t>
      </w:r>
    </w:p>
    <w:p>
      <w:pPr>
        <w:pStyle w:val="ListBullet"/>
        <w:spacing w:after="40"/>
        <w:ind w:left="360"/>
      </w:pPr>
      <w:r>
        <w:t>Indian multilingual focus: English, Hindi and Hinglish can be treated as first-class research settings, building on the multilingual nature of existing Indian fact-checking resources. [4]</w:t>
      </w:r>
    </w:p>
    <w:p>
      <w:pPr>
        <w:pStyle w:val="Heading1"/>
      </w:pPr>
      <w:r>
        <w:t>7. Proposed System Architecture</w:t>
      </w:r>
    </w:p>
    <w:p>
      <w:pPr>
        <w:pStyle w:val="ListNumber"/>
        <w:spacing w:after="40"/>
      </w:pPr>
      <w:r>
        <w:t>Input Layer → social-media post / caption / image-text claim (extended scope).</w:t>
      </w:r>
    </w:p>
    <w:p>
      <w:pPr>
        <w:pStyle w:val="ListNumber"/>
        <w:spacing w:after="40"/>
      </w:pPr>
      <w:r>
        <w:t>NLP Layer → language detection, normalization, Named Entity Recognition, event extraction and claim segmentation.</w:t>
      </w:r>
    </w:p>
    <w:p>
      <w:pPr>
        <w:pStyle w:val="ListNumber"/>
        <w:spacing w:after="40"/>
      </w:pPr>
      <w:r>
        <w:t>Claim Representation → atomic claims, entities, locations, dates and event type.</w:t>
      </w:r>
    </w:p>
    <w:p>
      <w:pPr>
        <w:pStyle w:val="ListNumber"/>
        <w:spacing w:after="40"/>
      </w:pPr>
      <w:r>
        <w:t>Evidence Retrieval → keyword + semantic retrieval over curated credible sources and fact-check repositories.</w:t>
      </w:r>
    </w:p>
    <w:p>
      <w:pPr>
        <w:pStyle w:val="ListNumber"/>
        <w:spacing w:after="40"/>
      </w:pPr>
      <w:r>
        <w:t>Evidence Analysis → Natural Language Inference / textual entailment, contradiction detection and source metadata analysis.</w:t>
      </w:r>
    </w:p>
    <w:p>
      <w:pPr>
        <w:pStyle w:val="ListNumber"/>
        <w:spacing w:after="40"/>
      </w:pPr>
      <w:r>
        <w:t>Evidence Graph → claim ↔ evidence ↔ source ↔ entity ↔ event ↔ date relationships.</w:t>
      </w:r>
    </w:p>
    <w:p>
      <w:pPr>
        <w:pStyle w:val="ListNumber"/>
        <w:spacing w:after="40"/>
      </w:pPr>
      <w:r>
        <w:t>Decision Layer → Supported / Refuted / Not Enough Evidence / Conflicting Evidence.</w:t>
      </w:r>
    </w:p>
    <w:p>
      <w:pPr>
        <w:pStyle w:val="ListNumber"/>
        <w:spacing w:after="40"/>
      </w:pPr>
      <w:r>
        <w:t>Narrative Layer → clustering, stance/topic analysis and event-level narrative comparison.</w:t>
      </w:r>
    </w:p>
    <w:p>
      <w:pPr>
        <w:pStyle w:val="ListNumber"/>
        <w:spacing w:after="40"/>
      </w:pPr>
      <w:r>
        <w:t>Explanation Layer → concise verdict, confidence/uncertainty, evidence snippets and source links.</w:t>
      </w:r>
    </w:p>
    <w:p>
      <w:pPr>
        <w:pStyle w:val="Heading1"/>
      </w:pPr>
      <w:r>
        <w:t>8. Key NLP Components</w:t>
      </w:r>
    </w:p>
    <w:tbl>
      <w:tblPr>
        <w:tblW w:type="auto" w:w="0"/>
        <w:jc w:val="center"/>
        <w:tblLook w:firstColumn="1" w:firstRow="1" w:lastColumn="0" w:lastRow="0" w:noHBand="0" w:noVBand="1" w:val="04A0"/>
      </w:tblPr>
      <w:tblGrid>
        <w:gridCol w:w="4968"/>
        <w:gridCol w:w="4968"/>
      </w:tblGrid>
      <w:tr>
        <w:tc>
          <w:tcPr>
            <w:tcW w:type="dxa" w:w="4968"/>
            <w:vAlign w:val="center"/>
            <w:shd w:fill="E0E0E0"/>
          </w:tcPr>
          <w:p>
            <w:r/>
            <w:r>
              <w:rPr>
                <w:rFonts w:ascii="Aptos" w:hAnsi="Aptos"/>
                <w:b/>
                <w:sz w:val="19"/>
              </w:rPr>
              <w:t>Component</w:t>
            </w:r>
          </w:p>
        </w:tc>
        <w:tc>
          <w:tcPr>
            <w:tcW w:type="dxa" w:w="4968"/>
            <w:vAlign w:val="center"/>
            <w:shd w:fill="E0E0E0"/>
          </w:tcPr>
          <w:p>
            <w:r/>
            <w:r>
              <w:rPr>
                <w:rFonts w:ascii="Aptos" w:hAnsi="Aptos"/>
                <w:b/>
                <w:sz w:val="19"/>
              </w:rPr>
              <w:t>Role in the project</w:t>
            </w:r>
          </w:p>
        </w:tc>
      </w:tr>
      <w:tr>
        <w:tc>
          <w:tcPr>
            <w:tcW w:type="dxa" w:w="4968"/>
            <w:vAlign w:val="center"/>
          </w:tcPr>
          <w:p>
            <w:r/>
            <w:r>
              <w:rPr>
                <w:rFonts w:ascii="Aptos" w:hAnsi="Aptos"/>
                <w:b/>
                <w:sz w:val="19"/>
              </w:rPr>
              <w:t>Claim Extraction</w:t>
            </w:r>
          </w:p>
        </w:tc>
        <w:tc>
          <w:tcPr>
            <w:tcW w:type="dxa" w:w="4968"/>
            <w:vAlign w:val="center"/>
          </w:tcPr>
          <w:p>
            <w:r/>
            <w:r>
              <w:rPr>
                <w:rFonts w:ascii="Aptos" w:hAnsi="Aptos"/>
                <w:b w:val="0"/>
                <w:sz w:val="19"/>
              </w:rPr>
              <w:t>Split a post into atomic factual statements that can be independently verified.</w:t>
            </w:r>
          </w:p>
        </w:tc>
      </w:tr>
      <w:tr>
        <w:tc>
          <w:tcPr>
            <w:tcW w:type="dxa" w:w="4968"/>
            <w:vAlign w:val="center"/>
          </w:tcPr>
          <w:p>
            <w:r/>
            <w:r>
              <w:rPr>
                <w:rFonts w:ascii="Aptos" w:hAnsi="Aptos"/>
                <w:b/>
                <w:sz w:val="19"/>
              </w:rPr>
              <w:t>NER &amp; Entity Linking</w:t>
            </w:r>
          </w:p>
        </w:tc>
        <w:tc>
          <w:tcPr>
            <w:tcW w:type="dxa" w:w="4968"/>
            <w:vAlign w:val="center"/>
          </w:tcPr>
          <w:p>
            <w:r/>
            <w:r>
              <w:rPr>
                <w:rFonts w:ascii="Aptos" w:hAnsi="Aptos"/>
                <w:b w:val="0"/>
                <w:sz w:val="19"/>
              </w:rPr>
              <w:t>Identify people, places, organizations, dates and events and normalize references.</w:t>
            </w:r>
          </w:p>
        </w:tc>
      </w:tr>
      <w:tr>
        <w:tc>
          <w:tcPr>
            <w:tcW w:type="dxa" w:w="4968"/>
            <w:vAlign w:val="center"/>
          </w:tcPr>
          <w:p>
            <w:r/>
            <w:r>
              <w:rPr>
                <w:rFonts w:ascii="Aptos" w:hAnsi="Aptos"/>
                <w:b/>
                <w:sz w:val="19"/>
              </w:rPr>
              <w:t>Temporal Information Extraction</w:t>
            </w:r>
          </w:p>
        </w:tc>
        <w:tc>
          <w:tcPr>
            <w:tcW w:type="dxa" w:w="4968"/>
            <w:vAlign w:val="center"/>
          </w:tcPr>
          <w:p>
            <w:r/>
            <w:r>
              <w:rPr>
                <w:rFonts w:ascii="Aptos" w:hAnsi="Aptos"/>
                <w:b w:val="0"/>
                <w:sz w:val="19"/>
              </w:rPr>
              <w:t>Capture event dates and publication dates to identify time mismatch.</w:t>
            </w:r>
          </w:p>
        </w:tc>
      </w:tr>
      <w:tr>
        <w:tc>
          <w:tcPr>
            <w:tcW w:type="dxa" w:w="4968"/>
            <w:vAlign w:val="center"/>
          </w:tcPr>
          <w:p>
            <w:r/>
            <w:r>
              <w:rPr>
                <w:rFonts w:ascii="Aptos" w:hAnsi="Aptos"/>
                <w:b/>
                <w:sz w:val="19"/>
              </w:rPr>
              <w:t>Retrieval</w:t>
            </w:r>
          </w:p>
        </w:tc>
        <w:tc>
          <w:tcPr>
            <w:tcW w:type="dxa" w:w="4968"/>
            <w:vAlign w:val="center"/>
          </w:tcPr>
          <w:p>
            <w:r/>
            <w:r>
              <w:rPr>
                <w:rFonts w:ascii="Aptos" w:hAnsi="Aptos"/>
                <w:b w:val="0"/>
                <w:sz w:val="19"/>
              </w:rPr>
              <w:t>Combine lexical retrieval (e.g., BM25) with dense semantic retrieval to find candidate evidence.</w:t>
            </w:r>
          </w:p>
        </w:tc>
      </w:tr>
      <w:tr>
        <w:tc>
          <w:tcPr>
            <w:tcW w:type="dxa" w:w="4968"/>
            <w:vAlign w:val="center"/>
          </w:tcPr>
          <w:p>
            <w:r/>
            <w:r>
              <w:rPr>
                <w:rFonts w:ascii="Aptos" w:hAnsi="Aptos"/>
                <w:b/>
                <w:sz w:val="19"/>
              </w:rPr>
              <w:t>Textual Entailment</w:t>
            </w:r>
          </w:p>
        </w:tc>
        <w:tc>
          <w:tcPr>
            <w:tcW w:type="dxa" w:w="4968"/>
            <w:vAlign w:val="center"/>
          </w:tcPr>
          <w:p>
            <w:r/>
            <w:r>
              <w:rPr>
                <w:rFonts w:ascii="Aptos" w:hAnsi="Aptos"/>
                <w:b w:val="0"/>
                <w:sz w:val="19"/>
              </w:rPr>
              <w:t>Estimate whether evidence supports, contradicts or is unrelated to a claim.</w:t>
            </w:r>
          </w:p>
        </w:tc>
      </w:tr>
      <w:tr>
        <w:tc>
          <w:tcPr>
            <w:tcW w:type="dxa" w:w="4968"/>
            <w:vAlign w:val="center"/>
          </w:tcPr>
          <w:p>
            <w:r/>
            <w:r>
              <w:rPr>
                <w:rFonts w:ascii="Aptos" w:hAnsi="Aptos"/>
                <w:b/>
                <w:sz w:val="19"/>
              </w:rPr>
              <w:t>Source &amp; Evidence Analysis</w:t>
            </w:r>
          </w:p>
        </w:tc>
        <w:tc>
          <w:tcPr>
            <w:tcW w:type="dxa" w:w="4968"/>
            <w:vAlign w:val="center"/>
          </w:tcPr>
          <w:p>
            <w:r/>
            <w:r>
              <w:rPr>
                <w:rFonts w:ascii="Aptos" w:hAnsi="Aptos"/>
                <w:b w:val="0"/>
                <w:sz w:val="19"/>
              </w:rPr>
              <w:t>Rank and compare evidence without assuming that any single source is infallible.</w:t>
            </w:r>
          </w:p>
        </w:tc>
      </w:tr>
      <w:tr>
        <w:tc>
          <w:tcPr>
            <w:tcW w:type="dxa" w:w="4968"/>
            <w:vAlign w:val="center"/>
          </w:tcPr>
          <w:p>
            <w:r/>
            <w:r>
              <w:rPr>
                <w:rFonts w:ascii="Aptos" w:hAnsi="Aptos"/>
                <w:b/>
                <w:sz w:val="19"/>
              </w:rPr>
              <w:t>Narrative Clustering</w:t>
            </w:r>
          </w:p>
        </w:tc>
        <w:tc>
          <w:tcPr>
            <w:tcW w:type="dxa" w:w="4968"/>
            <w:vAlign w:val="center"/>
          </w:tcPr>
          <w:p>
            <w:r/>
            <w:r>
              <w:rPr>
                <w:rFonts w:ascii="Aptos" w:hAnsi="Aptos"/>
                <w:b w:val="0"/>
                <w:sz w:val="19"/>
              </w:rPr>
              <w:t>Group semantically related claims and identify alternative framings of the same event.</w:t>
            </w:r>
          </w:p>
        </w:tc>
      </w:tr>
      <w:tr>
        <w:tc>
          <w:tcPr>
            <w:tcW w:type="dxa" w:w="4968"/>
            <w:vAlign w:val="center"/>
          </w:tcPr>
          <w:p>
            <w:r/>
            <w:r>
              <w:rPr>
                <w:rFonts w:ascii="Aptos" w:hAnsi="Aptos"/>
                <w:b/>
                <w:sz w:val="19"/>
              </w:rPr>
              <w:t>Multilingual/Hinglish NLP</w:t>
            </w:r>
          </w:p>
        </w:tc>
        <w:tc>
          <w:tcPr>
            <w:tcW w:type="dxa" w:w="4968"/>
            <w:vAlign w:val="center"/>
          </w:tcPr>
          <w:p>
            <w:r/>
            <w:r>
              <w:rPr>
                <w:rFonts w:ascii="Aptos" w:hAnsi="Aptos"/>
                <w:b w:val="0"/>
                <w:sz w:val="19"/>
              </w:rPr>
              <w:t>Test robustness on Hindi-English mixed social-media language and transliterated text.</w:t>
            </w:r>
          </w:p>
        </w:tc>
      </w:tr>
    </w:tbl>
    <w:p>
      <w:pPr>
        <w:pStyle w:val="Heading1"/>
      </w:pPr>
      <w:r>
        <w:t>9. Dataset and Data Strategy</w:t>
      </w:r>
    </w:p>
    <w:p>
      <w:r>
        <w:t>The project should not rely on one dataset. A hybrid strategy will make the research more credible: established benchmark datasets for reproducible evaluation, Indian fact-checking resources for domain relevance, and a small manually annotated contemporary event dataset for the project's novel narrative-analysis layer.</w:t>
      </w:r>
    </w:p>
    <w:p>
      <w:pPr>
        <w:pStyle w:val="ListBullet"/>
        <w:spacing w:after="40"/>
        <w:ind w:left="360"/>
      </w:pPr>
      <w:r>
        <w:t>FactDrill: 22,435 fact-checked social-media items collected from 2013–2020, including English, Hindi and multiple regional languages. [4]</w:t>
      </w:r>
    </w:p>
    <w:p>
      <w:pPr>
        <w:pStyle w:val="ListBullet"/>
        <w:spacing w:after="40"/>
        <w:ind w:left="360"/>
      </w:pPr>
      <w:r>
        <w:t>FEVER: 185,445 claims with Supported / Refuted / Not Enough Info labels and evidence annotations. [6]</w:t>
      </w:r>
    </w:p>
    <w:p>
      <w:pPr>
        <w:pStyle w:val="ListBullet"/>
        <w:spacing w:after="40"/>
        <w:ind w:left="360"/>
      </w:pPr>
      <w:r>
        <w:t>FEVEROUS: 87,026 verified claims with sentence/table evidence and challenge types such as multi-hop reasoning and entity disambiguation. [7]</w:t>
      </w:r>
    </w:p>
    <w:p>
      <w:pPr>
        <w:pStyle w:val="ListBullet"/>
        <w:spacing w:after="40"/>
        <w:ind w:left="360"/>
      </w:pPr>
      <w:r>
        <w:t>AVeriTeC: 4,568 real-world claims with online evidence and four verdict categories, including Conflicting Evidence/Cherry-picking. [5]</w:t>
      </w:r>
    </w:p>
    <w:p>
      <w:pPr>
        <w:pStyle w:val="ListBullet"/>
        <w:spacing w:after="40"/>
        <w:ind w:left="360"/>
      </w:pPr>
      <w:r>
        <w:t>Custom event dataset: a curated set of recent Indian public events (e.g., protests, elections, major policy announcements, disasters) with manually annotated claims, narrative clusters, evidence and temporal context.</w:t>
      </w:r>
    </w:p>
    <w:tbl>
      <w:tblPr>
        <w:tblW w:type="auto" w:w="0"/>
        <w:jc w:val="center"/>
        <w:tblLook w:firstColumn="1" w:firstRow="1" w:lastColumn="0" w:lastRow="0" w:noHBand="0" w:noVBand="1" w:val="04A0"/>
      </w:tblPr>
      <w:tblGrid>
        <w:gridCol w:w="9936"/>
      </w:tblGrid>
      <w:tr>
        <w:tc>
          <w:tcPr>
            <w:tcW w:type="dxa" w:w="9936"/>
            <w:shd w:fill="F2F2F2"/>
          </w:tcPr>
          <w:p>
            <w:pPr>
              <w:spacing w:after="40"/>
            </w:pPr>
            <w:r>
              <w:rPr>
                <w:b/>
                <w:sz w:val="21"/>
              </w:rPr>
              <w:t xml:space="preserve">Data ethics: </w:t>
            </w:r>
            <w:r>
              <w:rPr>
                <w:sz w:val="21"/>
              </w:rPr>
              <w:t>Use only public/legally accessible data, avoid collecting private user information, anonymize handles where necessary, and design the system to analyze content rather than profile individuals.</w:t>
            </w:r>
          </w:p>
        </w:tc>
      </w:tr>
    </w:tbl>
    <w:p>
      <w:pPr>
        <w:spacing w:after="20"/>
      </w:pPr>
    </w:p>
    <w:p>
      <w:pPr>
        <w:pStyle w:val="Heading1"/>
      </w:pPr>
      <w:r>
        <w:t>10. Evaluation Plan</w:t>
      </w:r>
    </w:p>
    <w:tbl>
      <w:tblPr>
        <w:tblW w:type="auto" w:w="0"/>
        <w:jc w:val="center"/>
        <w:tblLook w:firstColumn="1" w:firstRow="1" w:lastColumn="0" w:lastRow="0" w:noHBand="0" w:noVBand="1" w:val="04A0"/>
      </w:tblPr>
      <w:tblGrid>
        <w:gridCol w:w="3312"/>
        <w:gridCol w:w="3312"/>
        <w:gridCol w:w="3312"/>
      </w:tblGrid>
      <w:tr>
        <w:tc>
          <w:tcPr>
            <w:tcW w:type="dxa" w:w="3312"/>
            <w:vAlign w:val="center"/>
            <w:shd w:fill="E0E0E0"/>
          </w:tcPr>
          <w:p>
            <w:r/>
            <w:r>
              <w:rPr>
                <w:rFonts w:ascii="Aptos" w:hAnsi="Aptos"/>
                <w:b/>
                <w:sz w:val="19"/>
              </w:rPr>
              <w:t>Task</w:t>
            </w:r>
          </w:p>
        </w:tc>
        <w:tc>
          <w:tcPr>
            <w:tcW w:type="dxa" w:w="3312"/>
            <w:vAlign w:val="center"/>
            <w:shd w:fill="E0E0E0"/>
          </w:tcPr>
          <w:p>
            <w:r/>
            <w:r>
              <w:rPr>
                <w:rFonts w:ascii="Aptos" w:hAnsi="Aptos"/>
                <w:b/>
                <w:sz w:val="19"/>
              </w:rPr>
              <w:t>Metrics</w:t>
            </w:r>
          </w:p>
        </w:tc>
        <w:tc>
          <w:tcPr>
            <w:tcW w:type="dxa" w:w="3312"/>
            <w:vAlign w:val="center"/>
            <w:shd w:fill="E0E0E0"/>
          </w:tcPr>
          <w:p>
            <w:r/>
            <w:r>
              <w:rPr>
                <w:rFonts w:ascii="Aptos" w:hAnsi="Aptos"/>
                <w:b/>
                <w:sz w:val="19"/>
              </w:rPr>
              <w:t>Baseline / comparison</w:t>
            </w:r>
          </w:p>
        </w:tc>
      </w:tr>
      <w:tr>
        <w:tc>
          <w:tcPr>
            <w:tcW w:type="dxa" w:w="3312"/>
            <w:vAlign w:val="center"/>
          </w:tcPr>
          <w:p>
            <w:r/>
            <w:r>
              <w:rPr>
                <w:rFonts w:ascii="Aptos" w:hAnsi="Aptos"/>
                <w:b w:val="0"/>
                <w:sz w:val="19"/>
              </w:rPr>
              <w:t>Claim extraction</w:t>
            </w:r>
          </w:p>
        </w:tc>
        <w:tc>
          <w:tcPr>
            <w:tcW w:type="dxa" w:w="3312"/>
            <w:vAlign w:val="center"/>
          </w:tcPr>
          <w:p>
            <w:r/>
            <w:r>
              <w:rPr>
                <w:rFonts w:ascii="Aptos" w:hAnsi="Aptos"/>
                <w:b w:val="0"/>
                <w:sz w:val="19"/>
              </w:rPr>
              <w:t>Precision, Recall, F1</w:t>
            </w:r>
          </w:p>
        </w:tc>
        <w:tc>
          <w:tcPr>
            <w:tcW w:type="dxa" w:w="3312"/>
            <w:vAlign w:val="center"/>
          </w:tcPr>
          <w:p>
            <w:r/>
            <w:r>
              <w:rPr>
                <w:rFonts w:ascii="Aptos" w:hAnsi="Aptos"/>
                <w:b w:val="0"/>
                <w:sz w:val="19"/>
              </w:rPr>
              <w:t>Rule-based / LLM extraction</w:t>
            </w:r>
          </w:p>
        </w:tc>
      </w:tr>
      <w:tr>
        <w:tc>
          <w:tcPr>
            <w:tcW w:type="dxa" w:w="3312"/>
            <w:vAlign w:val="center"/>
          </w:tcPr>
          <w:p>
            <w:r/>
            <w:r>
              <w:rPr>
                <w:rFonts w:ascii="Aptos" w:hAnsi="Aptos"/>
                <w:b w:val="0"/>
                <w:sz w:val="19"/>
              </w:rPr>
              <w:t>Verdict classification</w:t>
            </w:r>
          </w:p>
        </w:tc>
        <w:tc>
          <w:tcPr>
            <w:tcW w:type="dxa" w:w="3312"/>
            <w:vAlign w:val="center"/>
          </w:tcPr>
          <w:p>
            <w:r/>
            <w:r>
              <w:rPr>
                <w:rFonts w:ascii="Aptos" w:hAnsi="Aptos"/>
                <w:b w:val="0"/>
                <w:sz w:val="19"/>
              </w:rPr>
              <w:t>Accuracy, Macro-F1</w:t>
            </w:r>
          </w:p>
        </w:tc>
        <w:tc>
          <w:tcPr>
            <w:tcW w:type="dxa" w:w="3312"/>
            <w:vAlign w:val="center"/>
          </w:tcPr>
          <w:p>
            <w:r/>
            <w:r>
              <w:rPr>
                <w:rFonts w:ascii="Aptos" w:hAnsi="Aptos"/>
                <w:b w:val="0"/>
                <w:sz w:val="19"/>
              </w:rPr>
              <w:t>TF-IDF/ML or transformer classifier</w:t>
            </w:r>
          </w:p>
        </w:tc>
      </w:tr>
      <w:tr>
        <w:tc>
          <w:tcPr>
            <w:tcW w:type="dxa" w:w="3312"/>
            <w:vAlign w:val="center"/>
          </w:tcPr>
          <w:p>
            <w:r/>
            <w:r>
              <w:rPr>
                <w:rFonts w:ascii="Aptos" w:hAnsi="Aptos"/>
                <w:b w:val="0"/>
                <w:sz w:val="19"/>
              </w:rPr>
              <w:t>Evidence retrieval</w:t>
            </w:r>
          </w:p>
        </w:tc>
        <w:tc>
          <w:tcPr>
            <w:tcW w:type="dxa" w:w="3312"/>
            <w:vAlign w:val="center"/>
          </w:tcPr>
          <w:p>
            <w:r/>
            <w:r>
              <w:rPr>
                <w:rFonts w:ascii="Aptos" w:hAnsi="Aptos"/>
                <w:b w:val="0"/>
                <w:sz w:val="19"/>
              </w:rPr>
              <w:t>Recall@k, Precision@k, Evidence F1</w:t>
            </w:r>
          </w:p>
        </w:tc>
        <w:tc>
          <w:tcPr>
            <w:tcW w:type="dxa" w:w="3312"/>
            <w:vAlign w:val="center"/>
          </w:tcPr>
          <w:p>
            <w:r/>
            <w:r>
              <w:rPr>
                <w:rFonts w:ascii="Aptos" w:hAnsi="Aptos"/>
                <w:b w:val="0"/>
                <w:sz w:val="19"/>
              </w:rPr>
              <w:t>BM25 vs dense retrieval vs hybrid retrieval</w:t>
            </w:r>
          </w:p>
        </w:tc>
      </w:tr>
      <w:tr>
        <w:tc>
          <w:tcPr>
            <w:tcW w:type="dxa" w:w="3312"/>
            <w:vAlign w:val="center"/>
          </w:tcPr>
          <w:p>
            <w:r/>
            <w:r>
              <w:rPr>
                <w:rFonts w:ascii="Aptos" w:hAnsi="Aptos"/>
                <w:b w:val="0"/>
                <w:sz w:val="19"/>
              </w:rPr>
              <w:t>Justification quality</w:t>
            </w:r>
          </w:p>
        </w:tc>
        <w:tc>
          <w:tcPr>
            <w:tcW w:type="dxa" w:w="3312"/>
            <w:vAlign w:val="center"/>
          </w:tcPr>
          <w:p>
            <w:r/>
            <w:r>
              <w:rPr>
                <w:rFonts w:ascii="Aptos" w:hAnsi="Aptos"/>
                <w:b w:val="0"/>
                <w:sz w:val="19"/>
              </w:rPr>
              <w:t>Evidence correctness + human rating</w:t>
            </w:r>
          </w:p>
        </w:tc>
        <w:tc>
          <w:tcPr>
            <w:tcW w:type="dxa" w:w="3312"/>
            <w:vAlign w:val="center"/>
          </w:tcPr>
          <w:p>
            <w:r/>
            <w:r>
              <w:rPr>
                <w:rFonts w:ascii="Aptos" w:hAnsi="Aptos"/>
                <w:b w:val="0"/>
                <w:sz w:val="19"/>
              </w:rPr>
              <w:t>LLM-only answer vs evidence-grounded answer</w:t>
            </w:r>
          </w:p>
        </w:tc>
      </w:tr>
      <w:tr>
        <w:tc>
          <w:tcPr>
            <w:tcW w:type="dxa" w:w="3312"/>
            <w:vAlign w:val="center"/>
          </w:tcPr>
          <w:p>
            <w:r/>
            <w:r>
              <w:rPr>
                <w:rFonts w:ascii="Aptos" w:hAnsi="Aptos"/>
                <w:b w:val="0"/>
                <w:sz w:val="19"/>
              </w:rPr>
              <w:t>Temporal robustness</w:t>
            </w:r>
          </w:p>
        </w:tc>
        <w:tc>
          <w:tcPr>
            <w:tcW w:type="dxa" w:w="3312"/>
            <w:vAlign w:val="center"/>
          </w:tcPr>
          <w:p>
            <w:r/>
            <w:r>
              <w:rPr>
                <w:rFonts w:ascii="Aptos" w:hAnsi="Aptos"/>
                <w:b w:val="0"/>
                <w:sz w:val="19"/>
              </w:rPr>
              <w:t>Accuracy on time-mismatch cases</w:t>
            </w:r>
          </w:p>
        </w:tc>
        <w:tc>
          <w:tcPr>
            <w:tcW w:type="dxa" w:w="3312"/>
            <w:vAlign w:val="center"/>
          </w:tcPr>
          <w:p>
            <w:r/>
            <w:r>
              <w:rPr>
                <w:rFonts w:ascii="Aptos" w:hAnsi="Aptos"/>
                <w:b w:val="0"/>
                <w:sz w:val="19"/>
              </w:rPr>
              <w:t>Text-only baseline</w:t>
            </w:r>
          </w:p>
        </w:tc>
      </w:tr>
      <w:tr>
        <w:tc>
          <w:tcPr>
            <w:tcW w:type="dxa" w:w="3312"/>
            <w:vAlign w:val="center"/>
          </w:tcPr>
          <w:p>
            <w:r/>
            <w:r>
              <w:rPr>
                <w:rFonts w:ascii="Aptos" w:hAnsi="Aptos"/>
                <w:b w:val="0"/>
                <w:sz w:val="19"/>
              </w:rPr>
              <w:t>Narrative clustering</w:t>
            </w:r>
          </w:p>
        </w:tc>
        <w:tc>
          <w:tcPr>
            <w:tcW w:type="dxa" w:w="3312"/>
            <w:vAlign w:val="center"/>
          </w:tcPr>
          <w:p>
            <w:r/>
            <w:r>
              <w:rPr>
                <w:rFonts w:ascii="Aptos" w:hAnsi="Aptos"/>
                <w:b w:val="0"/>
                <w:sz w:val="19"/>
              </w:rPr>
              <w:t>Silhouette / NMI where labels exist + human coherence</w:t>
            </w:r>
          </w:p>
        </w:tc>
        <w:tc>
          <w:tcPr>
            <w:tcW w:type="dxa" w:w="3312"/>
            <w:vAlign w:val="center"/>
          </w:tcPr>
          <w:p>
            <w:r/>
            <w:r>
              <w:rPr>
                <w:rFonts w:ascii="Aptos" w:hAnsi="Aptos"/>
                <w:b w:val="0"/>
                <w:sz w:val="19"/>
              </w:rPr>
              <w:t>Embedding-only clustering</w:t>
            </w:r>
          </w:p>
        </w:tc>
      </w:tr>
      <w:tr>
        <w:tc>
          <w:tcPr>
            <w:tcW w:type="dxa" w:w="3312"/>
            <w:vAlign w:val="center"/>
          </w:tcPr>
          <w:p>
            <w:r/>
            <w:r>
              <w:rPr>
                <w:rFonts w:ascii="Aptos" w:hAnsi="Aptos"/>
                <w:b w:val="0"/>
                <w:sz w:val="19"/>
              </w:rPr>
              <w:t>Overall usefulness</w:t>
            </w:r>
          </w:p>
        </w:tc>
        <w:tc>
          <w:tcPr>
            <w:tcW w:type="dxa" w:w="3312"/>
            <w:vAlign w:val="center"/>
          </w:tcPr>
          <w:p>
            <w:r/>
            <w:r>
              <w:rPr>
                <w:rFonts w:ascii="Aptos" w:hAnsi="Aptos"/>
                <w:b w:val="0"/>
                <w:sz w:val="19"/>
              </w:rPr>
              <w:t>Human evaluation: clarity, traceability, uncertainty handling</w:t>
            </w:r>
          </w:p>
        </w:tc>
        <w:tc>
          <w:tcPr>
            <w:tcW w:type="dxa" w:w="3312"/>
            <w:vAlign w:val="center"/>
          </w:tcPr>
          <w:p>
            <w:r/>
            <w:r>
              <w:rPr>
                <w:rFonts w:ascii="Aptos" w:hAnsi="Aptos"/>
                <w:b w:val="0"/>
                <w:sz w:val="19"/>
              </w:rPr>
              <w:t>Conventional “fake/real” output</w:t>
            </w:r>
          </w:p>
        </w:tc>
      </w:tr>
    </w:tbl>
    <w:p>
      <w:pPr>
        <w:pStyle w:val="Heading1"/>
      </w:pPr>
      <w:r>
        <w:t>11. Scope</w:t>
      </w:r>
    </w:p>
    <w:p>
      <w:r>
        <w:t>In Scope</w:t>
      </w:r>
    </w:p>
    <w:p>
      <w:pPr>
        <w:pStyle w:val="ListBullet"/>
        <w:spacing w:after="40"/>
        <w:ind w:left="360"/>
      </w:pPr>
      <w:r>
        <w:t>Publicly available text and image-text social-media claims.</w:t>
      </w:r>
    </w:p>
    <w:p>
      <w:pPr>
        <w:pStyle w:val="ListBullet"/>
        <w:spacing w:after="40"/>
        <w:ind w:left="360"/>
      </w:pPr>
      <w:r>
        <w:t>Indian current-affairs contexts and selected high-impact public events.</w:t>
      </w:r>
    </w:p>
    <w:p>
      <w:pPr>
        <w:pStyle w:val="ListBullet"/>
        <w:spacing w:after="40"/>
        <w:ind w:left="360"/>
      </w:pPr>
      <w:r>
        <w:t>English, Hindi and Hinglish as the initial language scope.</w:t>
      </w:r>
    </w:p>
    <w:p>
      <w:pPr>
        <w:pStyle w:val="ListBullet"/>
        <w:spacing w:after="40"/>
        <w:ind w:left="360"/>
      </w:pPr>
      <w:r>
        <w:t>Evidence retrieval, claim verification, explanation, temporal mismatch detection and narrative clustering.</w:t>
      </w:r>
    </w:p>
    <w:p>
      <w:r>
        <w:t>Out of Scope / Deliberately Avoided</w:t>
      </w:r>
    </w:p>
    <w:p>
      <w:pPr>
        <w:pStyle w:val="ListBullet"/>
        <w:spacing w:after="40"/>
        <w:ind w:left="360"/>
      </w:pPr>
      <w:r>
        <w:t>The system will not claim to know or reproduce Instagram's private recommendation algorithm or a user's personal feed.</w:t>
      </w:r>
    </w:p>
    <w:p>
      <w:pPr>
        <w:pStyle w:val="ListBullet"/>
        <w:spacing w:after="40"/>
        <w:ind w:left="360"/>
      </w:pPr>
      <w:r>
        <w:t>The system will not determine political ideology or judge whether a person's opinion is “correct”.</w:t>
      </w:r>
    </w:p>
    <w:p>
      <w:pPr>
        <w:pStyle w:val="ListBullet"/>
        <w:spacing w:after="40"/>
        <w:ind w:left="360"/>
      </w:pPr>
      <w:r>
        <w:t>The system will not act as a substitute for professional journalism, legal authorities or emergency response agencies.</w:t>
      </w:r>
    </w:p>
    <w:p>
      <w:pPr>
        <w:pStyle w:val="ListBullet"/>
        <w:spacing w:after="40"/>
        <w:ind w:left="360"/>
      </w:pPr>
      <w:r>
        <w:t>The system will report uncertainty when evidence is insufficient or conflicting.</w:t>
      </w:r>
    </w:p>
    <w:p>
      <w:pPr>
        <w:pStyle w:val="Heading1"/>
      </w:pPr>
      <w:r>
        <w:t>12. Expected Outcomes</w:t>
      </w:r>
    </w:p>
    <w:p>
      <w:pPr>
        <w:pStyle w:val="ListBullet"/>
        <w:spacing w:after="40"/>
        <w:ind w:left="360"/>
      </w:pPr>
      <w:r>
        <w:t>A working NLP prototype that accepts a social-media claim and returns a traceable evidence-backed result.</w:t>
      </w:r>
    </w:p>
    <w:p>
      <w:pPr>
        <w:pStyle w:val="ListBullet"/>
        <w:spacing w:after="40"/>
        <w:ind w:left="360"/>
      </w:pPr>
      <w:r>
        <w:t>An evidence graph showing links among claims, sources, entities, events and dates.</w:t>
      </w:r>
    </w:p>
    <w:p>
      <w:pPr>
        <w:pStyle w:val="ListBullet"/>
        <w:spacing w:after="40"/>
        <w:ind w:left="360"/>
      </w:pPr>
      <w:r>
        <w:t>A dashboard for exploring competing narratives around the same event.</w:t>
      </w:r>
    </w:p>
    <w:p>
      <w:pPr>
        <w:pStyle w:val="ListBullet"/>
        <w:spacing w:after="40"/>
        <w:ind w:left="360"/>
      </w:pPr>
      <w:r>
        <w:t>A manually annotated Indian event-level dataset suitable for internal evaluation and potentially future research release, subject to licensing and privacy review.</w:t>
      </w:r>
    </w:p>
    <w:p>
      <w:pPr>
        <w:pStyle w:val="ListBullet"/>
        <w:spacing w:after="40"/>
        <w:ind w:left="360"/>
      </w:pPr>
      <w:r>
        <w:t>A comparative experimental study showing where evidence-aware verification helps and where the system still fails.</w:t>
      </w:r>
    </w:p>
    <w:p>
      <w:pPr>
        <w:pStyle w:val="Heading1"/>
      </w:pPr>
      <w:r>
        <w:t>13. Potential Research Paper Contribution</w:t>
      </w:r>
    </w:p>
    <w:p>
      <w:r>
        <w:t>The paper can be framed around a measurable research question rather than merely presenting a software product. A strong study would compare (1) text-only classification, (2) standard vector RAG, (3) retrieval + NLI, and (4) the proposed evidence-graph and narrative-aware framework. The paper should report quantitative metrics, qualitative examples, failure cases and an ablation study identifying which components contribute most to performance.</w:t>
      </w:r>
    </w:p>
    <w:tbl>
      <w:tblPr>
        <w:tblW w:type="auto" w:w="0"/>
        <w:jc w:val="center"/>
        <w:tblLook w:firstColumn="1" w:firstRow="1" w:lastColumn="0" w:lastRow="0" w:noHBand="0" w:noVBand="1" w:val="04A0"/>
      </w:tblPr>
      <w:tblGrid>
        <w:gridCol w:w="9936"/>
      </w:tblGrid>
      <w:tr>
        <w:tc>
          <w:tcPr>
            <w:tcW w:type="dxa" w:w="9936"/>
            <w:shd w:fill="F2F2F2"/>
          </w:tcPr>
          <w:p>
            <w:pPr>
              <w:spacing w:after="40"/>
            </w:pPr>
            <w:r>
              <w:rPr>
                <w:b/>
                <w:sz w:val="21"/>
              </w:rPr>
              <w:t xml:space="preserve">Suggested paper focus: </w:t>
            </w:r>
            <w:r>
              <w:rPr>
                <w:sz w:val="21"/>
              </w:rPr>
              <w:t>Evidence-Aware Claim Verification for Indian Social Media: Combining Temporal Context, Source Comparison and Narrative Analysis.</w:t>
            </w:r>
          </w:p>
        </w:tc>
      </w:tr>
    </w:tbl>
    <w:p>
      <w:pPr>
        <w:spacing w:after="20"/>
      </w:pPr>
    </w:p>
    <w:p>
      <w:pPr>
        <w:pStyle w:val="Heading1"/>
      </w:pPr>
      <w:r>
        <w:t>14. Risks and Limitations</w:t>
      </w:r>
    </w:p>
    <w:p>
      <w:pPr>
        <w:pStyle w:val="ListBullet"/>
        <w:spacing w:after="40"/>
        <w:ind w:left="360"/>
      </w:pPr>
      <w:r>
        <w:t>No source is guaranteed to be universally correct; the system should compare evidence and show provenance rather than present “truth” as an absolute.</w:t>
      </w:r>
    </w:p>
    <w:p>
      <w:pPr>
        <w:pStyle w:val="ListBullet"/>
        <w:spacing w:after="40"/>
        <w:ind w:left="360"/>
      </w:pPr>
      <w:r>
        <w:t>Fast-moving events can change after the retrieved evidence was published; timestamps must therefore be visible.</w:t>
      </w:r>
    </w:p>
    <w:p>
      <w:pPr>
        <w:pStyle w:val="ListBullet"/>
        <w:spacing w:after="40"/>
        <w:ind w:left="360"/>
      </w:pPr>
      <w:r>
        <w:t>Multilingual and Hinglish content can be noisy and difficult for current NLP models; this is a research challenge and should be measured explicitly.</w:t>
      </w:r>
    </w:p>
    <w:p>
      <w:pPr>
        <w:pStyle w:val="ListBullet"/>
        <w:spacing w:after="40"/>
        <w:ind w:left="360"/>
      </w:pPr>
      <w:r>
        <w:t>The narrative-analysis layer can describe clusters and framing, but should not infer a user's political identity from public posts.</w:t>
      </w:r>
    </w:p>
    <w:p>
      <w:pPr>
        <w:pStyle w:val="ListBullet"/>
        <w:spacing w:after="40"/>
        <w:ind w:left="360"/>
      </w:pPr>
      <w:r>
        <w:t>Web retrieval can introduce source bias, missing evidence and duplicate reporting; source diversity and provenance must be evaluated.</w:t>
      </w:r>
    </w:p>
    <w:p>
      <w:pPr>
        <w:pStyle w:val="Heading1"/>
      </w:pPr>
      <w:r>
        <w:t>15. Feasible MVP for an Academic Team</w:t>
      </w:r>
    </w:p>
    <w:p>
      <w:pPr>
        <w:pStyle w:val="ListNumber"/>
        <w:spacing w:after="40"/>
      </w:pPr>
      <w:r>
        <w:t>Phase 1: Build text-only claim extraction and verification for English/Hindi.</w:t>
      </w:r>
    </w:p>
    <w:p>
      <w:pPr>
        <w:pStyle w:val="ListNumber"/>
        <w:spacing w:after="40"/>
      </w:pPr>
      <w:r>
        <w:t>Phase 2: Add hybrid evidence retrieval and NLI-based support/refutation scoring.</w:t>
      </w:r>
    </w:p>
    <w:p>
      <w:pPr>
        <w:pStyle w:val="ListNumber"/>
        <w:spacing w:after="40"/>
      </w:pPr>
      <w:r>
        <w:t>Phase 3: Add source provenance, temporal mismatch detection and an evidence graph.</w:t>
      </w:r>
    </w:p>
    <w:p>
      <w:pPr>
        <w:pStyle w:val="ListNumber"/>
        <w:spacing w:after="40"/>
      </w:pPr>
      <w:r>
        <w:t>Phase 4: Add narrative clustering and event-level visualization.</w:t>
      </w:r>
    </w:p>
    <w:p>
      <w:pPr>
        <w:pStyle w:val="ListNumber"/>
        <w:spacing w:after="40"/>
      </w:pPr>
      <w:r>
        <w:t>Phase 5: Extend to image-text posts and stronger multilingual/Hinglish processing only if time and data allow.</w:t>
      </w:r>
    </w:p>
    <w:tbl>
      <w:tblPr>
        <w:tblW w:type="auto" w:w="0"/>
        <w:jc w:val="center"/>
        <w:tblLook w:firstColumn="1" w:firstRow="1" w:lastColumn="0" w:lastRow="0" w:noHBand="0" w:noVBand="1" w:val="04A0"/>
      </w:tblPr>
      <w:tblGrid>
        <w:gridCol w:w="9936"/>
      </w:tblGrid>
      <w:tr>
        <w:tc>
          <w:tcPr>
            <w:tcW w:type="dxa" w:w="9936"/>
            <w:shd w:fill="F2F2F2"/>
          </w:tcPr>
          <w:p>
            <w:pPr>
              <w:spacing w:after="40"/>
            </w:pPr>
            <w:r>
              <w:rPr>
                <w:b/>
                <w:sz w:val="21"/>
              </w:rPr>
              <w:t xml:space="preserve">Practical recommendation: </w:t>
            </w:r>
            <w:r>
              <w:rPr>
                <w:sz w:val="21"/>
              </w:rPr>
              <w:t>For the first review/demo, focus on a reliable text-first MVP. Multimodal verification should be presented as an extension rather than a dependency, so the core NLP research remains implementable.</w:t>
            </w:r>
          </w:p>
        </w:tc>
      </w:tr>
    </w:tbl>
    <w:p>
      <w:pPr>
        <w:spacing w:after="20"/>
      </w:pPr>
    </w:p>
    <w:p>
      <w:pPr>
        <w:pStyle w:val="Heading1"/>
      </w:pPr>
      <w:r>
        <w:t>16. Conclusion</w:t>
      </w:r>
    </w:p>
    <w:p>
      <w:r>
        <w:t>TruthLens addresses a concrete information-quality problem: people often receive high-volume, contradictory and context-poor social-media content during important real-world events. The project combines established fact-verification research with a more focused Indian use case—claim-level verification, evidence provenance, temporal context and competing narrative analysis. Its research value lies in experimentally testing whether this evidence-aware design provides more accurate, transparent and useful results than simple fake/real classification or retrieval-only systems.</w:t>
      </w:r>
    </w:p>
    <w:p>
      <w:pPr>
        <w:pStyle w:val="Heading1"/>
      </w:pPr>
      <w:r>
        <w:t>17. Selected References</w:t>
      </w:r>
    </w:p>
    <w:p>
      <w:pPr>
        <w:spacing w:after="60"/>
        <w:ind w:left="288" w:hanging="288"/>
      </w:pPr>
      <w:r>
        <w:t>[1] Beyond echo chambers: How network homophily and algorithmic recommendations shape political polarization among young Indian voters. Social Sciences &amp; Humanities Open, 2026. DOI: 10.1016/j.ssaho.2026.102586.</w:t>
      </w:r>
    </w:p>
    <w:p>
      <w:pPr>
        <w:spacing w:after="60"/>
        <w:ind w:left="288" w:hanging="288"/>
      </w:pPr>
      <w:r>
        <w:t>[2] Dutta, S., Arivazhagan, R., &amp; Pradeep, E. Breaking the bubble: A case study on the echo chamber effect in Instagram. 2025. DOI: 10.1177/20438869251326279.</w:t>
      </w:r>
    </w:p>
    <w:p>
      <w:pPr>
        <w:spacing w:after="60"/>
        <w:ind w:left="288" w:hanging="288"/>
      </w:pPr>
      <w:r>
        <w:t>[3] IIIT Delhi / IIIT Hyderabad Precog Research Group. FactDrill: dataset repository for fact-checked social-media content in India.</w:t>
      </w:r>
    </w:p>
    <w:p>
      <w:pPr>
        <w:spacing w:after="60"/>
        <w:ind w:left="288" w:hanging="288"/>
      </w:pPr>
      <w:r>
        <w:t>[4] Singhal, S., Shah, R. R., &amp; Kumaraguru, P. FactDrill: A Data Repository of Fact-Checked Social Media Content to Study Fake News Incidents in India. Proceedings of ICWSM, 2022. DOI: 10.1609/icwsm.v16i1.19384.</w:t>
      </w:r>
    </w:p>
    <w:p>
      <w:pPr>
        <w:spacing w:after="60"/>
        <w:ind w:left="288" w:hanging="288"/>
      </w:pPr>
      <w:r>
        <w:t>[5] AVerITeC Dataset: Automated Verification of Textual Claims, FEVER workshop resources. Includes Supported, Refuted, Not Enough Evidence, and Conflicting Evidence/Cherry-picking labels.</w:t>
      </w:r>
    </w:p>
    <w:p>
      <w:pPr>
        <w:spacing w:after="60"/>
        <w:ind w:left="288" w:hanging="288"/>
      </w:pPr>
      <w:r>
        <w:t>[6] Thorne, J., Vlachos, A., Christodoulopoulos, C., &amp; Mittal, A. FEVER: a Large-scale Dataset for Fact Extraction and VERification. NAACL-HLT, 2018.</w:t>
      </w:r>
    </w:p>
    <w:p>
      <w:pPr>
        <w:spacing w:after="60"/>
        <w:ind w:left="288" w:hanging="288"/>
      </w:pPr>
      <w:r>
        <w:t>[7] Aly, R., et al. FEVEROUS: Fact Extraction and VERification Over Unstructured and Structured information. NeurIPS Datasets and Benchmarks, 2021.</w:t>
      </w:r>
    </w:p>
    <w:p>
      <w:pPr>
        <w:spacing w:after="60"/>
        <w:ind w:left="288" w:hanging="288"/>
      </w:pPr>
      <w:r>
        <w:t>[8] AVerImaTeC: A Dataset for Automatic Verification of Image-Text Claims with Evidence from the Web; FEVER shared-task resources, 2025–2026.</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TruthLens — Project Synopsis | For academic discussion and research proposal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