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rPr/>
      </w:pPr>
      <w:bookmarkStart w:colFirst="0" w:colLast="0" w:name="_z6ne0og04bp5" w:id="0"/>
      <w:bookmarkEnd w:id="0"/>
      <w:r w:rsidDel="00000000" w:rsidR="00000000" w:rsidRPr="00000000">
        <w:rPr>
          <w:rFonts w:ascii="Open Sans" w:cs="Open Sans" w:eastAsia="Open Sans" w:hAnsi="Open Sans"/>
          <w:color w:val="695d46"/>
          <w:sz w:val="24"/>
          <w:szCs w:val="24"/>
        </w:rPr>
        <w:drawing>
          <wp:inline distB="114300" distT="114300" distL="114300" distR="114300">
            <wp:extent cx="5916349" cy="104775"/>
            <wp:effectExtent b="0" l="0" r="0" t="0"/>
            <wp:docPr descr="horizontal line" id="6" name="image2.png"/>
            <a:graphic>
              <a:graphicData uri="http://schemas.openxmlformats.org/drawingml/2006/picture">
                <pic:pic>
                  <pic:nvPicPr>
                    <pic:cNvPr descr="horizontal line" id="0" name="image2.png"/>
                    <pic:cNvPicPr preferRelativeResize="0"/>
                  </pic:nvPicPr>
                  <pic:blipFill>
                    <a:blip r:embed="rId6"/>
                    <a:srcRect b="-3518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6349" cy="10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695d46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2gazcsgmxkub" w:id="1"/>
      <w:bookmarkEnd w:id="1"/>
      <w:r w:rsidDel="00000000" w:rsidR="00000000" w:rsidRPr="00000000">
        <w:rPr>
          <w:rtl w:val="0"/>
        </w:rPr>
        <w:t xml:space="preserve">Agentic AI</w:t>
      </w:r>
    </w:p>
    <w:p w:rsidR="00000000" w:rsidDel="00000000" w:rsidP="00000000" w:rsidRDefault="00000000" w:rsidRPr="00000000" w14:paraId="00000003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ng30guuqqp2v" w:id="2"/>
      <w:bookmarkEnd w:id="2"/>
      <w:r w:rsidDel="00000000" w:rsidR="00000000" w:rsidRPr="00000000">
        <w:rPr>
          <w:rtl w:val="0"/>
        </w:rPr>
        <w:t xml:space="preserve">05.07.2025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1dpfi9qu6ohs" w:id="3"/>
      <w:bookmarkEnd w:id="3"/>
      <w:r w:rsidDel="00000000" w:rsidR="00000000" w:rsidRPr="00000000">
        <w:rPr>
          <w:rtl w:val="0"/>
        </w:rPr>
        <w:t xml:space="preserve">Agentic AI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Agentic AI is a type of AI that can take up a task or goal from a user and then work toward completing it on its own , with minimal human guidance. It plans , takes action , adapts to changes , and seeks help only when necessary.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438150</wp:posOffset>
            </wp:positionH>
            <wp:positionV relativeFrom="paragraph">
              <wp:posOffset>762000</wp:posOffset>
            </wp:positionV>
            <wp:extent cx="4414838" cy="1949192"/>
            <wp:effectExtent b="12700" l="12700" r="12700" t="12700"/>
            <wp:wrapSquare wrapText="bothSides" distB="114300" distT="114300" distL="114300" distR="11430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4838" cy="1949192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E.g. 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l0rfbih0knzy" w:id="4"/>
      <w:bookmarkEnd w:id="4"/>
      <w:r w:rsidDel="00000000" w:rsidR="00000000" w:rsidRPr="00000000">
        <w:rPr>
          <w:rtl w:val="0"/>
        </w:rPr>
        <w:t xml:space="preserve">Key characteristics of Agentic AI :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9526</wp:posOffset>
            </wp:positionH>
            <wp:positionV relativeFrom="paragraph">
              <wp:posOffset>742950</wp:posOffset>
            </wp:positionV>
            <wp:extent cx="3986213" cy="1616205"/>
            <wp:effectExtent b="12700" l="12700" r="12700" t="12700"/>
            <wp:wrapSquare wrapText="bothSides" distB="114300" distT="114300" distL="114300" distR="11430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6213" cy="161620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numPr>
          <w:ilvl w:val="0"/>
          <w:numId w:val="1"/>
        </w:numPr>
        <w:spacing w:before="0" w:lineRule="auto"/>
        <w:ind w:left="720" w:hanging="360"/>
        <w:rPr/>
      </w:pPr>
      <w:bookmarkStart w:colFirst="0" w:colLast="0" w:name="_u3flih8e7br3" w:id="5"/>
      <w:bookmarkEnd w:id="5"/>
      <w:r w:rsidDel="00000000" w:rsidR="00000000" w:rsidRPr="00000000">
        <w:rPr>
          <w:rtl w:val="0"/>
        </w:rPr>
        <w:t xml:space="preserve">Autonomy 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Autonomy refers to the AI’s system’s ability to make decisions and take actions on its own to achieve a given goal , without needing step by step human instructions.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  <w:t xml:space="preserve">Autonomy can be controlled because more autonomy can be dangerous.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numPr>
          <w:ilvl w:val="0"/>
          <w:numId w:val="1"/>
        </w:numPr>
        <w:ind w:left="720" w:hanging="360"/>
        <w:rPr/>
      </w:pPr>
      <w:bookmarkStart w:colFirst="0" w:colLast="0" w:name="_m4mwewqkgj1w" w:id="6"/>
      <w:bookmarkEnd w:id="6"/>
      <w:r w:rsidDel="00000000" w:rsidR="00000000" w:rsidRPr="00000000">
        <w:rPr>
          <w:rtl w:val="0"/>
        </w:rPr>
        <w:t xml:space="preserve">Goal Oriented 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  <w:t xml:space="preserve">Being goal oriented means that the AI system operates with a persistent objective in mind and continuously directs its actions to achieve that objective. Goals can come with constraints , can be stored in core memory , and can also be altered. They are stored in JSON format.  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numPr>
          <w:ilvl w:val="0"/>
          <w:numId w:val="1"/>
        </w:numPr>
        <w:ind w:left="720" w:hanging="360"/>
        <w:rPr/>
      </w:pPr>
      <w:bookmarkStart w:colFirst="0" w:colLast="0" w:name="_2hw0ddejkykw" w:id="7"/>
      <w:bookmarkEnd w:id="7"/>
      <w:r w:rsidDel="00000000" w:rsidR="00000000" w:rsidRPr="00000000">
        <w:rPr>
          <w:rtl w:val="0"/>
        </w:rPr>
        <w:t xml:space="preserve">Planning 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  <w:t xml:space="preserve">Planning is the agent's ability to break down a high level goal into a structured sequence of actions or subgoals and decide the best path to achieve the desired outcome. We have a loop of planning and execution. The agent suggests multiple plans out of which we find out the best.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numPr>
          <w:ilvl w:val="0"/>
          <w:numId w:val="1"/>
        </w:numPr>
        <w:ind w:left="720" w:hanging="360"/>
        <w:rPr/>
      </w:pPr>
      <w:bookmarkStart w:colFirst="0" w:colLast="0" w:name="_h7wlfbkt1et3" w:id="8"/>
      <w:bookmarkEnd w:id="8"/>
      <w:r w:rsidDel="00000000" w:rsidR="00000000" w:rsidRPr="00000000">
        <w:rPr>
          <w:rtl w:val="0"/>
        </w:rPr>
        <w:t xml:space="preserve">Reasoning 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  <w:t xml:space="preserve">Reasoning is the cognitive process through which an agentic AI system interprets information , makes decisions while planning and executing actions. 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numPr>
          <w:ilvl w:val="0"/>
          <w:numId w:val="1"/>
        </w:numPr>
        <w:ind w:left="720" w:hanging="360"/>
        <w:rPr/>
      </w:pPr>
      <w:bookmarkStart w:colFirst="0" w:colLast="0" w:name="_27w2mly4u73g" w:id="9"/>
      <w:bookmarkEnd w:id="9"/>
      <w:r w:rsidDel="00000000" w:rsidR="00000000" w:rsidRPr="00000000">
        <w:rPr>
          <w:rtl w:val="0"/>
        </w:rPr>
        <w:t xml:space="preserve">Adaptability 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  <w:t xml:space="preserve">Adaptability is the agent’s ability to modify its plans , strategies or actions in response to unexpected conditions - all while staying aligned with the goal. E.g in case of any tool failure or changing goals in between.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numPr>
          <w:ilvl w:val="0"/>
          <w:numId w:val="1"/>
        </w:numPr>
        <w:ind w:left="720" w:hanging="360"/>
        <w:rPr/>
      </w:pPr>
      <w:bookmarkStart w:colFirst="0" w:colLast="0" w:name="_949jlsxlcsej" w:id="10"/>
      <w:bookmarkEnd w:id="10"/>
      <w:r w:rsidDel="00000000" w:rsidR="00000000" w:rsidRPr="00000000">
        <w:rPr>
          <w:rtl w:val="0"/>
        </w:rPr>
        <w:t xml:space="preserve">Context Awareness</w:t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  <w:t xml:space="preserve">It is the agent’s ability to understand , retain , and utilize relevant information from the ongoing tasks , past interactions , user preferences and environmental cues to make better decisions. Context awareness implemented through memory.</w:t>
      </w:r>
    </w:p>
    <w:p w:rsidR="00000000" w:rsidDel="00000000" w:rsidP="00000000" w:rsidRDefault="00000000" w:rsidRPr="00000000" w14:paraId="0000002C">
      <w:pPr>
        <w:pStyle w:val="Heading1"/>
        <w:spacing w:before="0" w:lineRule="auto"/>
        <w:rPr/>
      </w:pPr>
      <w:bookmarkStart w:colFirst="0" w:colLast="0" w:name="_88dks1f9l2x6" w:id="11"/>
      <w:bookmarkEnd w:id="11"/>
      <w:r w:rsidDel="00000000" w:rsidR="00000000" w:rsidRPr="00000000">
        <w:rPr>
          <w:rtl w:val="0"/>
        </w:rPr>
        <w:t xml:space="preserve">Components of Agentic AI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447675</wp:posOffset>
            </wp:positionV>
            <wp:extent cx="4556032" cy="1985963"/>
            <wp:effectExtent b="12700" l="12700" r="12700" t="12700"/>
            <wp:wrapSquare wrapText="bothSides" distB="114300" distT="114300" distL="114300" distR="11430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6032" cy="1985963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numPr>
          <w:ilvl w:val="0"/>
          <w:numId w:val="2"/>
        </w:numPr>
        <w:ind w:left="720" w:hanging="360"/>
        <w:rPr/>
      </w:pPr>
      <w:bookmarkStart w:colFirst="0" w:colLast="0" w:name="_vyj0mbmd1tg6" w:id="12"/>
      <w:bookmarkEnd w:id="12"/>
      <w:r w:rsidDel="00000000" w:rsidR="00000000" w:rsidRPr="00000000">
        <w:rPr>
          <w:rtl w:val="0"/>
        </w:rPr>
        <w:t xml:space="preserve">Brain </w:t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  <w:t xml:space="preserve">Brain is the LLM here that does - Goal Interpretation , Planning , Reasoning , Tool Selection , communication.</w:t>
      </w:r>
    </w:p>
    <w:p w:rsidR="00000000" w:rsidDel="00000000" w:rsidP="00000000" w:rsidRDefault="00000000" w:rsidRPr="00000000" w14:paraId="00000037">
      <w:pPr>
        <w:pStyle w:val="Heading2"/>
        <w:numPr>
          <w:ilvl w:val="0"/>
          <w:numId w:val="2"/>
        </w:numPr>
        <w:ind w:left="720" w:hanging="360"/>
        <w:rPr/>
      </w:pPr>
      <w:bookmarkStart w:colFirst="0" w:colLast="0" w:name="_10gcf4z2dgvz" w:id="13"/>
      <w:bookmarkEnd w:id="13"/>
      <w:r w:rsidDel="00000000" w:rsidR="00000000" w:rsidRPr="00000000">
        <w:rPr>
          <w:rtl w:val="0"/>
        </w:rPr>
        <w:t xml:space="preserve">Orchestrator </w:t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  <w:t xml:space="preserve">That executes what LLM thinks by LLM. It does Task sequencing , Conditional reasoning , Retry logic , Looping and iteration. The orchestrator is the manager of the task.</w:t>
      </w:r>
    </w:p>
    <w:p w:rsidR="00000000" w:rsidDel="00000000" w:rsidP="00000000" w:rsidRDefault="00000000" w:rsidRPr="00000000" w14:paraId="00000039">
      <w:pPr>
        <w:pStyle w:val="Heading2"/>
        <w:numPr>
          <w:ilvl w:val="0"/>
          <w:numId w:val="2"/>
        </w:numPr>
        <w:ind w:left="720" w:hanging="360"/>
        <w:rPr/>
      </w:pPr>
      <w:bookmarkStart w:colFirst="0" w:colLast="0" w:name="_794kpgwfo60g" w:id="14"/>
      <w:bookmarkEnd w:id="14"/>
      <w:r w:rsidDel="00000000" w:rsidR="00000000" w:rsidRPr="00000000">
        <w:rPr>
          <w:rtl w:val="0"/>
        </w:rPr>
        <w:t xml:space="preserve">Tools </w:t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  <w:t xml:space="preserve">That helps in executing the tasks . e.g. External tools and knowledge base access.</w:t>
      </w:r>
    </w:p>
    <w:p w:rsidR="00000000" w:rsidDel="00000000" w:rsidP="00000000" w:rsidRDefault="00000000" w:rsidRPr="00000000" w14:paraId="0000003B">
      <w:pPr>
        <w:pStyle w:val="Heading2"/>
        <w:numPr>
          <w:ilvl w:val="0"/>
          <w:numId w:val="2"/>
        </w:numPr>
        <w:ind w:left="720" w:hanging="360"/>
        <w:rPr/>
      </w:pPr>
      <w:bookmarkStart w:colFirst="0" w:colLast="0" w:name="_duvgk5kpm3j" w:id="15"/>
      <w:bookmarkEnd w:id="15"/>
      <w:r w:rsidDel="00000000" w:rsidR="00000000" w:rsidRPr="00000000">
        <w:rPr>
          <w:rtl w:val="0"/>
        </w:rPr>
        <w:t xml:space="preserve">Memory </w:t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  <w:t xml:space="preserve">Short term memory for active session control and Long term memory for past interactions , guardrails .</w:t>
      </w:r>
    </w:p>
    <w:p w:rsidR="00000000" w:rsidDel="00000000" w:rsidP="00000000" w:rsidRDefault="00000000" w:rsidRPr="00000000" w14:paraId="0000003D">
      <w:pPr>
        <w:pStyle w:val="Heading2"/>
        <w:numPr>
          <w:ilvl w:val="0"/>
          <w:numId w:val="2"/>
        </w:numPr>
        <w:ind w:left="720" w:hanging="360"/>
        <w:rPr/>
      </w:pPr>
      <w:bookmarkStart w:colFirst="0" w:colLast="0" w:name="_go66gbubae11" w:id="16"/>
      <w:bookmarkEnd w:id="16"/>
      <w:r w:rsidDel="00000000" w:rsidR="00000000" w:rsidRPr="00000000">
        <w:rPr>
          <w:rtl w:val="0"/>
        </w:rPr>
        <w:t xml:space="preserve">Supervisor </w:t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  <w:t xml:space="preserve">Entity that lies between AI agent and Human.  Approve requests (HITL) , guardrail enforcement and Edge case (Exceptional cases).</w:t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Traditional AI is about finding patterns in data and giving predictions while GenAI is about learning the distribution of data so that it can generate a new sample from it.</w:t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  <w:t xml:space="preserve">Generative AI is the building block of Agentic AI.</w:t>
      </w:r>
    </w:p>
    <w:p w:rsidR="00000000" w:rsidDel="00000000" w:rsidP="00000000" w:rsidRDefault="00000000" w:rsidRPr="00000000" w14:paraId="00000042">
      <w:pPr>
        <w:pStyle w:val="Heading1"/>
        <w:spacing w:before="0" w:lineRule="auto"/>
        <w:rPr/>
      </w:pPr>
      <w:bookmarkStart w:colFirst="0" w:colLast="0" w:name="_hdhtvv1ur454" w:id="17"/>
      <w:bookmarkEnd w:id="17"/>
      <w:r w:rsidDel="00000000" w:rsidR="00000000" w:rsidRPr="00000000">
        <w:rPr>
          <w:rtl w:val="0"/>
        </w:rPr>
        <w:t xml:space="preserve">Gen AI vs Agentic AI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 AI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Agentic AI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Creates content based on patterns in data.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Acts autonomously to achieve goals.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Requires user prompts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Operates with minimal input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Gives output in Text, images, code, etc.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 takes Decisions, actions, workflows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Proactive and goal-oriented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E.g. Write a poem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E.g. Plan and book a trip</w:t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3333750</wp:posOffset>
            </wp:positionH>
            <wp:positionV relativeFrom="paragraph">
              <wp:posOffset>238125</wp:posOffset>
            </wp:positionV>
            <wp:extent cx="1099753" cy="1323975"/>
            <wp:effectExtent b="0" l="0" r="0" t="0"/>
            <wp:wrapSquare wrapText="bothSides" distB="114300" distT="114300" distL="114300" distR="11430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9753" cy="1323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tbjzxmqp83fm" w:id="18"/>
      <w:bookmarkEnd w:id="18"/>
      <w:r w:rsidDel="00000000" w:rsidR="00000000" w:rsidRPr="00000000">
        <w:rPr>
          <w:rtl w:val="0"/>
        </w:rPr>
        <w:t xml:space="preserve">Goal : to hire a backend Engineer !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Chatbot 1 - LLM based chatbot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3333750</wp:posOffset>
            </wp:positionH>
            <wp:positionV relativeFrom="paragraph">
              <wp:posOffset>323850</wp:posOffset>
            </wp:positionV>
            <wp:extent cx="1259820" cy="1225146"/>
            <wp:effectExtent b="0" l="0" r="0" t="0"/>
            <wp:wrapSquare wrapText="bothSides" distB="114300" distT="114300" distL="114300" distR="11430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9820" cy="122514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Chatbot 2 - RAG based chatbot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3333750</wp:posOffset>
            </wp:positionH>
            <wp:positionV relativeFrom="paragraph">
              <wp:posOffset>209550</wp:posOffset>
            </wp:positionV>
            <wp:extent cx="1257300" cy="1323863"/>
            <wp:effectExtent b="0" l="0" r="0" t="0"/>
            <wp:wrapSquare wrapText="bothSides" distB="114300" distT="114300" distL="114300" distR="11430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3238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Chatbot 3 - Tool Augmented Chatbot  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Chatbot 4 - Agentic AI chatbot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3276600</wp:posOffset>
            </wp:positionH>
            <wp:positionV relativeFrom="paragraph">
              <wp:posOffset>190500</wp:posOffset>
            </wp:positionV>
            <wp:extent cx="1208682" cy="1271588"/>
            <wp:effectExtent b="0" l="0" r="0" t="0"/>
            <wp:wrapSquare wrapText="bothSides" distB="114300" distT="114300" distL="114300" distR="11430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8682" cy="1271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14" w:type="default"/>
      <w:headerReference r:id="rId15" w:type="first"/>
      <w:footerReference r:id="rId16" w:type="first"/>
      <w:pgSz w:h="15840" w:w="12240" w:orient="portrait"/>
      <w:pgMar w:bottom="1080" w:top="108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T Sans Narrow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pStyle w:val="Subtitle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Rule="auto"/>
      <w:ind w:right="0"/>
      <w:jc w:val="right"/>
      <w:rPr/>
    </w:pPr>
    <w:bookmarkStart w:colFirst="0" w:colLast="0" w:name="_9nvcibv3gama" w:id="19"/>
    <w:bookmarkEnd w:id="19"/>
    <w:r w:rsidDel="00000000" w:rsidR="00000000" w:rsidRPr="00000000">
      <w:rPr>
        <w:color w:val="000000"/>
        <w:rtl w:val="0"/>
      </w:rPr>
      <w:t xml:space="preserve">  </w:t>
    </w: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lineRule="auto"/>
      <w:rPr/>
    </w:pPr>
    <w:r w:rsidDel="00000000" w:rsidR="00000000" w:rsidRPr="00000000">
      <w:rPr/>
      <w:drawing>
        <wp:inline distB="114300" distT="114300" distL="114300" distR="114300">
          <wp:extent cx="5916349" cy="104775"/>
          <wp:effectExtent b="0" l="0" r="0" t="0"/>
          <wp:docPr descr="horizontal line" id="2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-32287" l="0" r="0" t="0"/>
                  <a:stretch>
                    <a:fillRect/>
                  </a:stretch>
                </pic:blipFill>
                <pic:spPr>
                  <a:xfrm>
                    <a:off x="0" y="0"/>
                    <a:ext cx="5916349" cy="1047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color w:val="695d46"/>
        <w:sz w:val="22"/>
        <w:szCs w:val="22"/>
        <w:lang w:val="en"/>
      </w:rPr>
    </w:rPrDefault>
    <w:pPrDefault>
      <w:pPr>
        <w:spacing w:before="12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480" w:line="312" w:lineRule="auto"/>
    </w:pPr>
    <w:rPr>
      <w:rFonts w:ascii="PT Sans Narrow" w:cs="PT Sans Narrow" w:eastAsia="PT Sans Narrow" w:hAnsi="PT Sans Narrow"/>
      <w:b w:val="1"/>
      <w:bCs w:val="1"/>
      <w:color w:val="ff5e0e"/>
      <w:sz w:val="36"/>
      <w:szCs w:val="36"/>
    </w:rPr>
  </w:style>
  <w:style w:type="paragraph" w:styleId="Heading2">
    <w:name w:val="heading 2"/>
    <w:basedOn w:val="Normal"/>
    <w:next w:val="Normal"/>
    <w:pPr>
      <w:pageBreakBefore w:val="0"/>
      <w:spacing w:before="320" w:line="240" w:lineRule="auto"/>
    </w:pPr>
    <w:rPr>
      <w:rFonts w:ascii="PT Sans Narrow" w:cs="PT Sans Narrow" w:eastAsia="PT Sans Narrow" w:hAnsi="PT Sans Narrow"/>
      <w:color w:val="008575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rFonts w:ascii="PT Sans Narrow" w:cs="PT Sans Narrow" w:eastAsia="PT Sans Narrow" w:hAnsi="PT Sans Narrow"/>
      <w:b w:val="1"/>
      <w:bCs w:val="1"/>
      <w:sz w:val="84"/>
      <w:szCs w:val="84"/>
    </w:rPr>
  </w:style>
  <w:style w:type="paragraph" w:styleId="Subtitle">
    <w:name w:val="Subtitle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header" Target="header2.xml"/><Relationship Id="rId14" Type="http://schemas.openxmlformats.org/officeDocument/2006/relationships/header" Target="header1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TSansNarrow-regular.ttf"/><Relationship Id="rId2" Type="http://schemas.openxmlformats.org/officeDocument/2006/relationships/font" Target="fonts/PTSansNarrow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