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7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Encoder Decoder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04.06.2025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ind w:left="0" w:firstLine="0"/>
        <w:rPr/>
      </w:pPr>
      <w:bookmarkStart w:colFirst="0" w:colLast="0" w:name="_yxn4gl15169e" w:id="3"/>
      <w:bookmarkEnd w:id="3"/>
      <w:r w:rsidDel="00000000" w:rsidR="00000000" w:rsidRPr="00000000">
        <w:rPr>
          <w:rtl w:val="0"/>
        </w:rPr>
        <w:t xml:space="preserve">Encoder Decoder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Consists of an Encoder block that takes input token (word) by token and updated Ht , Cts after each time stamp.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2681288" cy="1803069"/>
            <wp:effectExtent b="25400" l="25400" r="25400" t="2540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80306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Context Vector takes a summary of all the inputs and the final Ht , Ct.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Decoder block generates output token by token.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720"/>
        <w:rPr/>
      </w:pPr>
      <w:r w:rsidDel="00000000" w:rsidR="00000000" w:rsidRPr="00000000">
        <w:rPr>
          <w:rtl w:val="0"/>
        </w:rPr>
        <w:t xml:space="preserve">Encoder</w:t>
        <w:tab/>
        <w:tab/>
        <w:tab/>
        <w:tab/>
        <w:tab/>
        <w:tab/>
        <w:t xml:space="preserve">Decoder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381000</wp:posOffset>
            </wp:positionV>
            <wp:extent cx="3015990" cy="1300163"/>
            <wp:effectExtent b="25400" l="25400" r="25400" t="25400"/>
            <wp:wrapSquare wrapText="bothSides" distB="114300" distT="11430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5990" cy="13001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381000</wp:posOffset>
            </wp:positionV>
            <wp:extent cx="3158067" cy="1776413"/>
            <wp:effectExtent b="25400" l="25400" r="25400" t="2540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067" cy="17764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Final Ht , ct from encoder act as input for decoder.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Encoder , Decoder made up of LSTMs (or GRUs).</w:t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fggy42e8if9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before="0" w:lineRule="auto"/>
        <w:rPr/>
      </w:pPr>
      <w:bookmarkStart w:colFirst="0" w:colLast="0" w:name="_yd4fxpuzyq77" w:id="5"/>
      <w:bookmarkEnd w:id="5"/>
      <w:r w:rsidDel="00000000" w:rsidR="00000000" w:rsidRPr="00000000">
        <w:rPr>
          <w:rtl w:val="0"/>
        </w:rPr>
        <w:t xml:space="preserve">Training the Architecture</w:t>
      </w:r>
    </w:p>
    <w:tbl>
      <w:tblPr>
        <w:tblStyle w:val="Table1"/>
        <w:tblpPr w:leftFromText="180" w:rightFromText="180" w:topFromText="180" w:bottomFromText="180" w:vertAnchor="text" w:horzAnchor="text" w:tblpX="675" w:tblpY="0"/>
        <w:tblW w:w="34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680"/>
        <w:tblGridChange w:id="0">
          <w:tblGrid>
            <w:gridCol w:w="1800"/>
            <w:gridCol w:w="16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English</w:t>
            </w:r>
          </w:p>
        </w:tc>
        <w:tc>
          <w:tcPr/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Hindi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Think about it </w:t>
            </w:r>
          </w:p>
        </w:tc>
        <w:tc>
          <w:tcPr/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Fonts w:ascii="Palanquin Dark" w:cs="Palanquin Dark" w:eastAsia="Palanquin Dark" w:hAnsi="Palanquin Dark"/>
                <w:rtl w:val="0"/>
              </w:rPr>
              <w:t xml:space="preserve">सोच लो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 in </w:t>
            </w:r>
          </w:p>
        </w:tc>
        <w:tc>
          <w:tcPr/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Fonts w:ascii="Palanquin Dark" w:cs="Palanquin Dark" w:eastAsia="Palanquin Dark" w:hAnsi="Palanquin Dark"/>
                <w:rtl w:val="0"/>
              </w:rPr>
              <w:t xml:space="preserve">अंदर आ जाओ 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E.g.  First we need to convert it into vectors 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margin" w:horzAnchor="margin" w:tblpX="4410" w:tblpY="1395"/>
        <w:tblW w:w="38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2475"/>
        <w:tblGridChange w:id="0">
          <w:tblGrid>
            <w:gridCol w:w="1350"/>
            <w:gridCol w:w="24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&lt;start&gt;</w:t>
            </w:r>
          </w:p>
        </w:tc>
        <w:tc>
          <w:tcPr/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[1,0,0,0,0,0,0]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Fonts w:ascii="Palanquin Dark" w:cs="Palanquin Dark" w:eastAsia="Palanquin Dark" w:hAnsi="Palanquin Dark"/>
                <w:rtl w:val="0"/>
              </w:rPr>
              <w:t xml:space="preserve">सोच </w:t>
            </w:r>
          </w:p>
        </w:tc>
        <w:tc>
          <w:tcPr/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[0,1,0,0,0,0,0]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Fonts w:ascii="Palanquin Dark" w:cs="Palanquin Dark" w:eastAsia="Palanquin Dark" w:hAnsi="Palanquin Dark"/>
                <w:rtl w:val="0"/>
              </w:rPr>
              <w:t xml:space="preserve">लो</w:t>
            </w:r>
          </w:p>
        </w:tc>
        <w:tc>
          <w:tcPr/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[0,0,1,0,0,0,0]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Fonts w:ascii="Palanquin Dark" w:cs="Palanquin Dark" w:eastAsia="Palanquin Dark" w:hAnsi="Palanquin Dark"/>
                <w:rtl w:val="0"/>
              </w:rPr>
              <w:t xml:space="preserve">अंदर</w:t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[0,0,0,1,0,0,0]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Fonts w:ascii="Palanquin Dark" w:cs="Palanquin Dark" w:eastAsia="Palanquin Dark" w:hAnsi="Palanquin Dark"/>
                <w:rtl w:val="0"/>
              </w:rPr>
              <w:t xml:space="preserve">आ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[0,0,0,0,1,0,0]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Fonts w:ascii="Palanquin Dark" w:cs="Palanquin Dark" w:eastAsia="Palanquin Dark" w:hAnsi="Palanquin Dark"/>
                <w:rtl w:val="0"/>
              </w:rPr>
              <w:t xml:space="preserve">जाओ</w:t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[0,0,0,0,0,1,0]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&lt;end&gt;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[0,0,0,0,0,0,1]</w:t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margin" w:horzAnchor="margin" w:tblpX="720" w:tblpY="2415"/>
        <w:tblW w:w="25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1620"/>
        <w:tblGridChange w:id="0">
          <w:tblGrid>
            <w:gridCol w:w="900"/>
            <w:gridCol w:w="16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Think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[1 , 0 , 0, 0, 0]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About 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[0, 1 , 0 , 0, 0]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</w:t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[0, 0 , 1 , 0, 0]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 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[0, 0 , 0, 1 ,0]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</w:t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[0, 0, 0 , 0, 1]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Now let’s take a row “Think about it” —--&gt; सोच लो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5943600" cy="3619500"/>
                <wp:effectExtent b="25400" l="25400" r="25400" t="2540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3725" y="0"/>
                          <a:ext cx="5943600" cy="3619500"/>
                          <a:chOff x="83725" y="0"/>
                          <a:chExt cx="6413675" cy="39084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564450" y="1126875"/>
                            <a:ext cx="439800" cy="1186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5608650" y="1126875"/>
                            <a:ext cx="439800" cy="1186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714100" y="1126875"/>
                            <a:ext cx="439800" cy="1186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819550" y="1126875"/>
                            <a:ext cx="439800" cy="1186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268200" y="1126875"/>
                            <a:ext cx="439800" cy="1186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377575" y="1126875"/>
                            <a:ext cx="439800" cy="1186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3850" y="1719975"/>
                            <a:ext cx="480600" cy="1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004250" y="1719975"/>
                            <a:ext cx="373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17375" y="1719975"/>
                            <a:ext cx="4509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08000" y="1719975"/>
                            <a:ext cx="1111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59350" y="1719975"/>
                            <a:ext cx="454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53900" y="1719975"/>
                            <a:ext cx="454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048450" y="1709775"/>
                            <a:ext cx="447000" cy="1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2652850" y="1406025"/>
                            <a:ext cx="1166700" cy="5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Ct   Context ht 	vector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83850" y="1301725"/>
                            <a:ext cx="373200" cy="36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83850" y="1780325"/>
                            <a:ext cx="373200" cy="36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84350" y="231307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594925" y="231322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65150" y="231322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036900" y="231322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931600" y="2313325"/>
                            <a:ext cx="2400" cy="101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826000" y="231322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81800" y="69757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594925" y="69742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85550" y="69757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036900" y="69742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931450" y="69742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826000" y="697425"/>
                            <a:ext cx="5100" cy="42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83850" y="2697650"/>
                            <a:ext cx="1111500" cy="5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Think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[1,0,0,0,0]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3223100" y="2630200"/>
                            <a:ext cx="1337700" cy="5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&lt;start&gt;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[1,0,0,0,0,0,0]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1911950" y="2697650"/>
                            <a:ext cx="1111500" cy="5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[1,0,0,0,0]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1041725" y="2697650"/>
                            <a:ext cx="1111500" cy="5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about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[1,0,0,0,0]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4265150" y="3325525"/>
                            <a:ext cx="1337700" cy="5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सोच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[1,0,0,0,0,0,0]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5159700" y="2697650"/>
                            <a:ext cx="1337700" cy="5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लो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[1,0,0,0,0,0,0]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3628000" y="492675"/>
                            <a:ext cx="873300" cy="204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3624050" y="492675"/>
                            <a:ext cx="174000" cy="204600"/>
                          </a:xfrm>
                          <a:prstGeom prst="ellipse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3804950" y="492675"/>
                            <a:ext cx="174000" cy="204600"/>
                          </a:xfrm>
                          <a:prstGeom prst="ellipse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3985850" y="492675"/>
                            <a:ext cx="174000" cy="204600"/>
                          </a:xfrm>
                          <a:prstGeom prst="ellipse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4159850" y="492675"/>
                            <a:ext cx="174000" cy="204600"/>
                          </a:xfrm>
                          <a:prstGeom prst="ellipse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4347650" y="492675"/>
                            <a:ext cx="174000" cy="204600"/>
                          </a:xfrm>
                          <a:prstGeom prst="ellipse">
                            <a:avLst/>
                          </a:prstGeom>
                          <a:solidFill>
                            <a:srgbClr val="0000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3380800" y="789675"/>
                            <a:ext cx="1337700" cy="33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Softmax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3239200" y="-69525"/>
                            <a:ext cx="2495100" cy="33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[0.1,0.5,0.2,0.3,0.2,0.2,0.1]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246850" y="267675"/>
                            <a:ext cx="240000" cy="225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5943600" cy="3619500"/>
                <wp:effectExtent b="25400" l="25400" r="25400" t="25400"/>
                <wp:wrapSquare wrapText="bothSides" distB="114300" distT="114300" distL="114300" distR="11430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619500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Now see word by word input sent and summarized 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At decoder the word &lt;start&gt; is sent that initializes the O/p generation.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Based on the final ht , Ct the input sent to the softmax layer that tells probability of each O/p. The word with max probability will be the O/p 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Y_true = [0,1,0,0,0,0,0]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Y_pred = [0.1,0.5,0.2,0.3,0.3,0.2,0.1]</w:t>
        <w:tab/>
        <w:tab/>
        <w:t xml:space="preserve">This may be possible that pred is wrong since we start with random weights. But during training it starts giving true labels . Although the y_pred is gone as input for next LSTM but for now during training we give true labels to the decoder to predict O/p correctly.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Similarly we get probabilities for all.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Now we calculate loss for all to calculate gradient and update weights and other parameters. Then the updated parameters go for the next sentence.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Since it is a multi class classification problem , we use categorical cross entropy.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fiz9t0nb2u3n" w:id="6"/>
      <w:bookmarkEnd w:id="6"/>
      <w:r w:rsidDel="00000000" w:rsidR="00000000" w:rsidRPr="00000000">
        <w:rPr>
          <w:rtl w:val="0"/>
        </w:rPr>
        <w:t xml:space="preserve">Prediction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&lt;start&gt; - 1 , सोच - 2, लो - 3 , अंदर - 4 , आ - 5 , जाओ - 6 , &lt;end&gt; - 7.  We have trained our data on this dataset. Now we make predictions . let the test data be the same as “Think about it”.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-239519</wp:posOffset>
            </wp:positionH>
            <wp:positionV relativeFrom="paragraph">
              <wp:posOffset>271463</wp:posOffset>
            </wp:positionV>
            <wp:extent cx="6402195" cy="2947988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195" cy="2947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pStyle w:val="Heading1"/>
        <w:spacing w:before="0" w:lineRule="auto"/>
        <w:rPr/>
      </w:pPr>
      <w:bookmarkStart w:colFirst="0" w:colLast="0" w:name="_di2pyl9z570x" w:id="7"/>
      <w:bookmarkEnd w:id="7"/>
      <w:r w:rsidDel="00000000" w:rsidR="00000000" w:rsidRPr="00000000">
        <w:rPr>
          <w:rtl w:val="0"/>
        </w:rPr>
        <w:t xml:space="preserve">Improvements Suggested 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Embeddings 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  <w:t xml:space="preserve">We use “Think” - [1,0,0,0,0] , but we have thousands of sentences in our data. Then we have a large vocab and the OHE of each word may have a very long dimension containing a lot of zeroes.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171450</wp:posOffset>
            </wp:positionV>
            <wp:extent cx="3976688" cy="1427529"/>
            <wp:effectExtent b="25400" l="25400" r="25400" t="2540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142752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Introducing an embedding layer gives low dimensionality , dense vectors. Easier to process.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Either we can use pre trained or trained embeddings. 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Deep RNNs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371475</wp:posOffset>
            </wp:positionV>
            <wp:extent cx="3357563" cy="1764873"/>
            <wp:effectExtent b="25400" l="25400" r="25400" t="2540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176487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It provides 3 types of benefits.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Long term dependency 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Learn hierarchical representation of data 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More parameters , more learning.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Reversed inputs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361950</wp:posOffset>
            </wp:positionV>
            <wp:extent cx="3887839" cy="1738313"/>
            <wp:effectExtent b="25400" l="25400" r="25400" t="2540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839" cy="17383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Used when initial words contain more context.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Palanquin Dark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PalanquinDark-regular.ttf"/><Relationship Id="rId4" Type="http://schemas.openxmlformats.org/officeDocument/2006/relationships/font" Target="fonts/PalanquinDark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