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rPr/>
      </w:pPr>
      <w:bookmarkStart w:colFirst="0" w:colLast="0" w:name="_z6ne0og04bp5" w:id="0"/>
      <w:bookmarkEnd w:id="0"/>
      <w:r w:rsidDel="00000000" w:rsidR="00000000" w:rsidRPr="00000000">
        <w:rPr>
          <w:rFonts w:ascii="Open Sans" w:cs="Open Sans" w:eastAsia="Open Sans" w:hAnsi="Open Sans"/>
          <w:color w:val="695d46"/>
          <w:sz w:val="24"/>
          <w:szCs w:val="24"/>
        </w:rPr>
        <w:drawing>
          <wp:inline distB="114300" distT="114300" distL="114300" distR="114300">
            <wp:extent cx="5916349" cy="104775"/>
            <wp:effectExtent b="0" l="0" r="0" t="0"/>
            <wp:docPr descr="horizontal line" id="4" name="image2.png"/>
            <a:graphic>
              <a:graphicData uri="http://schemas.openxmlformats.org/drawingml/2006/picture">
                <pic:pic>
                  <pic:nvPicPr>
                    <pic:cNvPr descr="horizontal line" id="0" name="image2.png"/>
                    <pic:cNvPicPr preferRelativeResize="0"/>
                  </pic:nvPicPr>
                  <pic:blipFill>
                    <a:blip r:embed="rId6"/>
                    <a:srcRect b="-3518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6349" cy="104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695d46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2gazcsgmxkub" w:id="1"/>
      <w:bookmarkEnd w:id="1"/>
      <w:r w:rsidDel="00000000" w:rsidR="00000000" w:rsidRPr="00000000">
        <w:rPr>
          <w:rtl w:val="0"/>
        </w:rPr>
        <w:t xml:space="preserve">Structured Output</w:t>
      </w:r>
    </w:p>
    <w:p w:rsidR="00000000" w:rsidDel="00000000" w:rsidP="00000000" w:rsidRDefault="00000000" w:rsidRPr="00000000" w14:paraId="00000003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ng30guuqqp2v" w:id="2"/>
      <w:bookmarkEnd w:id="2"/>
      <w:r w:rsidDel="00000000" w:rsidR="00000000" w:rsidRPr="00000000">
        <w:rPr>
          <w:rtl w:val="0"/>
        </w:rPr>
        <w:t xml:space="preserve">22.06.2025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h834dpt8excr" w:id="3"/>
      <w:bookmarkEnd w:id="3"/>
      <w:r w:rsidDel="00000000" w:rsidR="00000000" w:rsidRPr="00000000">
        <w:rPr>
          <w:rtl w:val="0"/>
        </w:rPr>
        <w:t xml:space="preserve">Structured Output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Refers to the practice of having language models return responses in a well defined data format (for e.g. JSON) rather than free-form text. This makes the model easier to parse and work with programmatically.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E.g. Use Cases -  Data Extraction , API building , Agents etc.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Some LLMs can give responses in structured format but some can’t.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Those can send use the function : with_structured_output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Those can’t : output parsers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vwesl02fhigo" w:id="4"/>
      <w:bookmarkEnd w:id="4"/>
      <w:r w:rsidDel="00000000" w:rsidR="00000000" w:rsidRPr="00000000">
        <w:rPr>
          <w:rtl w:val="0"/>
        </w:rPr>
        <w:t xml:space="preserve">with_structured_output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You just need to call the function with a specific data format. E.g Typedict , </w:t>
      </w:r>
      <w:r w:rsidDel="00000000" w:rsidR="00000000" w:rsidRPr="00000000">
        <w:rPr>
          <w:rtl w:val="0"/>
        </w:rPr>
        <w:t xml:space="preserve">Pydantic</w:t>
      </w:r>
      <w:r w:rsidDel="00000000" w:rsidR="00000000" w:rsidRPr="00000000">
        <w:rPr>
          <w:rtl w:val="0"/>
        </w:rPr>
        <w:t xml:space="preserve"> and Json schema. Typedict and </w:t>
      </w:r>
      <w:r w:rsidDel="00000000" w:rsidR="00000000" w:rsidRPr="00000000">
        <w:rPr>
          <w:rtl w:val="0"/>
        </w:rPr>
        <w:t xml:space="preserve">Pydantic</w:t>
      </w:r>
      <w:r w:rsidDel="00000000" w:rsidR="00000000" w:rsidRPr="00000000">
        <w:rPr>
          <w:rtl w:val="0"/>
        </w:rPr>
        <w:t xml:space="preserve"> are function calls.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Typedict : a way to define a dictionary in python where you specify what keys and values should exist. It does not validate just help with type hints for better coding.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{name : str , age : int }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9526</wp:posOffset>
            </wp:positionH>
            <wp:positionV relativeFrom="paragraph">
              <wp:posOffset>361950</wp:posOffset>
            </wp:positionV>
            <wp:extent cx="3810000" cy="1428750"/>
            <wp:effectExtent b="12700" l="12700" r="12700" t="12700"/>
            <wp:wrapSquare wrapText="bothSides" distB="114300" distT="114300" distL="114300" distR="11430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42875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At the backend it converts the given data format in a template to print results like this.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Pydantic</w:t>
      </w:r>
      <w:r w:rsidDel="00000000" w:rsidR="00000000" w:rsidRPr="00000000">
        <w:rPr>
          <w:rtl w:val="0"/>
        </w:rPr>
        <w:t xml:space="preserve"> : a data validation and data parsing library for python. It ensures the data you work with is correct , structured and type-safe. It offers constraints , default values etc.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Json : when you use multiple languages and you want all of them to understand your schema , a standard json format.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It is suggested to use json data format with openAI.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13000"/>
            <wp:effectExtent b="12700" l="12700" r="12700" t="1270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rPr/>
      </w:pPr>
      <w:bookmarkStart w:colFirst="0" w:colLast="0" w:name="_ad7rdsyuwtyl" w:id="5"/>
      <w:bookmarkEnd w:id="5"/>
      <w:r w:rsidDel="00000000" w:rsidR="00000000" w:rsidRPr="00000000">
        <w:rPr>
          <w:rtl w:val="0"/>
        </w:rPr>
        <w:t xml:space="preserve">Output Parsers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They help to convert raw LLMs responses into structured format like JSON , CSV , </w:t>
      </w:r>
      <w:r w:rsidDel="00000000" w:rsidR="00000000" w:rsidRPr="00000000">
        <w:rPr>
          <w:rtl w:val="0"/>
        </w:rPr>
        <w:t xml:space="preserve">pydantic</w:t>
      </w:r>
      <w:r w:rsidDel="00000000" w:rsidR="00000000" w:rsidRPr="00000000">
        <w:rPr>
          <w:rtl w:val="0"/>
        </w:rPr>
        <w:t xml:space="preserve"> models etc. They ensure consistency , validation and ease of use.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They can work with models that can give structured outputs and also that can’t.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Mainly 4 types of output parsers :</w:t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  <w:t xml:space="preserve">StrOP ,  JsonOP , StructuredOP , </w:t>
      </w:r>
      <w:r w:rsidDel="00000000" w:rsidR="00000000" w:rsidRPr="00000000">
        <w:rPr>
          <w:rtl w:val="0"/>
        </w:rPr>
        <w:t xml:space="preserve">PydanticOP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numPr>
          <w:ilvl w:val="0"/>
          <w:numId w:val="1"/>
        </w:numPr>
        <w:spacing w:before="0" w:lineRule="auto"/>
        <w:ind w:left="720" w:hanging="360"/>
        <w:rPr/>
      </w:pPr>
      <w:bookmarkStart w:colFirst="0" w:colLast="0" w:name="_ubsa8y809x6i" w:id="6"/>
      <w:bookmarkEnd w:id="6"/>
      <w:r w:rsidDel="00000000" w:rsidR="00000000" w:rsidRPr="00000000">
        <w:rPr>
          <w:rtl w:val="0"/>
        </w:rPr>
        <w:t xml:space="preserve">StrOutputParser </w:t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  <w:t xml:space="preserve">Simplest output parser used to parse the output of a LLM and return it as plain string.</w:t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  <w:t xml:space="preserve">E.g. there is no need of (result.content). We can use this OP instead of it. We can use it with chains to directly use the output of a LLM for the next task.</w:t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numPr>
          <w:ilvl w:val="0"/>
          <w:numId w:val="1"/>
        </w:numPr>
        <w:ind w:left="720" w:hanging="360"/>
        <w:rPr/>
      </w:pPr>
      <w:bookmarkStart w:colFirst="0" w:colLast="0" w:name="_xvqfrbu4lobz" w:id="7"/>
      <w:bookmarkEnd w:id="7"/>
      <w:r w:rsidDel="00000000" w:rsidR="00000000" w:rsidRPr="00000000">
        <w:rPr>
          <w:rtl w:val="0"/>
        </w:rPr>
        <w:t xml:space="preserve">JSONOutputParser</w:t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  <w:t xml:space="preserve">Forces the LLM to send its output in JSON format.</w:t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  <w:t xml:space="preserve">Its drawback is that it cannot enforce a schema i.e. not sure the output is in the format I want.</w:t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numPr>
          <w:ilvl w:val="0"/>
          <w:numId w:val="1"/>
        </w:numPr>
        <w:ind w:left="720" w:hanging="360"/>
        <w:rPr/>
      </w:pPr>
      <w:bookmarkStart w:colFirst="0" w:colLast="0" w:name="_a3s19fa82b2n" w:id="8"/>
      <w:bookmarkEnd w:id="8"/>
      <w:r w:rsidDel="00000000" w:rsidR="00000000" w:rsidRPr="00000000">
        <w:rPr>
          <w:rtl w:val="0"/>
        </w:rPr>
        <w:t xml:space="preserve">StructuredOutputParser  </w:t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rtl w:val="0"/>
        </w:rPr>
        <w:t xml:space="preserve">It helps to extract structured JSON data from LLM responses based on predefined field schemas.</w:t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  <w:t xml:space="preserve">The main disadvantage is lack of data validation i.e. can be different data types as required.</w:t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numPr>
          <w:ilvl w:val="0"/>
          <w:numId w:val="1"/>
        </w:numPr>
        <w:ind w:left="720" w:hanging="360"/>
        <w:rPr/>
      </w:pPr>
      <w:bookmarkStart w:colFirst="0" w:colLast="0" w:name="_22wvavasdq55" w:id="9"/>
      <w:bookmarkEnd w:id="9"/>
      <w:r w:rsidDel="00000000" w:rsidR="00000000" w:rsidRPr="00000000">
        <w:rPr>
          <w:rtl w:val="0"/>
        </w:rPr>
        <w:t xml:space="preserve">PydanticOutputParser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tl w:val="0"/>
        </w:rPr>
        <w:t xml:space="preserve">pydantic</w:t>
      </w:r>
      <w:r w:rsidDel="00000000" w:rsidR="00000000" w:rsidRPr="00000000">
        <w:rPr>
          <w:rtl w:val="0"/>
        </w:rPr>
        <w:t xml:space="preserve"> models to enforce schema validation when processing LLM responses.</w:t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first"/>
      <w:pgSz w:h="15840" w:w="12240" w:orient="portrait"/>
      <w:pgMar w:bottom="1080" w:top="108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PT Sans Narrow">
    <w:embedRegular w:fontKey="{00000000-0000-0000-0000-000000000000}" r:id="rId1" w:subsetted="0"/>
    <w:embedBold w:fontKey="{00000000-0000-0000-0000-000000000000}" r:id="rId2" w:subsetted="0"/>
  </w:font>
  <w:font w:name="Open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pStyle w:val="Subtitle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00" w:lineRule="auto"/>
      <w:ind w:right="0"/>
      <w:jc w:val="right"/>
      <w:rPr/>
    </w:pPr>
    <w:bookmarkStart w:colFirst="0" w:colLast="0" w:name="_9nvcibv3gama" w:id="10"/>
    <w:bookmarkEnd w:id="10"/>
    <w:r w:rsidDel="00000000" w:rsidR="00000000" w:rsidRPr="00000000">
      <w:rPr>
        <w:color w:val="000000"/>
        <w:rtl w:val="0"/>
      </w:rPr>
      <w:t xml:space="preserve">  </w:t>
    </w: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0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lineRule="auto"/>
      <w:rPr/>
    </w:pPr>
    <w:r w:rsidDel="00000000" w:rsidR="00000000" w:rsidRPr="00000000">
      <w:rPr/>
      <w:drawing>
        <wp:inline distB="114300" distT="114300" distL="114300" distR="114300">
          <wp:extent cx="5916349" cy="104775"/>
          <wp:effectExtent b="0" l="0" r="0" t="0"/>
          <wp:docPr descr="horizontal line" id="2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1"/>
                  <a:srcRect b="-32287" l="0" r="0" t="0"/>
                  <a:stretch>
                    <a:fillRect/>
                  </a:stretch>
                </pic:blipFill>
                <pic:spPr>
                  <a:xfrm>
                    <a:off x="0" y="0"/>
                    <a:ext cx="5916349" cy="10477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00" w:line="24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color w:val="695d46"/>
        <w:sz w:val="22"/>
        <w:szCs w:val="22"/>
        <w:lang w:val="en"/>
      </w:rPr>
    </w:rPrDefault>
    <w:pPrDefault>
      <w:pPr>
        <w:spacing w:before="12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spacing w:before="480" w:line="312" w:lineRule="auto"/>
    </w:pPr>
    <w:rPr>
      <w:rFonts w:ascii="PT Sans Narrow" w:cs="PT Sans Narrow" w:eastAsia="PT Sans Narrow" w:hAnsi="PT Sans Narrow"/>
      <w:b w:val="1"/>
      <w:bCs w:val="1"/>
      <w:color w:val="ff5e0e"/>
      <w:sz w:val="36"/>
      <w:szCs w:val="36"/>
    </w:rPr>
  </w:style>
  <w:style w:type="paragraph" w:styleId="Heading2">
    <w:name w:val="heading 2"/>
    <w:basedOn w:val="Normal"/>
    <w:next w:val="Normal"/>
    <w:pPr>
      <w:pageBreakBefore w:val="0"/>
      <w:spacing w:before="320" w:line="240" w:lineRule="auto"/>
    </w:pPr>
    <w:rPr>
      <w:rFonts w:ascii="PT Sans Narrow" w:cs="PT Sans Narrow" w:eastAsia="PT Sans Narrow" w:hAnsi="PT Sans Narrow"/>
      <w:color w:val="008575"/>
      <w:sz w:val="32"/>
      <w:szCs w:val="32"/>
    </w:rPr>
  </w:style>
  <w:style w:type="paragraph" w:styleId="Heading3">
    <w:name w:val="heading 3"/>
    <w:basedOn w:val="Normal"/>
    <w:next w:val="Normal"/>
    <w:pPr>
      <w:pageBreakBefore w:val="0"/>
      <w:spacing w:before="200" w:line="240" w:lineRule="auto"/>
    </w:pPr>
    <w:rPr>
      <w:rFonts w:ascii="PT Sans Narrow" w:cs="PT Sans Narrow" w:eastAsia="PT Sans Narrow" w:hAnsi="PT Sans Narrow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320" w:line="240" w:lineRule="auto"/>
    </w:pPr>
    <w:rPr>
      <w:rFonts w:ascii="PT Sans Narrow" w:cs="PT Sans Narrow" w:eastAsia="PT Sans Narrow" w:hAnsi="PT Sans Narrow"/>
      <w:b w:val="1"/>
      <w:bCs w:val="1"/>
      <w:sz w:val="84"/>
      <w:szCs w:val="84"/>
    </w:rPr>
  </w:style>
  <w:style w:type="paragraph" w:styleId="Subtitle">
    <w:name w:val="Subtitle"/>
    <w:basedOn w:val="Normal"/>
    <w:next w:val="Normal"/>
    <w:pPr>
      <w:pageBreakBefore w:val="0"/>
      <w:spacing w:before="200" w:line="240" w:lineRule="auto"/>
    </w:pPr>
    <w:rPr>
      <w:rFonts w:ascii="PT Sans Narrow" w:cs="PT Sans Narrow" w:eastAsia="PT Sans Narrow" w:hAnsi="PT Sans Narrow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TSansNarrow-regular.ttf"/><Relationship Id="rId2" Type="http://schemas.openxmlformats.org/officeDocument/2006/relationships/font" Target="fonts/PTSansNarrow-bold.ttf"/><Relationship Id="rId3" Type="http://schemas.openxmlformats.org/officeDocument/2006/relationships/font" Target="fonts/OpenSans-regular.ttf"/><Relationship Id="rId4" Type="http://schemas.openxmlformats.org/officeDocument/2006/relationships/font" Target="fonts/OpenSans-bold.ttf"/><Relationship Id="rId5" Type="http://schemas.openxmlformats.org/officeDocument/2006/relationships/font" Target="fonts/OpenSans-italic.ttf"/><Relationship Id="rId6" Type="http://schemas.openxmlformats.org/officeDocument/2006/relationships/font" Target="fonts/Open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