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60"/>
        <w:jc w:val="center"/>
      </w:pPr>
      <w:r>
        <w:rPr>
          <w:rFonts w:ascii="Cambria" w:cs="Cambria" w:eastAsia="Cambria" w:hAnsi="Cambria"/>
          <w:b/>
          <w:bCs/>
          <w:color w:val="4A4A4A"/>
          <w:spacing w:val="40"/>
          <w:sz w:val="22"/>
          <w:szCs w:val="22"/>
        </w:rPr>
        <w:t xml:space="preserve">INTERNSHIP PROJECT DOCUMENTATION</w:t>
      </w:r>
    </w:p>
    <w:p>
      <w:pPr>
        <w:pBdr>
          <w:bottom w:val="single" w:color="4A4A4A" w:sz="10" w:space="4"/>
        </w:pBdr>
        <w:spacing w:after="420"/>
      </w:pPr>
    </w:p>
    <w:p>
      <w:pPr>
        <w:spacing w:after="120"/>
        <w:jc w:val="center"/>
      </w:pPr>
      <w:r>
        <w:rPr>
          <w:rFonts w:ascii="Cambria" w:cs="Cambria" w:eastAsia="Cambria" w:hAnsi="Cambria"/>
          <w:b/>
          <w:bCs/>
          <w:color w:val="151515"/>
          <w:sz w:val="68"/>
          <w:szCs w:val="68"/>
        </w:rPr>
        <w:t xml:space="preserve">SAKSHA</w:t>
      </w:r>
    </w:p>
    <w:p>
      <w:pPr>
        <w:spacing w:after="100"/>
        <w:jc w:val="center"/>
      </w:pPr>
      <w:r>
        <w:rPr>
          <w:rFonts w:ascii="Cambria" w:cs="Cambria" w:eastAsia="Cambria" w:hAnsi="Cambria"/>
          <w:i/>
          <w:iCs/>
          <w:color w:val="3A3A3A"/>
          <w:sz w:val="26"/>
          <w:szCs w:val="26"/>
        </w:rPr>
        <w:t xml:space="preserve">A Practice Management System for Chartered Accountancy Firms</w:t>
      </w:r>
    </w:p>
    <w:p>
      <w:pPr>
        <w:spacing w:after="2000"/>
        <w:jc w:val="center"/>
      </w:pPr>
      <w:r>
        <w:rPr>
          <w:rFonts w:ascii="Cambria" w:cs="Cambria" w:eastAsia="Cambria" w:hAnsi="Cambria"/>
          <w:i/>
          <w:iCs/>
          <w:color w:val="8C8C8C"/>
          <w:sz w:val="22"/>
          <w:szCs w:val="22"/>
        </w:rPr>
        <w:t xml:space="preserve">Less chasing. More filing.</w:t>
      </w:r>
    </w:p>
    <w:p>
      <w:pPr>
        <w:spacing w:after="60"/>
        <w:jc w:val="center"/>
      </w:pPr>
      <w:r>
        <w:rPr>
          <w:rFonts w:ascii="Cambria" w:cs="Cambria" w:eastAsia="Cambria" w:hAnsi="Cambria"/>
          <w:color w:val="3A3A3A"/>
          <w:sz w:val="22"/>
          <w:szCs w:val="22"/>
        </w:rPr>
        <w:t xml:space="preserve">Submitted as part of Internship Project</w:t>
      </w:r>
    </w:p>
    <w:p>
      <w:pPr>
        <w:jc w:val="center"/>
      </w:pPr>
      <w:r>
        <w:rPr>
          <w:rFonts w:ascii="Cambria" w:cs="Cambria" w:eastAsia="Cambria" w:hAnsi="Cambria"/>
          <w:color w:val="3A3A3A"/>
          <w:sz w:val="22"/>
          <w:szCs w:val="22"/>
        </w:rPr>
        <w:t xml:space="preserve">Project Documentation</w:t>
      </w:r>
    </w:p>
    <w:p>
      <w:r>
        <w:br w:type="page"/>
      </w:r>
    </w:p>
    <w:p>
      <w:pPr>
        <w:keepNext/>
        <w:pBdr>
          <w:bottom w:val="single" w:color="4A4A4A" w:sz="10" w:space="6"/>
        </w:pBdr>
        <w:spacing w:after="190" w:before="380"/>
      </w:pPr>
      <w:r>
        <w:rPr>
          <w:rFonts w:ascii="Cambria" w:cs="Cambria" w:eastAsia="Cambria" w:hAnsi="Cambria"/>
          <w:b/>
          <w:bCs/>
          <w:color w:val="8C8C8C"/>
          <w:sz w:val="30"/>
          <w:szCs w:val="30"/>
        </w:rPr>
        <w:t xml:space="preserve">1.  </w:t>
      </w:r>
      <w:r>
        <w:rPr>
          <w:rFonts w:ascii="Cambria" w:cs="Cambria" w:eastAsia="Cambria" w:hAnsi="Cambria"/>
          <w:b/>
          <w:bCs/>
          <w:color w:val="151515"/>
          <w:sz w:val="30"/>
          <w:szCs w:val="30"/>
        </w:rPr>
        <w:t xml:space="preserve">Problem We Are Solving</w:t>
      </w:r>
    </w:p>
    <w:p>
      <w:pPr>
        <w:spacing w:after="150" w:line="288"/>
      </w:pPr>
      <w:r>
        <w:rPr>
          <w:rFonts w:ascii="Cambria" w:cs="Cambria" w:eastAsia="Cambria" w:hAnsi="Cambria"/>
          <w:color w:val="1F1F1F"/>
          <w:sz w:val="22"/>
          <w:szCs w:val="22"/>
        </w:rPr>
        <w:t xml:space="preserve">A CA firm does the same work for many clients, again and again. GST every month. TDS every quarter. Income tax and audits every year. Each job needs files from the client, work by a staff member, and a final check by the CA.</w:t>
      </w:r>
    </w:p>
    <w:p>
      <w:pPr>
        <w:spacing w:after="150" w:line="288"/>
      </w:pPr>
      <w:r>
        <w:rPr>
          <w:rFonts w:ascii="Cambria" w:cs="Cambria" w:eastAsia="Cambria" w:hAnsi="Cambria"/>
          <w:color w:val="1F1F1F"/>
          <w:sz w:val="22"/>
          <w:szCs w:val="22"/>
        </w:rPr>
        <w:t xml:space="preserve">Most small firms run all of this on spreadsheets, WhatsApp and memory. The problems are the same everywhere:</w:t>
      </w:r>
    </w:p>
    <w:p>
      <w:pPr>
        <w:pStyle w:val="ListParagraph"/>
        <w:numPr>
          <w:ilvl w:val="0"/>
          <w:numId w:val="2"/>
        </w:numPr>
        <w:spacing w:after="100" w:line="288"/>
      </w:pPr>
      <w:r>
        <w:rPr>
          <w:rFonts w:ascii="Cambria" w:cs="Cambria" w:eastAsia="Cambria" w:hAnsi="Cambria"/>
          <w:color w:val="1F1F1F"/>
          <w:sz w:val="22"/>
          <w:szCs w:val="22"/>
        </w:rPr>
        <w:t xml:space="preserve">The same cycle is typed out by hand every period, so a missed filing is found only after the due date.</w:t>
      </w:r>
    </w:p>
    <w:p>
      <w:pPr>
        <w:pStyle w:val="ListParagraph"/>
        <w:numPr>
          <w:ilvl w:val="0"/>
          <w:numId w:val="2"/>
        </w:numPr>
        <w:spacing w:after="100" w:line="288"/>
      </w:pPr>
      <w:r>
        <w:rPr>
          <w:rFonts w:ascii="Cambria" w:cs="Cambria" w:eastAsia="Cambria" w:hAnsi="Cambria"/>
          <w:color w:val="1F1F1F"/>
          <w:sz w:val="22"/>
          <w:szCs w:val="22"/>
        </w:rPr>
        <w:t xml:space="preserve">Files arrive on WhatsApp and email. Nobody is sure which copy is the latest one.</w:t>
      </w:r>
    </w:p>
    <w:p>
      <w:pPr>
        <w:pStyle w:val="ListParagraph"/>
        <w:numPr>
          <w:ilvl w:val="0"/>
          <w:numId w:val="2"/>
        </w:numPr>
        <w:spacing w:after="100" w:line="288"/>
      </w:pPr>
      <w:r>
        <w:rPr>
          <w:rFonts w:ascii="Cambria" w:cs="Cambria" w:eastAsia="Cambria" w:hAnsi="Cambria"/>
          <w:color w:val="1F1F1F"/>
          <w:sz w:val="22"/>
          <w:szCs w:val="22"/>
        </w:rPr>
        <w:t xml:space="preserve">“What is pending for this client?” cannot be answered without asking two or three people.</w:t>
      </w:r>
    </w:p>
    <w:p>
      <w:pPr>
        <w:pStyle w:val="ListParagraph"/>
        <w:numPr>
          <w:ilvl w:val="0"/>
          <w:numId w:val="2"/>
        </w:numPr>
        <w:spacing w:after="100" w:line="288"/>
      </w:pPr>
      <w:r>
        <w:rPr>
          <w:rFonts w:ascii="Cambria" w:cs="Cambria" w:eastAsia="Cambria" w:hAnsi="Cambria"/>
          <w:color w:val="1F1F1F"/>
          <w:sz w:val="22"/>
          <w:szCs w:val="22"/>
        </w:rPr>
        <w:t xml:space="preserve">Work is passed to the CA for checking by word of mouth. Nothing records that it was actually checked.</w:t>
      </w:r>
    </w:p>
    <w:p>
      <w:pPr>
        <w:pStyle w:val="ListParagraph"/>
        <w:numPr>
          <w:ilvl w:val="0"/>
          <w:numId w:val="2"/>
        </w:numPr>
        <w:spacing w:after="100" w:line="288"/>
      </w:pPr>
      <w:r>
        <w:rPr>
          <w:rFonts w:ascii="Cambria" w:cs="Cambria" w:eastAsia="Cambria" w:hAnsi="Cambria"/>
          <w:color w:val="1F1F1F"/>
          <w:sz w:val="22"/>
          <w:szCs w:val="22"/>
        </w:rPr>
        <w:t xml:space="preserve">Clients cannot see what has been asked from them, so the firm keeps chasing.</w:t>
      </w:r>
    </w:p>
    <w:p>
      <w:pPr>
        <w:pStyle w:val="ListParagraph"/>
        <w:numPr>
          <w:ilvl w:val="0"/>
          <w:numId w:val="2"/>
        </w:numPr>
        <w:spacing w:after="100" w:line="288"/>
      </w:pPr>
      <w:r>
        <w:rPr>
          <w:rFonts w:ascii="Cambria" w:cs="Cambria" w:eastAsia="Cambria" w:hAnsi="Cambria"/>
          <w:color w:val="1F1F1F"/>
          <w:sz w:val="22"/>
          <w:szCs w:val="22"/>
        </w:rPr>
        <w:t xml:space="preserve">If a staff member leaves, the real status of their work is lost with them.</w:t>
      </w:r>
    </w:p>
    <w:p>
      <w:pPr>
        <w:keepNext/>
        <w:pBdr>
          <w:bottom w:val="single" w:color="4A4A4A" w:sz="10" w:space="6"/>
        </w:pBdr>
        <w:spacing w:after="190" w:before="380"/>
      </w:pPr>
      <w:r>
        <w:rPr>
          <w:rFonts w:ascii="Cambria" w:cs="Cambria" w:eastAsia="Cambria" w:hAnsi="Cambria"/>
          <w:b/>
          <w:bCs/>
          <w:color w:val="8C8C8C"/>
          <w:sz w:val="30"/>
          <w:szCs w:val="30"/>
        </w:rPr>
        <w:t xml:space="preserve">2.  </w:t>
      </w:r>
      <w:r>
        <w:rPr>
          <w:rFonts w:ascii="Cambria" w:cs="Cambria" w:eastAsia="Cambria" w:hAnsi="Cambria"/>
          <w:b/>
          <w:bCs/>
          <w:color w:val="151515"/>
          <w:sz w:val="30"/>
          <w:szCs w:val="30"/>
        </w:rPr>
        <w:t xml:space="preserve">The Traditional Way</w:t>
      </w:r>
    </w:p>
    <w:p>
      <w:pPr>
        <w:keepNext/>
        <w:spacing w:after="150" w:line="288"/>
      </w:pPr>
      <w:r>
        <w:rPr>
          <w:rFonts w:ascii="Cambria" w:cs="Cambria" w:eastAsia="Cambria" w:hAnsi="Cambria"/>
          <w:color w:val="1F1F1F"/>
          <w:sz w:val="22"/>
          <w:szCs w:val="22"/>
        </w:rPr>
        <w:t xml:space="preserve">Firms manage the practice with general tools instead of a system built for the work.</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3300"/>
        <w:gridCol w:w="6060"/>
      </w:tblGrid>
      <w:tr>
        <w:trPr>
          <w:cantSplit/>
          <w:tblHeader/>
        </w:trPr>
        <w:tc>
          <w:tcPr>
            <w:tcW w:type="dxa" w:w="3300"/>
            <w:shd w:fill="151515" w:color="auto" w:val="clear"/>
            <w:tcMar>
              <w:top w:type="dxa" w:w="85"/>
              <w:left w:type="dxa" w:w="130"/>
              <w:bottom w:type="dxa" w:w="85"/>
              <w:right w:type="dxa" w:w="130"/>
            </w:tcMar>
          </w:tcPr>
          <w:p>
            <w:pPr>
              <w:spacing w:after="0" w:line="276"/>
            </w:pPr>
            <w:r>
              <w:rPr>
                <w:rFonts w:ascii="Cambria" w:cs="Cambria" w:eastAsia="Cambria" w:hAnsi="Cambria"/>
                <w:b/>
                <w:bCs/>
                <w:color w:val="FFFFFF"/>
                <w:sz w:val="21"/>
                <w:szCs w:val="21"/>
              </w:rPr>
              <w:t xml:space="preserve">How it is done today</w:t>
            </w:r>
          </w:p>
        </w:tc>
        <w:tc>
          <w:tcPr>
            <w:tcW w:type="dxa" w:w="6060"/>
            <w:shd w:fill="151515" w:color="auto" w:val="clear"/>
            <w:tcMar>
              <w:top w:type="dxa" w:w="85"/>
              <w:left w:type="dxa" w:w="130"/>
              <w:bottom w:type="dxa" w:w="85"/>
              <w:right w:type="dxa" w:w="130"/>
            </w:tcMar>
          </w:tcPr>
          <w:p>
            <w:pPr>
              <w:spacing w:after="0" w:line="276"/>
            </w:pPr>
            <w:r>
              <w:rPr>
                <w:rFonts w:ascii="Cambria" w:cs="Cambria" w:eastAsia="Cambria" w:hAnsi="Cambria"/>
                <w:b/>
                <w:bCs/>
                <w:color w:val="FFFFFF"/>
                <w:sz w:val="21"/>
                <w:szCs w:val="21"/>
              </w:rPr>
              <w:t xml:space="preserve">What goes wrong</w:t>
            </w:r>
          </w:p>
        </w:tc>
      </w:tr>
      <w:tr>
        <w:trPr>
          <w:cantSplit/>
        </w:trPr>
        <w:tc>
          <w:tcPr>
            <w:tcW w:type="dxa" w:w="330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Excel tracker per staff member</w:t>
            </w:r>
          </w:p>
        </w:tc>
        <w:tc>
          <w:tcPr>
            <w:tcW w:type="dxa" w:w="606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Two people edit two copies. Neither is correct.</w:t>
            </w:r>
          </w:p>
        </w:tc>
      </w:tr>
      <w:tr>
        <w:trPr>
          <w:cantSplit/>
        </w:trPr>
        <w:tc>
          <w:tcPr>
            <w:tcW w:type="dxa" w:w="330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WhatsApp group per client</w:t>
            </w:r>
          </w:p>
        </w:tc>
        <w:tc>
          <w:tcPr>
            <w:tcW w:type="dxa" w:w="606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Files get lost when a phone changes. No record of what was approved.</w:t>
            </w:r>
          </w:p>
        </w:tc>
      </w:tr>
      <w:tr>
        <w:trPr>
          <w:cantSplit/>
        </w:trPr>
        <w:tc>
          <w:tcPr>
            <w:tcW w:type="dxa" w:w="330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Email and local folders</w:t>
            </w:r>
          </w:p>
        </w:tc>
        <w:tc>
          <w:tcPr>
            <w:tcW w:type="dxa" w:w="606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Versions named final, final2, final_revised.</w:t>
            </w:r>
          </w:p>
        </w:tc>
      </w:tr>
      <w:tr>
        <w:trPr>
          <w:cantSplit/>
        </w:trPr>
        <w:tc>
          <w:tcPr>
            <w:tcW w:type="dxa" w:w="330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Diary or register for due dates</w:t>
            </w:r>
          </w:p>
        </w:tc>
        <w:tc>
          <w:tcPr>
            <w:tcW w:type="dxa" w:w="606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Nothing warns you. You have to remember to look.</w:t>
            </w:r>
          </w:p>
        </w:tc>
      </w:tr>
      <w:tr>
        <w:trPr>
          <w:cantSplit/>
        </w:trPr>
        <w:tc>
          <w:tcPr>
            <w:tcW w:type="dxa" w:w="330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Asking people in person</w:t>
            </w:r>
          </w:p>
        </w:tc>
        <w:tc>
          <w:tcPr>
            <w:tcW w:type="dxa" w:w="606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Status lives in someone’s head, not in a system.</w:t>
            </w:r>
          </w:p>
        </w:tc>
      </w:tr>
    </w:tbl>
    <w:p>
      <w:pPr>
        <w:spacing w:after="250" w:before="60"/>
      </w:pPr>
      <w:r>
        <w:rPr>
          <w:rFonts w:ascii="Cambria" w:cs="Cambria" w:eastAsia="Cambria" w:hAnsi="Cambria"/>
          <w:i/>
          <w:iCs/>
          <w:color w:val="8C8C8C"/>
          <w:sz w:val="17"/>
          <w:szCs w:val="17"/>
        </w:rPr>
        <w:t xml:space="preserve">Table 1 — Current methods and their weak points.</w:t>
      </w:r>
    </w:p>
    <w:p>
      <w:pPr>
        <w:spacing w:after="150" w:line="288"/>
      </w:pPr>
      <w:r>
        <w:rPr>
          <w:rFonts w:ascii="Cambria" w:cs="Cambria" w:eastAsia="Cambria" w:hAnsi="Cambria"/>
          <w:color w:val="1F1F1F"/>
          <w:sz w:val="22"/>
          <w:szCs w:val="22"/>
        </w:rPr>
        <w:t xml:space="preserve">A spreadsheet also has no permission control and no history. Either a staff member sees every client, or they cannot use the tracker at all.</w:t>
      </w:r>
    </w:p>
    <w:p>
      <w:pPr>
        <w:keepNext/>
        <w:pBdr>
          <w:bottom w:val="single" w:color="4A4A4A" w:sz="10" w:space="6"/>
        </w:pBdr>
        <w:spacing w:after="190" w:before="380"/>
      </w:pPr>
      <w:r>
        <w:rPr>
          <w:rFonts w:ascii="Cambria" w:cs="Cambria" w:eastAsia="Cambria" w:hAnsi="Cambria"/>
          <w:b/>
          <w:bCs/>
          <w:color w:val="8C8C8C"/>
          <w:sz w:val="30"/>
          <w:szCs w:val="30"/>
        </w:rPr>
        <w:t xml:space="preserve">3.  </w:t>
      </w:r>
      <w:r>
        <w:rPr>
          <w:rFonts w:ascii="Cambria" w:cs="Cambria" w:eastAsia="Cambria" w:hAnsi="Cambria"/>
          <w:b/>
          <w:bCs/>
          <w:color w:val="151515"/>
          <w:sz w:val="30"/>
          <w:szCs w:val="30"/>
        </w:rPr>
        <w:t xml:space="preserve">Our Unique Approach</w:t>
      </w:r>
    </w:p>
    <w:p>
      <w:pPr>
        <w:spacing w:after="150" w:line="288"/>
      </w:pPr>
      <w:r>
        <w:rPr>
          <w:rFonts w:ascii="Cambria" w:cs="Cambria" w:eastAsia="Cambria" w:hAnsi="Cambria"/>
          <w:color w:val="1F1F1F"/>
          <w:sz w:val="22"/>
          <w:szCs w:val="22"/>
        </w:rPr>
        <w:t xml:space="preserve">Clients, tasks, deadlines and file requests are common to every product in this market. Two things in SAKSHA are not common, and both matter more to a CA firm than another feature would.</w:t>
      </w:r>
    </w:p>
    <w:p>
      <w:pPr>
        <w:keepNext/>
        <w:spacing w:after="110" w:before="250"/>
      </w:pPr>
      <w:r>
        <w:rPr>
          <w:rFonts w:ascii="Cambria" w:cs="Cambria" w:eastAsia="Cambria" w:hAnsi="Cambria"/>
          <w:b/>
          <w:bCs/>
          <w:color w:val="151515"/>
          <w:sz w:val="23"/>
          <w:szCs w:val="23"/>
        </w:rPr>
        <w:t xml:space="preserve">3.1  An assistant that cannot make things up</w:t>
      </w:r>
    </w:p>
    <w:p>
      <w:pPr>
        <w:spacing w:after="150" w:line="288"/>
      </w:pPr>
      <w:r>
        <w:rPr>
          <w:rFonts w:ascii="Cambria" w:cs="Cambria" w:eastAsia="Cambria" w:hAnsi="Cambria"/>
          <w:color w:val="1F1F1F"/>
          <w:sz w:val="22"/>
          <w:szCs w:val="22"/>
        </w:rPr>
        <w:t xml:space="preserve">A CA’s work has to stand up to scrutiny. An assistant that invents a client name or a number is worse than no assistant at all. In most business apps the AI writes the answer itself. In SAKSHA the AI only chooses which action to run — our own code does the rest.</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3450"/>
        <w:gridCol w:w="2900"/>
        <w:gridCol w:w="3010"/>
      </w:tblGrid>
      <w:tr>
        <w:trPr>
          <w:cantSplit/>
          <w:tblHeader/>
        </w:trPr>
        <w:tc>
          <w:tcPr>
            <w:tcW w:type="dxa" w:w="3450"/>
            <w:shd w:fill="151515" w:color="auto" w:val="clear"/>
            <w:tcMar>
              <w:top w:type="dxa" w:w="85"/>
              <w:left w:type="dxa" w:w="130"/>
              <w:bottom w:type="dxa" w:w="85"/>
              <w:right w:type="dxa" w:w="130"/>
            </w:tcMar>
          </w:tcPr>
          <w:p>
            <w:pPr>
              <w:spacing w:after="0" w:line="276"/>
            </w:pPr>
            <w:r>
              <w:rPr>
                <w:rFonts w:ascii="Cambria" w:cs="Cambria" w:eastAsia="Cambria" w:hAnsi="Cambria"/>
                <w:b/>
                <w:bCs/>
                <w:color w:val="FFFFFF"/>
                <w:sz w:val="21"/>
                <w:szCs w:val="21"/>
              </w:rPr>
              <w:t xml:space="preserve"/>
            </w:r>
          </w:p>
        </w:tc>
        <w:tc>
          <w:tcPr>
            <w:tcW w:type="dxa" w:w="2900"/>
            <w:shd w:fill="151515" w:color="auto" w:val="clear"/>
            <w:tcMar>
              <w:top w:type="dxa" w:w="85"/>
              <w:left w:type="dxa" w:w="130"/>
              <w:bottom w:type="dxa" w:w="85"/>
              <w:right w:type="dxa" w:w="130"/>
            </w:tcMar>
          </w:tcPr>
          <w:p>
            <w:pPr>
              <w:spacing w:after="0" w:line="276"/>
            </w:pPr>
            <w:r>
              <w:rPr>
                <w:rFonts w:ascii="Cambria" w:cs="Cambria" w:eastAsia="Cambria" w:hAnsi="Cambria"/>
                <w:b/>
                <w:bCs/>
                <w:color w:val="FFFFFF"/>
                <w:sz w:val="21"/>
                <w:szCs w:val="21"/>
              </w:rPr>
              <w:t xml:space="preserve">Usual AI feature</w:t>
            </w:r>
          </w:p>
        </w:tc>
        <w:tc>
          <w:tcPr>
            <w:tcW w:type="dxa" w:w="3010"/>
            <w:shd w:fill="151515" w:color="auto" w:val="clear"/>
            <w:tcMar>
              <w:top w:type="dxa" w:w="85"/>
              <w:left w:type="dxa" w:w="130"/>
              <w:bottom w:type="dxa" w:w="85"/>
              <w:right w:type="dxa" w:w="130"/>
            </w:tcMar>
          </w:tcPr>
          <w:p>
            <w:pPr>
              <w:spacing w:after="0" w:line="276"/>
            </w:pPr>
            <w:r>
              <w:rPr>
                <w:rFonts w:ascii="Cambria" w:cs="Cambria" w:eastAsia="Cambria" w:hAnsi="Cambria"/>
                <w:b/>
                <w:bCs/>
                <w:color w:val="FFFFFF"/>
                <w:sz w:val="21"/>
                <w:szCs w:val="21"/>
              </w:rPr>
              <w:t xml:space="preserve">SAKSHA</w:t>
            </w:r>
          </w:p>
        </w:tc>
      </w:tr>
      <w:tr>
        <w:trPr>
          <w:cantSplit/>
        </w:trPr>
        <w:tc>
          <w:tcPr>
            <w:tcW w:type="dxa" w:w="34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What the AI is given</w:t>
            </w:r>
          </w:p>
        </w:tc>
        <w:tc>
          <w:tcPr>
            <w:tcW w:type="dxa" w:w="290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the question, often with raw records</w:t>
            </w:r>
          </w:p>
        </w:tc>
        <w:tc>
          <w:tcPr>
            <w:tcW w:type="dxa" w:w="301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a short text summary only — no files, no messages, no PAN or GSTIN</w:t>
            </w:r>
          </w:p>
        </w:tc>
      </w:tr>
      <w:tr>
        <w:trPr>
          <w:cantSplit/>
        </w:trPr>
        <w:tc>
          <w:tcPr>
            <w:tcW w:type="dxa" w:w="34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What the AI decides</w:t>
            </w:r>
          </w:p>
        </w:tc>
        <w:tc>
          <w:tcPr>
            <w:tcW w:type="dxa" w:w="290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the whole answer</w:t>
            </w:r>
          </w:p>
        </w:tc>
        <w:tc>
          <w:tcPr>
            <w:tcW w:type="dxa" w:w="301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which one of four fixed actions to run</w:t>
            </w:r>
          </w:p>
        </w:tc>
      </w:tr>
      <w:tr>
        <w:trPr>
          <w:cantSplit/>
        </w:trPr>
        <w:tc>
          <w:tcPr>
            <w:tcW w:type="dxa" w:w="34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Who reads the database</w:t>
            </w:r>
          </w:p>
        </w:tc>
        <w:tc>
          <w:tcPr>
            <w:tcW w:type="dxa" w:w="290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the AI, or a query the AI wrote</w:t>
            </w:r>
          </w:p>
        </w:tc>
        <w:tc>
          <w:tcPr>
            <w:tcW w:type="dxa" w:w="301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our code, using the signed-in user’s own permissions</w:t>
            </w:r>
          </w:p>
        </w:tc>
      </w:tr>
      <w:tr>
        <w:trPr>
          <w:cantSplit/>
        </w:trPr>
        <w:tc>
          <w:tcPr>
            <w:tcW w:type="dxa" w:w="34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If it invents a client name</w:t>
            </w:r>
          </w:p>
        </w:tc>
        <w:tc>
          <w:tcPr>
            <w:tcW w:type="dxa" w:w="290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the made-up name reaches the answer</w:t>
            </w:r>
          </w:p>
        </w:tc>
        <w:tc>
          <w:tcPr>
            <w:tcW w:type="dxa" w:w="301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the name is checked against the real list and dropped</w:t>
            </w:r>
          </w:p>
        </w:tc>
      </w:tr>
      <w:tr>
        <w:trPr>
          <w:cantSplit/>
        </w:trPr>
        <w:tc>
          <w:tcPr>
            <w:tcW w:type="dxa" w:w="34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If the AI service is down</w:t>
            </w:r>
          </w:p>
        </w:tc>
        <w:tc>
          <w:tcPr>
            <w:tcW w:type="dxa" w:w="290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the feature stops working</w:t>
            </w:r>
          </w:p>
        </w:tc>
        <w:tc>
          <w:tcPr>
            <w:tcW w:type="dxa" w:w="301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keyword rules take over; search and summaries still work</w:t>
            </w:r>
          </w:p>
        </w:tc>
      </w:tr>
      <w:tr>
        <w:trPr>
          <w:cantSplit/>
        </w:trPr>
        <w:tc>
          <w:tcPr>
            <w:tcW w:type="dxa" w:w="34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Six months later</w:t>
            </w:r>
          </w:p>
        </w:tc>
        <w:tc>
          <w:tcPr>
            <w:tcW w:type="dxa" w:w="290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no way to tell why it answered that</w:t>
            </w:r>
          </w:p>
        </w:tc>
        <w:tc>
          <w:tcPr>
            <w:tcW w:type="dxa" w:w="301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the records used, the model and the prompt version are stored with the answer</w:t>
            </w:r>
          </w:p>
        </w:tc>
      </w:tr>
    </w:tbl>
    <w:p>
      <w:pPr>
        <w:spacing w:after="250" w:before="60"/>
      </w:pPr>
      <w:r>
        <w:rPr>
          <w:rFonts w:ascii="Cambria" w:cs="Cambria" w:eastAsia="Cambria" w:hAnsi="Cambria"/>
          <w:i/>
          <w:iCs/>
          <w:color w:val="8C8C8C"/>
          <w:sz w:val="17"/>
          <w:szCs w:val="17"/>
        </w:rPr>
        <w:t xml:space="preserve">Table 2 — How the assistant is built differently.</w:t>
      </w:r>
    </w:p>
    <w:p>
      <w:pPr>
        <w:spacing w:after="150" w:line="288"/>
      </w:pPr>
      <w:r>
        <w:rPr>
          <w:rFonts w:ascii="Cambria" w:cs="Cambria" w:eastAsia="Cambria" w:hAnsi="Cambria"/>
          <w:color w:val="1F1F1F"/>
          <w:sz w:val="22"/>
          <w:szCs w:val="22"/>
        </w:rPr>
        <w:t xml:space="preserve">It can be clumsy about wording. It cannot be wrong about the records. Section 5 shows how this works.</w:t>
      </w:r>
    </w:p>
    <w:p>
      <w:pPr>
        <w:keepNext/>
        <w:spacing w:after="110" w:before="250"/>
      </w:pPr>
      <w:r>
        <w:rPr>
          <w:rFonts w:ascii="Cambria" w:cs="Cambria" w:eastAsia="Cambria" w:hAnsi="Cambria"/>
          <w:b/>
          <w:bCs/>
          <w:color w:val="151515"/>
          <w:sz w:val="23"/>
          <w:szCs w:val="23"/>
        </w:rPr>
        <w:t xml:space="preserve">3.2  A record nobody can change</w:t>
      </w:r>
    </w:p>
    <w:p>
      <w:pPr>
        <w:spacing w:after="150" w:line="288"/>
      </w:pPr>
      <w:r>
        <w:rPr>
          <w:rFonts w:ascii="Cambria" w:cs="Cambria" w:eastAsia="Cambria" w:hAnsi="Cambria"/>
          <w:color w:val="1F1F1F"/>
          <w:sz w:val="22"/>
          <w:szCs w:val="22"/>
        </w:rPr>
        <w:t xml:space="preserve">A CA firm is trusted because its records hold up. SAKSHA treats its own history the same way.</w:t>
      </w:r>
    </w:p>
    <w:p>
      <w:pPr>
        <w:pStyle w:val="ListParagraph"/>
        <w:numPr>
          <w:ilvl w:val="0"/>
          <w:numId w:val="2"/>
        </w:numPr>
        <w:spacing w:after="100" w:line="288"/>
      </w:pPr>
      <w:r>
        <w:rPr>
          <w:rFonts w:ascii="Cambria" w:cs="Cambria" w:eastAsia="Cambria" w:hAnsi="Cambria"/>
          <w:color w:val="1F1F1F"/>
          <w:sz w:val="22"/>
          <w:szCs w:val="22"/>
        </w:rPr>
        <w:t xml:space="preserve">The activity log cannot be edited or deleted — not by staff, not by the CA, not even by the database owner. Removing one line would mean visibly switching off a database rule.</w:t>
      </w:r>
    </w:p>
    <w:p>
      <w:pPr>
        <w:pStyle w:val="ListParagraph"/>
        <w:numPr>
          <w:ilvl w:val="0"/>
          <w:numId w:val="2"/>
        </w:numPr>
        <w:spacing w:after="100" w:line="288"/>
      </w:pPr>
      <w:r>
        <w:rPr>
          <w:rFonts w:ascii="Cambria" w:cs="Cambria" w:eastAsia="Cambria" w:hAnsi="Cambria"/>
          <w:color w:val="1F1F1F"/>
          <w:sz w:val="22"/>
          <w:szCs w:val="22"/>
        </w:rPr>
        <w:t xml:space="preserve">A file the CA has accepted can never be deleted by anyone.</w:t>
      </w:r>
    </w:p>
    <w:p>
      <w:pPr>
        <w:pStyle w:val="ListParagraph"/>
        <w:numPr>
          <w:ilvl w:val="0"/>
          <w:numId w:val="2"/>
        </w:numPr>
        <w:spacing w:after="100" w:line="288"/>
      </w:pPr>
      <w:r>
        <w:rPr>
          <w:rFonts w:ascii="Cambria" w:cs="Cambria" w:eastAsia="Cambria" w:hAnsi="Cambria"/>
          <w:color w:val="1F1F1F"/>
          <w:sz w:val="22"/>
          <w:szCs w:val="22"/>
        </w:rPr>
        <w:t xml:space="preserve">Every rejection carries a written reason, kept with the file for good.</w:t>
      </w:r>
    </w:p>
    <w:p>
      <w:pPr>
        <w:pStyle w:val="ListParagraph"/>
        <w:numPr>
          <w:ilvl w:val="0"/>
          <w:numId w:val="2"/>
        </w:numPr>
        <w:spacing w:after="100" w:line="288"/>
      </w:pPr>
      <w:r>
        <w:rPr>
          <w:rFonts w:ascii="Cambria" w:cs="Cambria" w:eastAsia="Cambria" w:hAnsi="Cambria"/>
          <w:color w:val="1F1F1F"/>
          <w:sz w:val="22"/>
          <w:szCs w:val="22"/>
        </w:rPr>
        <w:t xml:space="preserve">Every AI answer is saved with the exact records it used, so it can be checked months later.</w:t>
      </w:r>
    </w:p>
    <w:p>
      <w:pPr>
        <w:spacing w:after="150" w:line="288"/>
      </w:pPr>
      <w:r>
        <w:rPr>
          <w:rFonts w:ascii="Cambria" w:cs="Cambria" w:eastAsia="Cambria" w:hAnsi="Cambria"/>
          <w:color w:val="1F1F1F"/>
          <w:sz w:val="22"/>
          <w:szCs w:val="22"/>
        </w:rPr>
        <w:t xml:space="preserve">That is the difference between a log and evidence.</w:t>
      </w:r>
    </w:p>
    <w:p>
      <w:pPr>
        <w:keepNext/>
        <w:spacing w:after="110" w:before="250"/>
      </w:pPr>
      <w:r>
        <w:rPr>
          <w:rFonts w:ascii="Cambria" w:cs="Cambria" w:eastAsia="Cambria" w:hAnsi="Cambria"/>
          <w:b/>
          <w:bCs/>
          <w:color w:val="151515"/>
          <w:sz w:val="23"/>
          <w:szCs w:val="23"/>
        </w:rPr>
        <w:t xml:space="preserve">3.3  One rule behind everything else</w:t>
      </w:r>
    </w:p>
    <w:p>
      <w:pPr>
        <w:spacing w:after="150" w:line="288"/>
      </w:pPr>
      <w:r>
        <w:rPr>
          <w:rFonts w:ascii="Cambria" w:cs="Cambria" w:eastAsia="Cambria" w:hAnsi="Cambria"/>
          <w:color w:val="1F1F1F"/>
          <w:sz w:val="22"/>
          <w:szCs w:val="22"/>
        </w:rPr>
        <w:t xml:space="preserve">The everyday features are held together by a single permission rule, written once in the database and applied to every page, every file and every query — including pages written months later.</w:t>
      </w:r>
    </w:p>
    <w:p>
      <w:pPr>
        <w:pStyle w:val="ListParagraph"/>
        <w:numPr>
          <w:ilvl w:val="0"/>
          <w:numId w:val="2"/>
        </w:numPr>
        <w:spacing w:after="100" w:line="288"/>
      </w:pPr>
      <w:r>
        <w:rPr>
          <w:rFonts w:ascii="Cambria" w:cs="Cambria" w:eastAsia="Cambria" w:hAnsi="Cambria"/>
          <w:b/>
          <w:bCs/>
          <w:color w:val="151515"/>
          <w:sz w:val="22"/>
          <w:szCs w:val="22"/>
        </w:rPr>
        <w:t xml:space="preserve">Work is generated, not typed. </w:t>
      </w:r>
      <w:r>
        <w:rPr>
          <w:rFonts w:ascii="Cambria" w:cs="Cambria" w:eastAsia="Cambria" w:hAnsi="Cambria"/>
          <w:color w:val="1F1F1F"/>
          <w:sz w:val="22"/>
          <w:szCs w:val="22"/>
        </w:rPr>
        <w:t xml:space="preserve">A cycle written once becomes every dated task and file request in one click.</w:t>
      </w:r>
    </w:p>
    <w:p>
      <w:pPr>
        <w:pStyle w:val="ListParagraph"/>
        <w:numPr>
          <w:ilvl w:val="0"/>
          <w:numId w:val="2"/>
        </w:numPr>
        <w:spacing w:after="100" w:line="288"/>
      </w:pPr>
      <w:r>
        <w:rPr>
          <w:rFonts w:ascii="Cambria" w:cs="Cambria" w:eastAsia="Cambria" w:hAnsi="Cambria"/>
          <w:b/>
          <w:bCs/>
          <w:color w:val="151515"/>
          <w:sz w:val="22"/>
          <w:szCs w:val="22"/>
        </w:rPr>
        <w:t xml:space="preserve">Review is enforced, not assumed. </w:t>
      </w:r>
      <w:r>
        <w:rPr>
          <w:rFonts w:ascii="Cambria" w:cs="Cambria" w:eastAsia="Cambria" w:hAnsi="Cambria"/>
          <w:color w:val="1F1F1F"/>
          <w:sz w:val="22"/>
          <w:szCs w:val="22"/>
        </w:rPr>
        <w:t xml:space="preserve">A task that needs checking cannot be closed by the person who did it.</w:t>
      </w:r>
    </w:p>
    <w:p>
      <w:pPr>
        <w:pStyle w:val="ListParagraph"/>
        <w:numPr>
          <w:ilvl w:val="0"/>
          <w:numId w:val="2"/>
        </w:numPr>
        <w:spacing w:after="100" w:line="288"/>
      </w:pPr>
      <w:r>
        <w:rPr>
          <w:rFonts w:ascii="Cambria" w:cs="Cambria" w:eastAsia="Cambria" w:hAnsi="Cambria"/>
          <w:b/>
          <w:bCs/>
          <w:color w:val="151515"/>
          <w:sz w:val="22"/>
          <w:szCs w:val="22"/>
        </w:rPr>
        <w:t xml:space="preserve">Clients have their own portal. </w:t>
      </w:r>
      <w:r>
        <w:rPr>
          <w:rFonts w:ascii="Cambria" w:cs="Cambria" w:eastAsia="Cambria" w:hAnsi="Cambria"/>
          <w:color w:val="1F1F1F"/>
          <w:sz w:val="22"/>
          <w:szCs w:val="22"/>
        </w:rPr>
        <w:t xml:space="preserve">They see only their own business, and upload exactly what was asked for.</w:t>
      </w:r>
    </w:p>
    <w:p>
      <w:pPr>
        <w:keepNext/>
        <w:spacing w:after="40" w:before="140"/>
        <w:jc w:val="center"/>
      </w:pPr>
      <w:r>
        <w:drawing>
          <wp:inline distT="0" distB="0" distL="0" distR="0">
            <wp:extent cx="5715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38400"/>
                    </a:xfrm>
                    <a:prstGeom prst="rect">
                      <a:avLst/>
                    </a:prstGeom>
                  </pic:spPr>
                </pic:pic>
              </a:graphicData>
            </a:graphic>
          </wp:inline>
        </w:drawing>
      </w:r>
    </w:p>
    <w:p>
      <w:pPr>
        <w:spacing w:after="250" w:before="60"/>
        <w:jc w:val="center"/>
      </w:pPr>
      <w:r>
        <w:rPr>
          <w:rFonts w:ascii="Cambria" w:cs="Cambria" w:eastAsia="Cambria" w:hAnsi="Cambria"/>
          <w:i/>
          <w:iCs/>
          <w:color w:val="8C8C8C"/>
          <w:sz w:val="17"/>
          <w:szCs w:val="17"/>
        </w:rPr>
        <w:t xml:space="preserve">Figure 1 — One template creates a full month of work.</w:t>
      </w:r>
    </w:p>
    <w:p>
      <w:pPr>
        <w:keepNext/>
        <w:pBdr>
          <w:bottom w:val="single" w:color="4A4A4A" w:sz="10" w:space="6"/>
        </w:pBdr>
        <w:spacing w:after="190" w:before="380"/>
      </w:pPr>
      <w:r>
        <w:rPr>
          <w:rFonts w:ascii="Cambria" w:cs="Cambria" w:eastAsia="Cambria" w:hAnsi="Cambria"/>
          <w:b/>
          <w:bCs/>
          <w:color w:val="8C8C8C"/>
          <w:sz w:val="30"/>
          <w:szCs w:val="30"/>
        </w:rPr>
        <w:t xml:space="preserve">4.  </w:t>
      </w:r>
      <w:r>
        <w:rPr>
          <w:rFonts w:ascii="Cambria" w:cs="Cambria" w:eastAsia="Cambria" w:hAnsi="Cambria"/>
          <w:b/>
          <w:bCs/>
          <w:color w:val="151515"/>
          <w:sz w:val="30"/>
          <w:szCs w:val="30"/>
        </w:rPr>
        <w:t xml:space="preserve">Features &amp; Services</w:t>
      </w:r>
    </w:p>
    <w:p>
      <w:pPr>
        <w:spacing w:after="150" w:line="288"/>
      </w:pPr>
      <w:r>
        <w:rPr>
          <w:rFonts w:ascii="Cambria" w:cs="Cambria" w:eastAsia="Cambria" w:hAnsi="Cambria"/>
          <w:color w:val="1F1F1F"/>
          <w:sz w:val="22"/>
          <w:szCs w:val="22"/>
        </w:rPr>
        <w:t xml:space="preserve">Three types of user. What each one can do is decided by their role.</w:t>
      </w:r>
    </w:p>
    <w:p>
      <w:pPr>
        <w:keepNext/>
        <w:spacing w:after="110" w:before="250"/>
      </w:pPr>
      <w:r>
        <w:rPr>
          <w:rFonts w:ascii="Cambria" w:cs="Cambria" w:eastAsia="Cambria" w:hAnsi="Cambria"/>
          <w:b/>
          <w:bCs/>
          <w:color w:val="151515"/>
          <w:sz w:val="23"/>
          <w:szCs w:val="23"/>
        </w:rPr>
        <w:t xml:space="preserve">4.1  Chartered Accountant (Admin)</w:t>
      </w:r>
    </w:p>
    <w:p>
      <w:pPr>
        <w:pStyle w:val="ListParagraph"/>
        <w:numPr>
          <w:ilvl w:val="0"/>
          <w:numId w:val="2"/>
        </w:numPr>
        <w:spacing w:after="100" w:line="288"/>
      </w:pPr>
      <w:r>
        <w:rPr>
          <w:rFonts w:ascii="Cambria" w:cs="Cambria" w:eastAsia="Cambria" w:hAnsi="Cambria"/>
          <w:color w:val="1F1F1F"/>
          <w:sz w:val="22"/>
          <w:szCs w:val="22"/>
        </w:rPr>
        <w:t xml:space="preserve">Add and manage clients, with PAN and GSTIN checks.</w:t>
      </w:r>
    </w:p>
    <w:p>
      <w:pPr>
        <w:pStyle w:val="ListParagraph"/>
        <w:numPr>
          <w:ilvl w:val="0"/>
          <w:numId w:val="2"/>
        </w:numPr>
        <w:spacing w:after="100" w:line="288"/>
      </w:pPr>
      <w:r>
        <w:rPr>
          <w:rFonts w:ascii="Cambria" w:cs="Cambria" w:eastAsia="Cambria" w:hAnsi="Cambria"/>
          <w:color w:val="1F1F1F"/>
          <w:sz w:val="22"/>
          <w:szCs w:val="22"/>
        </w:rPr>
        <w:t xml:space="preserve">Create staff logins and assign staff to clients.</w:t>
      </w:r>
    </w:p>
    <w:p>
      <w:pPr>
        <w:pStyle w:val="ListParagraph"/>
        <w:numPr>
          <w:ilvl w:val="0"/>
          <w:numId w:val="2"/>
        </w:numPr>
        <w:spacing w:after="100" w:line="288"/>
      </w:pPr>
      <w:r>
        <w:rPr>
          <w:rFonts w:ascii="Cambria" w:cs="Cambria" w:eastAsia="Cambria" w:hAnsi="Cambria"/>
          <w:color w:val="1F1F1F"/>
          <w:sz w:val="22"/>
          <w:szCs w:val="22"/>
        </w:rPr>
        <w:t xml:space="preserve">Create tasks, reassign them, approve or return submitted work.</w:t>
      </w:r>
    </w:p>
    <w:p>
      <w:pPr>
        <w:pStyle w:val="ListParagraph"/>
        <w:numPr>
          <w:ilvl w:val="0"/>
          <w:numId w:val="2"/>
        </w:numPr>
        <w:spacing w:after="100" w:line="288"/>
      </w:pPr>
      <w:r>
        <w:rPr>
          <w:rFonts w:ascii="Cambria" w:cs="Cambria" w:eastAsia="Cambria" w:hAnsi="Cambria"/>
          <w:color w:val="1F1F1F"/>
          <w:sz w:val="22"/>
          <w:szCs w:val="22"/>
        </w:rPr>
        <w:t xml:space="preserve">Build workflow templates and generate a full cycle in one click.</w:t>
      </w:r>
    </w:p>
    <w:p>
      <w:pPr>
        <w:pStyle w:val="ListParagraph"/>
        <w:numPr>
          <w:ilvl w:val="0"/>
          <w:numId w:val="2"/>
        </w:numPr>
        <w:spacing w:after="100" w:line="288"/>
      </w:pPr>
      <w:r>
        <w:rPr>
          <w:rFonts w:ascii="Cambria" w:cs="Cambria" w:eastAsia="Cambria" w:hAnsi="Cambria"/>
          <w:color w:val="1F1F1F"/>
          <w:sz w:val="22"/>
          <w:szCs w:val="22"/>
        </w:rPr>
        <w:t xml:space="preserve">Request files, and accept or reject each version.</w:t>
      </w:r>
    </w:p>
    <w:p>
      <w:pPr>
        <w:pStyle w:val="ListParagraph"/>
        <w:numPr>
          <w:ilvl w:val="0"/>
          <w:numId w:val="2"/>
        </w:numPr>
        <w:spacing w:after="100" w:line="288"/>
      </w:pPr>
      <w:r>
        <w:rPr>
          <w:rFonts w:ascii="Cambria" w:cs="Cambria" w:eastAsia="Cambria" w:hAnsi="Cambria"/>
          <w:color w:val="1F1F1F"/>
          <w:sz w:val="22"/>
          <w:szCs w:val="22"/>
        </w:rPr>
        <w:t xml:space="preserve">Message clients and read the full activity history.</w:t>
      </w:r>
    </w:p>
    <w:p>
      <w:pPr>
        <w:pStyle w:val="ListParagraph"/>
        <w:numPr>
          <w:ilvl w:val="0"/>
          <w:numId w:val="2"/>
        </w:numPr>
        <w:spacing w:after="100" w:line="288"/>
      </w:pPr>
      <w:r>
        <w:rPr>
          <w:rFonts w:ascii="Cambria" w:cs="Cambria" w:eastAsia="Cambria" w:hAnsi="Cambria"/>
          <w:color w:val="1F1F1F"/>
          <w:sz w:val="22"/>
          <w:szCs w:val="22"/>
        </w:rPr>
        <w:t xml:space="preserve">Use the AI assistant for summaries, searches and reminder drafts.</w:t>
      </w:r>
    </w:p>
    <w:p>
      <w:pPr>
        <w:keepNext/>
        <w:spacing w:after="110" w:before="250"/>
      </w:pPr>
      <w:r>
        <w:rPr>
          <w:rFonts w:ascii="Cambria" w:cs="Cambria" w:eastAsia="Cambria" w:hAnsi="Cambria"/>
          <w:b/>
          <w:bCs/>
          <w:color w:val="151515"/>
          <w:sz w:val="23"/>
          <w:szCs w:val="23"/>
        </w:rPr>
        <w:t xml:space="preserve">4.2  Staff</w:t>
      </w:r>
    </w:p>
    <w:p>
      <w:pPr>
        <w:pStyle w:val="ListParagraph"/>
        <w:numPr>
          <w:ilvl w:val="0"/>
          <w:numId w:val="2"/>
        </w:numPr>
        <w:spacing w:after="100" w:line="288"/>
      </w:pPr>
      <w:r>
        <w:rPr>
          <w:rFonts w:ascii="Cambria" w:cs="Cambria" w:eastAsia="Cambria" w:hAnsi="Cambria"/>
          <w:color w:val="1F1F1F"/>
          <w:sz w:val="22"/>
          <w:szCs w:val="22"/>
        </w:rPr>
        <w:t xml:space="preserve">See only the clients they are assigned to.</w:t>
      </w:r>
    </w:p>
    <w:p>
      <w:pPr>
        <w:pStyle w:val="ListParagraph"/>
        <w:numPr>
          <w:ilvl w:val="0"/>
          <w:numId w:val="2"/>
        </w:numPr>
        <w:spacing w:after="100" w:line="288"/>
      </w:pPr>
      <w:r>
        <w:rPr>
          <w:rFonts w:ascii="Cambria" w:cs="Cambria" w:eastAsia="Cambria" w:hAnsi="Cambria"/>
          <w:color w:val="1F1F1F"/>
          <w:sz w:val="22"/>
          <w:szCs w:val="22"/>
        </w:rPr>
        <w:t xml:space="preserve">Move their own tasks forward and submit them for review.</w:t>
      </w:r>
    </w:p>
    <w:p>
      <w:pPr>
        <w:pStyle w:val="ListParagraph"/>
        <w:numPr>
          <w:ilvl w:val="0"/>
          <w:numId w:val="2"/>
        </w:numPr>
        <w:spacing w:after="100" w:line="288"/>
      </w:pPr>
      <w:r>
        <w:rPr>
          <w:rFonts w:ascii="Cambria" w:cs="Cambria" w:eastAsia="Cambria" w:hAnsi="Cambria"/>
          <w:color w:val="1F1F1F"/>
          <w:sz w:val="22"/>
          <w:szCs w:val="22"/>
        </w:rPr>
        <w:t xml:space="preserve">Request files and upload on the client’s behalf.</w:t>
      </w:r>
    </w:p>
    <w:p>
      <w:pPr>
        <w:pStyle w:val="ListParagraph"/>
        <w:numPr>
          <w:ilvl w:val="0"/>
          <w:numId w:val="2"/>
        </w:numPr>
        <w:spacing w:after="100" w:line="288"/>
      </w:pPr>
      <w:r>
        <w:rPr>
          <w:rFonts w:ascii="Cambria" w:cs="Cambria" w:eastAsia="Cambria" w:hAnsi="Cambria"/>
          <w:color w:val="1F1F1F"/>
          <w:sz w:val="22"/>
          <w:szCs w:val="22"/>
        </w:rPr>
        <w:t xml:space="preserve">Message clients about ongoing work.</w:t>
      </w:r>
    </w:p>
    <w:p>
      <w:pPr>
        <w:pStyle w:val="ListParagraph"/>
        <w:numPr>
          <w:ilvl w:val="0"/>
          <w:numId w:val="2"/>
        </w:numPr>
        <w:spacing w:after="100" w:line="288"/>
      </w:pPr>
      <w:r>
        <w:rPr>
          <w:rFonts w:ascii="Cambria" w:cs="Cambria" w:eastAsia="Cambria" w:hAnsi="Cambria"/>
          <w:color w:val="1F1F1F"/>
          <w:sz w:val="22"/>
          <w:szCs w:val="22"/>
        </w:rPr>
        <w:t xml:space="preserve">Get a notification when a task is given to them.</w:t>
      </w:r>
    </w:p>
    <w:p>
      <w:pPr>
        <w:keepNext/>
        <w:spacing w:after="110" w:before="250"/>
      </w:pPr>
      <w:r>
        <w:rPr>
          <w:rFonts w:ascii="Cambria" w:cs="Cambria" w:eastAsia="Cambria" w:hAnsi="Cambria"/>
          <w:b/>
          <w:bCs/>
          <w:color w:val="151515"/>
          <w:sz w:val="23"/>
          <w:szCs w:val="23"/>
        </w:rPr>
        <w:t xml:space="preserve">4.3  Client</w:t>
      </w:r>
    </w:p>
    <w:p>
      <w:pPr>
        <w:pStyle w:val="ListParagraph"/>
        <w:numPr>
          <w:ilvl w:val="0"/>
          <w:numId w:val="2"/>
        </w:numPr>
        <w:spacing w:after="100" w:line="288"/>
      </w:pPr>
      <w:r>
        <w:rPr>
          <w:rFonts w:ascii="Cambria" w:cs="Cambria" w:eastAsia="Cambria" w:hAnsi="Cambria"/>
          <w:color w:val="1F1F1F"/>
          <w:sz w:val="22"/>
          <w:szCs w:val="22"/>
        </w:rPr>
        <w:t xml:space="preserve">See only their own business.</w:t>
      </w:r>
    </w:p>
    <w:p>
      <w:pPr>
        <w:pStyle w:val="ListParagraph"/>
        <w:numPr>
          <w:ilvl w:val="0"/>
          <w:numId w:val="2"/>
        </w:numPr>
        <w:spacing w:after="100" w:line="288"/>
      </w:pPr>
      <w:r>
        <w:rPr>
          <w:rFonts w:ascii="Cambria" w:cs="Cambria" w:eastAsia="Cambria" w:hAnsi="Cambria"/>
          <w:color w:val="1F1F1F"/>
          <w:sz w:val="22"/>
          <w:szCs w:val="22"/>
        </w:rPr>
        <w:t xml:space="preserve">See the work being done for them and its status.</w:t>
      </w:r>
    </w:p>
    <w:p>
      <w:pPr>
        <w:pStyle w:val="ListParagraph"/>
        <w:numPr>
          <w:ilvl w:val="0"/>
          <w:numId w:val="2"/>
        </w:numPr>
        <w:spacing w:after="100" w:line="288"/>
      </w:pPr>
      <w:r>
        <w:rPr>
          <w:rFonts w:ascii="Cambria" w:cs="Cambria" w:eastAsia="Cambria" w:hAnsi="Cambria"/>
          <w:color w:val="1F1F1F"/>
          <w:sz w:val="22"/>
          <w:szCs w:val="22"/>
        </w:rPr>
        <w:t xml:space="preserve">See which files are needed, and by when.</w:t>
      </w:r>
    </w:p>
    <w:p>
      <w:pPr>
        <w:pStyle w:val="ListParagraph"/>
        <w:numPr>
          <w:ilvl w:val="0"/>
          <w:numId w:val="2"/>
        </w:numPr>
        <w:spacing w:after="100" w:line="288"/>
      </w:pPr>
      <w:r>
        <w:rPr>
          <w:rFonts w:ascii="Cambria" w:cs="Cambria" w:eastAsia="Cambria" w:hAnsi="Cambria"/>
          <w:color w:val="1F1F1F"/>
          <w:sz w:val="22"/>
          <w:szCs w:val="22"/>
        </w:rPr>
        <w:t xml:space="preserve">Upload files, and send a new version if one is returned.</w:t>
      </w:r>
    </w:p>
    <w:p>
      <w:pPr>
        <w:pStyle w:val="ListParagraph"/>
        <w:numPr>
          <w:ilvl w:val="0"/>
          <w:numId w:val="2"/>
        </w:numPr>
        <w:spacing w:after="100" w:line="288"/>
      </w:pPr>
      <w:r>
        <w:rPr>
          <w:rFonts w:ascii="Cambria" w:cs="Cambria" w:eastAsia="Cambria" w:hAnsi="Cambria"/>
          <w:color w:val="1F1F1F"/>
          <w:sz w:val="22"/>
          <w:szCs w:val="22"/>
        </w:rPr>
        <w:t xml:space="preserve">Message the firm in one thread.</w:t>
      </w:r>
    </w:p>
    <w:p>
      <w:pPr>
        <w:keepNext/>
        <w:spacing w:after="40" w:before="140"/>
        <w:jc w:val="center"/>
      </w:pPr>
      <w:r>
        <w:drawing>
          <wp:inline distT="0" distB="0" distL="0" distR="0">
            <wp:extent cx="5715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66950"/>
                    </a:xfrm>
                    <a:prstGeom prst="rect">
                      <a:avLst/>
                    </a:prstGeom>
                  </pic:spPr>
                </pic:pic>
              </a:graphicData>
            </a:graphic>
          </wp:inline>
        </w:drawing>
      </w:r>
    </w:p>
    <w:p>
      <w:pPr>
        <w:spacing w:after="250" w:before="60"/>
        <w:jc w:val="center"/>
      </w:pPr>
      <w:r>
        <w:rPr>
          <w:rFonts w:ascii="Cambria" w:cs="Cambria" w:eastAsia="Cambria" w:hAnsi="Cambria"/>
          <w:i/>
          <w:iCs/>
          <w:color w:val="8C8C8C"/>
          <w:sz w:val="17"/>
          <w:szCs w:val="17"/>
        </w:rPr>
        <w:t xml:space="preserve">Figure 2 — A task moves left to right; only the CA can approve it.</w:t>
      </w:r>
    </w:p>
    <w:p>
      <w:pPr>
        <w:keepNext/>
        <w:spacing w:after="40" w:before="140"/>
        <w:jc w:val="center"/>
      </w:pPr>
      <w:r>
        <w:drawing>
          <wp:inline distT="0" distB="0" distL="0" distR="0">
            <wp:extent cx="5715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24050"/>
                    </a:xfrm>
                    <a:prstGeom prst="rect">
                      <a:avLst/>
                    </a:prstGeom>
                  </pic:spPr>
                </pic:pic>
              </a:graphicData>
            </a:graphic>
          </wp:inline>
        </w:drawing>
      </w:r>
    </w:p>
    <w:p>
      <w:pPr>
        <w:spacing w:after="250" w:before="60"/>
        <w:jc w:val="center"/>
      </w:pPr>
      <w:r>
        <w:rPr>
          <w:rFonts w:ascii="Cambria" w:cs="Cambria" w:eastAsia="Cambria" w:hAnsi="Cambria"/>
          <w:i/>
          <w:iCs/>
          <w:color w:val="8C8C8C"/>
          <w:sz w:val="17"/>
          <w:szCs w:val="17"/>
        </w:rPr>
        <w:t xml:space="preserve">Figure 3 — A file is asked for, sent, and checked until accepted.</w:t>
      </w:r>
    </w:p>
    <w:p>
      <w:pPr>
        <w:keepNext/>
        <w:pBdr>
          <w:bottom w:val="single" w:color="4A4A4A" w:sz="10" w:space="6"/>
        </w:pBdr>
        <w:spacing w:after="190" w:before="380"/>
      </w:pPr>
      <w:r>
        <w:rPr>
          <w:rFonts w:ascii="Cambria" w:cs="Cambria" w:eastAsia="Cambria" w:hAnsi="Cambria"/>
          <w:b/>
          <w:bCs/>
          <w:color w:val="8C8C8C"/>
          <w:sz w:val="30"/>
          <w:szCs w:val="30"/>
        </w:rPr>
        <w:t xml:space="preserve">5.  </w:t>
      </w:r>
      <w:r>
        <w:rPr>
          <w:rFonts w:ascii="Cambria" w:cs="Cambria" w:eastAsia="Cambria" w:hAnsi="Cambria"/>
          <w:b/>
          <w:bCs/>
          <w:color w:val="151515"/>
          <w:sz w:val="30"/>
          <w:szCs w:val="30"/>
        </w:rPr>
        <w:t xml:space="preserve">AI Implementation</w:t>
      </w:r>
    </w:p>
    <w:p>
      <w:pPr>
        <w:spacing w:after="150" w:line="288"/>
      </w:pPr>
      <w:r>
        <w:rPr>
          <w:rFonts w:ascii="Cambria" w:cs="Cambria" w:eastAsia="Cambria" w:hAnsi="Cambria"/>
          <w:color w:val="1F1F1F"/>
          <w:sz w:val="22"/>
          <w:szCs w:val="22"/>
        </w:rPr>
        <w:t xml:space="preserve">No model is built or trained. An existing AI service is called through an API and given two small jobs: pick which action the user meant, and write the final sentence. Everything else is normal code.</w:t>
      </w:r>
    </w:p>
    <w:p>
      <w:pPr>
        <w:keepNext/>
        <w:spacing w:after="40" w:before="14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00300"/>
                    </a:xfrm>
                    <a:prstGeom prst="rect">
                      <a:avLst/>
                    </a:prstGeom>
                  </pic:spPr>
                </pic:pic>
              </a:graphicData>
            </a:graphic>
          </wp:inline>
        </w:drawing>
      </w:r>
    </w:p>
    <w:p>
      <w:pPr>
        <w:spacing w:after="250" w:before="60"/>
        <w:jc w:val="center"/>
      </w:pPr>
      <w:r>
        <w:rPr>
          <w:rFonts w:ascii="Cambria" w:cs="Cambria" w:eastAsia="Cambria" w:hAnsi="Cambria"/>
          <w:i/>
          <w:iCs/>
          <w:color w:val="8C8C8C"/>
          <w:sz w:val="17"/>
          <w:szCs w:val="17"/>
        </w:rPr>
        <w:t xml:space="preserve">Figure 4 — The AI chooses the action; our code reads the data.</w:t>
      </w:r>
    </w:p>
    <w:p>
      <w:pPr>
        <w:pStyle w:val="ListParagraph"/>
        <w:numPr>
          <w:ilvl w:val="0"/>
          <w:numId w:val="2"/>
        </w:numPr>
        <w:spacing w:after="100" w:line="288"/>
      </w:pPr>
      <w:r>
        <w:rPr>
          <w:rFonts w:ascii="Cambria" w:cs="Cambria" w:eastAsia="Cambria" w:hAnsi="Cambria"/>
          <w:color w:val="1F1F1F"/>
          <w:sz w:val="22"/>
          <w:szCs w:val="22"/>
        </w:rPr>
        <w:t xml:space="preserve">The firm’s position is turned into plain text: open tasks, overdue work, files awaited, staff load.</w:t>
      </w:r>
    </w:p>
    <w:p>
      <w:pPr>
        <w:pStyle w:val="ListParagraph"/>
        <w:numPr>
          <w:ilvl w:val="0"/>
          <w:numId w:val="2"/>
        </w:numPr>
        <w:spacing w:after="100" w:line="288"/>
      </w:pPr>
      <w:r>
        <w:rPr>
          <w:rFonts w:ascii="Cambria" w:cs="Cambria" w:eastAsia="Cambria" w:hAnsi="Cambria"/>
          <w:color w:val="1F1F1F"/>
          <w:sz w:val="22"/>
          <w:szCs w:val="22"/>
        </w:rPr>
        <w:t xml:space="preserve">The question and that summary go to the AI, which replies with one action and its settings.</w:t>
      </w:r>
    </w:p>
    <w:p>
      <w:pPr>
        <w:pStyle w:val="ListParagraph"/>
        <w:numPr>
          <w:ilvl w:val="0"/>
          <w:numId w:val="2"/>
        </w:numPr>
        <w:spacing w:after="100" w:line="288"/>
      </w:pPr>
      <w:r>
        <w:rPr>
          <w:rFonts w:ascii="Cambria" w:cs="Cambria" w:eastAsia="Cambria" w:hAnsi="Cambria"/>
          <w:color w:val="1F1F1F"/>
          <w:sz w:val="22"/>
          <w:szCs w:val="22"/>
        </w:rPr>
        <w:t xml:space="preserve">Every client or staff name it returns is checked against the real list. Unknown names are dropped.</w:t>
      </w:r>
    </w:p>
    <w:p>
      <w:pPr>
        <w:pStyle w:val="ListParagraph"/>
        <w:numPr>
          <w:ilvl w:val="0"/>
          <w:numId w:val="2"/>
        </w:numPr>
        <w:spacing w:after="100" w:line="288"/>
      </w:pPr>
      <w:r>
        <w:rPr>
          <w:rFonts w:ascii="Cambria" w:cs="Cambria" w:eastAsia="Cambria" w:hAnsi="Cambria"/>
          <w:color w:val="1F1F1F"/>
          <w:sz w:val="22"/>
          <w:szCs w:val="22"/>
        </w:rPr>
        <w:t xml:space="preserve">Our code, not the AI, runs the search and builds the answer.</w:t>
      </w:r>
    </w:p>
    <w:p>
      <w:pPr>
        <w:pStyle w:val="ListParagraph"/>
        <w:numPr>
          <w:ilvl w:val="0"/>
          <w:numId w:val="2"/>
        </w:numPr>
        <w:spacing w:after="100" w:line="288"/>
      </w:pPr>
      <w:r>
        <w:rPr>
          <w:rFonts w:ascii="Cambria" w:cs="Cambria" w:eastAsia="Cambria" w:hAnsi="Cambria"/>
          <w:color w:val="1F1F1F"/>
          <w:sz w:val="22"/>
          <w:szCs w:val="22"/>
        </w:rPr>
        <w:t xml:space="preserve">The answer is saved with the data it used, so it can be checked later.</w:t>
      </w:r>
    </w:p>
    <w:p>
      <w:pPr>
        <w:keepNext/>
        <w:spacing w:after="110" w:before="250"/>
      </w:pPr>
      <w:r>
        <w:rPr>
          <w:rFonts w:ascii="Cambria" w:cs="Cambria" w:eastAsia="Cambria" w:hAnsi="Cambria"/>
          <w:b/>
          <w:bCs/>
          <w:color w:val="151515"/>
          <w:sz w:val="23"/>
          <w:szCs w:val="23"/>
        </w:rPr>
        <w:t xml:space="preserve">Safety</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2750"/>
        <w:gridCol w:w="6610"/>
      </w:tblGrid>
      <w:tr>
        <w:trPr>
          <w:cantSplit/>
          <w:tblHeader/>
        </w:trPr>
        <w:tc>
          <w:tcPr>
            <w:tcW w:type="dxa" w:w="2750"/>
            <w:shd w:fill="151515" w:color="auto" w:val="clear"/>
            <w:tcMar>
              <w:top w:type="dxa" w:w="85"/>
              <w:left w:type="dxa" w:w="130"/>
              <w:bottom w:type="dxa" w:w="85"/>
              <w:right w:type="dxa" w:w="130"/>
            </w:tcMar>
          </w:tcPr>
          <w:p>
            <w:pPr>
              <w:spacing w:after="0" w:line="276"/>
            </w:pPr>
            <w:r>
              <w:rPr>
                <w:rFonts w:ascii="Cambria" w:cs="Cambria" w:eastAsia="Cambria" w:hAnsi="Cambria"/>
                <w:b/>
                <w:bCs/>
                <w:color w:val="FFFFFF"/>
                <w:sz w:val="21"/>
                <w:szCs w:val="21"/>
              </w:rPr>
              <w:t xml:space="preserve">Risk</w:t>
            </w:r>
          </w:p>
        </w:tc>
        <w:tc>
          <w:tcPr>
            <w:tcW w:type="dxa" w:w="6610"/>
            <w:shd w:fill="151515" w:color="auto" w:val="clear"/>
            <w:tcMar>
              <w:top w:type="dxa" w:w="85"/>
              <w:left w:type="dxa" w:w="130"/>
              <w:bottom w:type="dxa" w:w="85"/>
              <w:right w:type="dxa" w:w="130"/>
            </w:tcMar>
          </w:tcPr>
          <w:p>
            <w:pPr>
              <w:spacing w:after="0" w:line="276"/>
            </w:pPr>
            <w:r>
              <w:rPr>
                <w:rFonts w:ascii="Cambria" w:cs="Cambria" w:eastAsia="Cambria" w:hAnsi="Cambria"/>
                <w:b/>
                <w:bCs/>
                <w:color w:val="FFFFFF"/>
                <w:sz w:val="21"/>
                <w:szCs w:val="21"/>
              </w:rPr>
              <w:t xml:space="preserve">How it is handled</w:t>
            </w:r>
          </w:p>
        </w:tc>
      </w:tr>
      <w:tr>
        <w:trPr>
          <w:cantSplit/>
        </w:trPr>
        <w:tc>
          <w:tcPr>
            <w:tcW w:type="dxa" w:w="27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Data sent outside</w:t>
            </w:r>
          </w:p>
        </w:tc>
        <w:tc>
          <w:tcPr>
            <w:tcW w:type="dxa" w:w="661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Only a text summary of work status. No files, no messages, no PAN or GSTIN.</w:t>
            </w:r>
          </w:p>
        </w:tc>
      </w:tr>
      <w:tr>
        <w:trPr>
          <w:cantSplit/>
        </w:trPr>
        <w:tc>
          <w:tcPr>
            <w:tcW w:type="dxa" w:w="27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Made-up client names</w:t>
            </w:r>
          </w:p>
        </w:tc>
        <w:tc>
          <w:tcPr>
            <w:tcW w:type="dxa" w:w="661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Checked against the firm’s real list and removed if unknown.</w:t>
            </w:r>
          </w:p>
        </w:tc>
      </w:tr>
      <w:tr>
        <w:trPr>
          <w:cantSplit/>
        </w:trPr>
        <w:tc>
          <w:tcPr>
            <w:tcW w:type="dxa" w:w="27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Database access</w:t>
            </w:r>
          </w:p>
        </w:tc>
        <w:tc>
          <w:tcPr>
            <w:tcW w:type="dxa" w:w="661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The AI never writes a query. It only suggests filters.</w:t>
            </w:r>
          </w:p>
        </w:tc>
      </w:tr>
      <w:tr>
        <w:trPr>
          <w:cantSplit/>
        </w:trPr>
        <w:tc>
          <w:tcPr>
            <w:tcW w:type="dxa" w:w="27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Service down or rate limited</w:t>
            </w:r>
          </w:p>
        </w:tc>
        <w:tc>
          <w:tcPr>
            <w:tcW w:type="dxa" w:w="661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Keyword rules answer instead, so the feature keeps working.</w:t>
            </w:r>
          </w:p>
        </w:tc>
      </w:tr>
      <w:tr>
        <w:trPr>
          <w:cantSplit/>
        </w:trPr>
        <w:tc>
          <w:tcPr>
            <w:tcW w:type="dxa" w:w="27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Wrong advice</w:t>
            </w:r>
          </w:p>
        </w:tc>
        <w:tc>
          <w:tcPr>
            <w:tcW w:type="dxa" w:w="661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The assistant is told never to give tax, accounting or legal advice.</w:t>
            </w:r>
          </w:p>
        </w:tc>
      </w:tr>
      <w:tr>
        <w:trPr>
          <w:cantSplit/>
        </w:trPr>
        <w:tc>
          <w:tcPr>
            <w:tcW w:type="dxa" w:w="27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Quality drops</w:t>
            </w:r>
          </w:p>
        </w:tc>
        <w:tc>
          <w:tcPr>
            <w:tcW w:type="dxa" w:w="661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A test set of 18 real questions is run; the build fails below 85%.</w:t>
            </w:r>
          </w:p>
        </w:tc>
      </w:tr>
    </w:tbl>
    <w:p>
      <w:pPr>
        <w:spacing w:after="250" w:before="60"/>
      </w:pPr>
      <w:r>
        <w:rPr>
          <w:rFonts w:ascii="Cambria" w:cs="Cambria" w:eastAsia="Cambria" w:hAnsi="Cambria"/>
          <w:i/>
          <w:iCs/>
          <w:color w:val="8C8C8C"/>
          <w:sz w:val="17"/>
          <w:szCs w:val="17"/>
        </w:rPr>
        <w:t xml:space="preserve">Table 3 — AI risks and the controls used.</w:t>
      </w:r>
    </w:p>
    <w:p>
      <w:pPr>
        <w:spacing w:after="150" w:line="288"/>
      </w:pPr>
      <w:r>
        <w:rPr>
          <w:rFonts w:ascii="Cambria" w:cs="Cambria" w:eastAsia="Cambria" w:hAnsi="Cambria"/>
          <w:color w:val="1F1F1F"/>
          <w:sz w:val="22"/>
          <w:szCs w:val="22"/>
        </w:rPr>
        <w:t xml:space="preserve">For firms that want nothing to leave the office, a local AI can be used instead by changing one setting.</w:t>
      </w:r>
    </w:p>
    <w:p>
      <w:pPr>
        <w:keepNext/>
        <w:pBdr>
          <w:bottom w:val="single" w:color="4A4A4A" w:sz="10" w:space="6"/>
        </w:pBdr>
        <w:spacing w:after="190" w:before="380"/>
      </w:pPr>
      <w:r>
        <w:rPr>
          <w:rFonts w:ascii="Cambria" w:cs="Cambria" w:eastAsia="Cambria" w:hAnsi="Cambria"/>
          <w:b/>
          <w:bCs/>
          <w:color w:val="8C8C8C"/>
          <w:sz w:val="30"/>
          <w:szCs w:val="30"/>
        </w:rPr>
        <w:t xml:space="preserve">6.  </w:t>
      </w:r>
      <w:r>
        <w:rPr>
          <w:rFonts w:ascii="Cambria" w:cs="Cambria" w:eastAsia="Cambria" w:hAnsi="Cambria"/>
          <w:b/>
          <w:bCs/>
          <w:color w:val="151515"/>
          <w:sz w:val="30"/>
          <w:szCs w:val="30"/>
        </w:rPr>
        <w:t xml:space="preserve">Technology Stack</w:t>
      </w:r>
    </w:p>
    <w:p>
      <w:pPr>
        <w:keepNext/>
        <w:spacing w:after="40" w:before="14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52700"/>
                    </a:xfrm>
                    <a:prstGeom prst="rect">
                      <a:avLst/>
                    </a:prstGeom>
                  </pic:spPr>
                </pic:pic>
              </a:graphicData>
            </a:graphic>
          </wp:inline>
        </w:drawing>
      </w:r>
    </w:p>
    <w:p>
      <w:pPr>
        <w:spacing w:after="250" w:before="60"/>
        <w:jc w:val="center"/>
      </w:pPr>
      <w:r>
        <w:rPr>
          <w:rFonts w:ascii="Cambria" w:cs="Cambria" w:eastAsia="Cambria" w:hAnsi="Cambria"/>
          <w:i/>
          <w:iCs/>
          <w:color w:val="8C8C8C"/>
          <w:sz w:val="17"/>
          <w:szCs w:val="17"/>
        </w:rPr>
        <w:t xml:space="preserve">Figure 5 — People, application and data.</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1450"/>
        <w:gridCol w:w="2150"/>
        <w:gridCol w:w="5760"/>
      </w:tblGrid>
      <w:tr>
        <w:trPr>
          <w:cantSplit/>
          <w:tblHeader/>
        </w:trPr>
        <w:tc>
          <w:tcPr>
            <w:tcW w:type="dxa" w:w="1450"/>
            <w:shd w:fill="151515" w:color="auto" w:val="clear"/>
            <w:tcMar>
              <w:top w:type="dxa" w:w="85"/>
              <w:left w:type="dxa" w:w="130"/>
              <w:bottom w:type="dxa" w:w="85"/>
              <w:right w:type="dxa" w:w="130"/>
            </w:tcMar>
          </w:tcPr>
          <w:p>
            <w:pPr>
              <w:spacing w:after="0" w:line="276"/>
            </w:pPr>
            <w:r>
              <w:rPr>
                <w:rFonts w:ascii="Cambria" w:cs="Cambria" w:eastAsia="Cambria" w:hAnsi="Cambria"/>
                <w:b/>
                <w:bCs/>
                <w:color w:val="FFFFFF"/>
                <w:sz w:val="21"/>
                <w:szCs w:val="21"/>
              </w:rPr>
              <w:t xml:space="preserve">Layer</w:t>
            </w:r>
          </w:p>
        </w:tc>
        <w:tc>
          <w:tcPr>
            <w:tcW w:type="dxa" w:w="2150"/>
            <w:shd w:fill="151515" w:color="auto" w:val="clear"/>
            <w:tcMar>
              <w:top w:type="dxa" w:w="85"/>
              <w:left w:type="dxa" w:w="130"/>
              <w:bottom w:type="dxa" w:w="85"/>
              <w:right w:type="dxa" w:w="130"/>
            </w:tcMar>
          </w:tcPr>
          <w:p>
            <w:pPr>
              <w:spacing w:after="0" w:line="276"/>
            </w:pPr>
            <w:r>
              <w:rPr>
                <w:rFonts w:ascii="Cambria" w:cs="Cambria" w:eastAsia="Cambria" w:hAnsi="Cambria"/>
                <w:b/>
                <w:bCs/>
                <w:color w:val="FFFFFF"/>
                <w:sz w:val="21"/>
                <w:szCs w:val="21"/>
              </w:rPr>
              <w:t xml:space="preserve">Technology</w:t>
            </w:r>
          </w:p>
        </w:tc>
        <w:tc>
          <w:tcPr>
            <w:tcW w:type="dxa" w:w="5760"/>
            <w:shd w:fill="151515" w:color="auto" w:val="clear"/>
            <w:tcMar>
              <w:top w:type="dxa" w:w="85"/>
              <w:left w:type="dxa" w:w="130"/>
              <w:bottom w:type="dxa" w:w="85"/>
              <w:right w:type="dxa" w:w="130"/>
            </w:tcMar>
          </w:tcPr>
          <w:p>
            <w:pPr>
              <w:spacing w:after="0" w:line="276"/>
            </w:pPr>
            <w:r>
              <w:rPr>
                <w:rFonts w:ascii="Cambria" w:cs="Cambria" w:eastAsia="Cambria" w:hAnsi="Cambria"/>
                <w:b/>
                <w:bCs/>
                <w:color w:val="FFFFFF"/>
                <w:sz w:val="21"/>
                <w:szCs w:val="21"/>
              </w:rPr>
              <w:t xml:space="preserve">Why this was chosen</w:t>
            </w:r>
          </w:p>
        </w:tc>
      </w:tr>
      <w:tr>
        <w:trPr>
          <w:cantSplit/>
        </w:trPr>
        <w:tc>
          <w:tcPr>
            <w:tcW w:type="dxa" w:w="14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Framework</w:t>
            </w:r>
          </w:p>
        </w:tc>
        <w:tc>
          <w:tcPr>
            <w:tcW w:type="dxa" w:w="21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Next.js 15</w:t>
            </w:r>
          </w:p>
        </w:tc>
        <w:tc>
          <w:tcPr>
            <w:tcW w:type="dxa" w:w="576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A page can read the database directly, so no separate API is needed. One place to write a feature instead of two.</w:t>
            </w:r>
          </w:p>
        </w:tc>
      </w:tr>
      <w:tr>
        <w:trPr>
          <w:cantSplit/>
        </w:trPr>
        <w:tc>
          <w:tcPr>
            <w:tcW w:type="dxa" w:w="14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UI library</w:t>
            </w:r>
          </w:p>
        </w:tc>
        <w:tc>
          <w:tcPr>
            <w:tcW w:type="dxa" w:w="21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React 19</w:t>
            </w:r>
          </w:p>
        </w:tc>
        <w:tc>
          <w:tcPr>
            <w:tcW w:type="dxa" w:w="576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Builds the screen from small reusable parts, and handles form state without an extra library.</w:t>
            </w:r>
          </w:p>
        </w:tc>
      </w:tr>
      <w:tr>
        <w:trPr>
          <w:cantSplit/>
        </w:trPr>
        <w:tc>
          <w:tcPr>
            <w:tcW w:type="dxa" w:w="14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Language</w:t>
            </w:r>
          </w:p>
        </w:tc>
        <w:tc>
          <w:tcPr>
            <w:tcW w:type="dxa" w:w="21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TypeScript</w:t>
            </w:r>
          </w:p>
        </w:tc>
        <w:tc>
          <w:tcPr>
            <w:tcW w:type="dxa" w:w="576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Catches wrong values while coding instead of in front of a client.</w:t>
            </w:r>
          </w:p>
        </w:tc>
      </w:tr>
      <w:tr>
        <w:trPr>
          <w:cantSplit/>
        </w:trPr>
        <w:tc>
          <w:tcPr>
            <w:tcW w:type="dxa" w:w="14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Database</w:t>
            </w:r>
          </w:p>
        </w:tc>
        <w:tc>
          <w:tcPr>
            <w:tcW w:type="dxa" w:w="21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PostgreSQL</w:t>
            </w:r>
          </w:p>
        </w:tc>
        <w:tc>
          <w:tcPr>
            <w:tcW w:type="dxa" w:w="576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The data is linked — clients, tasks, files. Keys stop broken links, and it supports row-level security.</w:t>
            </w:r>
          </w:p>
        </w:tc>
      </w:tr>
      <w:tr>
        <w:trPr>
          <w:cantSplit/>
        </w:trPr>
        <w:tc>
          <w:tcPr>
            <w:tcW w:type="dxa" w:w="14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Platform</w:t>
            </w:r>
          </w:p>
        </w:tc>
        <w:tc>
          <w:tcPr>
            <w:tcW w:type="dxa" w:w="21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Supabase</w:t>
            </w:r>
          </w:p>
        </w:tc>
        <w:tc>
          <w:tcPr>
            <w:tcW w:type="dxa" w:w="576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Gives hosted Postgres plus logins and file storage that share one permission system.</w:t>
            </w:r>
          </w:p>
        </w:tc>
      </w:tr>
      <w:tr>
        <w:trPr>
          <w:cantSplit/>
        </w:trPr>
        <w:tc>
          <w:tcPr>
            <w:tcW w:type="dxa" w:w="14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Access control</w:t>
            </w:r>
          </w:p>
        </w:tc>
        <w:tc>
          <w:tcPr>
            <w:tcW w:type="dxa" w:w="21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Row Level Security</w:t>
            </w:r>
          </w:p>
        </w:tc>
        <w:tc>
          <w:tcPr>
            <w:tcW w:type="dxa" w:w="576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The rule sits on the table, so every query is filtered, even in pages written later.</w:t>
            </w:r>
          </w:p>
        </w:tc>
      </w:tr>
      <w:tr>
        <w:trPr>
          <w:cantSplit/>
        </w:trPr>
        <w:tc>
          <w:tcPr>
            <w:tcW w:type="dxa" w:w="14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Business rules</w:t>
            </w:r>
          </w:p>
        </w:tc>
        <w:tc>
          <w:tcPr>
            <w:tcW w:type="dxa" w:w="21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SQL functions</w:t>
            </w:r>
          </w:p>
        </w:tc>
        <w:tc>
          <w:tcPr>
            <w:tcW w:type="dxa" w:w="576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A rule is written once and applies to every caller. The log is written in the same step.</w:t>
            </w:r>
          </w:p>
        </w:tc>
      </w:tr>
      <w:tr>
        <w:trPr>
          <w:cantSplit/>
        </w:trPr>
        <w:tc>
          <w:tcPr>
            <w:tcW w:type="dxa" w:w="14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File storage</w:t>
            </w:r>
          </w:p>
        </w:tc>
        <w:tc>
          <w:tcPr>
            <w:tcW w:type="dxa" w:w="21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Supabase Storage</w:t>
            </w:r>
          </w:p>
        </w:tc>
        <w:tc>
          <w:tcPr>
            <w:tcW w:type="dxa" w:w="576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Private files use the same rule as the tables, so access is always in step.</w:t>
            </w:r>
          </w:p>
        </w:tc>
      </w:tr>
      <w:tr>
        <w:trPr>
          <w:cantSplit/>
        </w:trPr>
        <w:tc>
          <w:tcPr>
            <w:tcW w:type="dxa" w:w="14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Validation</w:t>
            </w:r>
          </w:p>
        </w:tc>
        <w:tc>
          <w:tcPr>
            <w:tcW w:type="dxa" w:w="21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Zod</w:t>
            </w:r>
          </w:p>
        </w:tc>
        <w:tc>
          <w:tcPr>
            <w:tcW w:type="dxa" w:w="576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Checks form input and gives the message the user reads.</w:t>
            </w:r>
          </w:p>
        </w:tc>
      </w:tr>
      <w:tr>
        <w:trPr>
          <w:cantSplit/>
        </w:trPr>
        <w:tc>
          <w:tcPr>
            <w:tcW w:type="dxa" w:w="14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AI service</w:t>
            </w:r>
          </w:p>
        </w:tc>
        <w:tc>
          <w:tcPr>
            <w:tcW w:type="dxa" w:w="21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Groq</w:t>
            </w:r>
          </w:p>
        </w:tc>
        <w:tc>
          <w:tcPr>
            <w:tcW w:type="dxa" w:w="576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Fast, has a free tier, and uses a standard API so it can be swapped by editing settings.</w:t>
            </w:r>
          </w:p>
        </w:tc>
      </w:tr>
      <w:tr>
        <w:trPr>
          <w:cantSplit/>
        </w:trPr>
        <w:tc>
          <w:tcPr>
            <w:tcW w:type="dxa" w:w="14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Local AI option</w:t>
            </w:r>
          </w:p>
        </w:tc>
        <w:tc>
          <w:tcPr>
            <w:tcW w:type="dxa" w:w="21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Ollama</w:t>
            </w:r>
          </w:p>
        </w:tc>
        <w:tc>
          <w:tcPr>
            <w:tcW w:type="dxa" w:w="576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Runs on the firm’s own machine when no data may leave the office.</w:t>
            </w:r>
          </w:p>
        </w:tc>
      </w:tr>
      <w:tr>
        <w:trPr>
          <w:cantSplit/>
        </w:trPr>
        <w:tc>
          <w:tcPr>
            <w:tcW w:type="dxa" w:w="14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Styling</w:t>
            </w:r>
          </w:p>
        </w:tc>
        <w:tc>
          <w:tcPr>
            <w:tcW w:type="dxa" w:w="21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Plain CSS</w:t>
            </w:r>
          </w:p>
        </w:tc>
        <w:tc>
          <w:tcPr>
            <w:tcW w:type="dxa" w:w="576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The design had to match exactly, and the whole theme changes from one set of variables.</w:t>
            </w:r>
          </w:p>
        </w:tc>
      </w:tr>
      <w:tr>
        <w:trPr>
          <w:cantSplit/>
        </w:trPr>
        <w:tc>
          <w:tcPr>
            <w:tcW w:type="dxa" w:w="14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Charts</w:t>
            </w:r>
          </w:p>
        </w:tc>
        <w:tc>
          <w:tcPr>
            <w:tcW w:type="dxa" w:w="21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SVG in code</w:t>
            </w:r>
          </w:p>
        </w:tc>
        <w:tc>
          <w:tcPr>
            <w:tcW w:type="dxa" w:w="576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Only four simple charts are needed, so nothing extra is downloaded.</w:t>
            </w:r>
          </w:p>
        </w:tc>
      </w:tr>
      <w:tr>
        <w:trPr>
          <w:cantSplit/>
        </w:trPr>
        <w:tc>
          <w:tcPr>
            <w:tcW w:type="dxa" w:w="14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Hosting</w:t>
            </w:r>
          </w:p>
        </w:tc>
        <w:tc>
          <w:tcPr>
            <w:tcW w:type="dxa" w:w="21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Vercel</w:t>
            </w:r>
          </w:p>
        </w:tc>
        <w:tc>
          <w:tcPr>
            <w:tcW w:type="dxa" w:w="576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Made for Next.js. Pushing the code deploys it.</w:t>
            </w:r>
          </w:p>
        </w:tc>
      </w:tr>
    </w:tbl>
    <w:p>
      <w:pPr>
        <w:spacing w:after="250" w:before="60"/>
      </w:pPr>
      <w:r>
        <w:rPr>
          <w:rFonts w:ascii="Cambria" w:cs="Cambria" w:eastAsia="Cambria" w:hAnsi="Cambria"/>
          <w:i/>
          <w:iCs/>
          <w:color w:val="8C8C8C"/>
          <w:sz w:val="17"/>
          <w:szCs w:val="17"/>
        </w:rPr>
        <w:t xml:space="preserve">Table 4 — Technology used and the reason for each.</w:t>
      </w:r>
    </w:p>
    <w:p>
      <w:pPr>
        <w:keepNext/>
        <w:spacing w:after="110" w:before="250"/>
      </w:pPr>
      <w:r>
        <w:rPr>
          <w:rFonts w:ascii="Cambria" w:cs="Cambria" w:eastAsia="Cambria" w:hAnsi="Cambria"/>
          <w:b/>
          <w:bCs/>
          <w:color w:val="151515"/>
          <w:sz w:val="23"/>
          <w:szCs w:val="23"/>
        </w:rPr>
        <w:t xml:space="preserve">Not used, on purpose</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2450"/>
        <w:gridCol w:w="6910"/>
      </w:tblGrid>
      <w:tr>
        <w:trPr>
          <w:cantSplit/>
          <w:tblHeader/>
        </w:trPr>
        <w:tc>
          <w:tcPr>
            <w:tcW w:type="dxa" w:w="2450"/>
            <w:shd w:fill="151515" w:color="auto" w:val="clear"/>
            <w:tcMar>
              <w:top w:type="dxa" w:w="85"/>
              <w:left w:type="dxa" w:w="130"/>
              <w:bottom w:type="dxa" w:w="85"/>
              <w:right w:type="dxa" w:w="130"/>
            </w:tcMar>
          </w:tcPr>
          <w:p>
            <w:pPr>
              <w:spacing w:after="0" w:line="276"/>
            </w:pPr>
            <w:r>
              <w:rPr>
                <w:rFonts w:ascii="Cambria" w:cs="Cambria" w:eastAsia="Cambria" w:hAnsi="Cambria"/>
                <w:b/>
                <w:bCs/>
                <w:color w:val="FFFFFF"/>
                <w:sz w:val="21"/>
                <w:szCs w:val="21"/>
              </w:rPr>
              <w:t xml:space="preserve">Not used</w:t>
            </w:r>
          </w:p>
        </w:tc>
        <w:tc>
          <w:tcPr>
            <w:tcW w:type="dxa" w:w="6910"/>
            <w:shd w:fill="151515" w:color="auto" w:val="clear"/>
            <w:tcMar>
              <w:top w:type="dxa" w:w="85"/>
              <w:left w:type="dxa" w:w="130"/>
              <w:bottom w:type="dxa" w:w="85"/>
              <w:right w:type="dxa" w:w="130"/>
            </w:tcMar>
          </w:tcPr>
          <w:p>
            <w:pPr>
              <w:spacing w:after="0" w:line="276"/>
            </w:pPr>
            <w:r>
              <w:rPr>
                <w:rFonts w:ascii="Cambria" w:cs="Cambria" w:eastAsia="Cambria" w:hAnsi="Cambria"/>
                <w:b/>
                <w:bCs/>
                <w:color w:val="FFFFFF"/>
                <w:sz w:val="21"/>
                <w:szCs w:val="21"/>
              </w:rPr>
              <w:t xml:space="preserve">Reason</w:t>
            </w:r>
          </w:p>
        </w:tc>
      </w:tr>
      <w:tr>
        <w:trPr>
          <w:cantSplit/>
        </w:trPr>
        <w:tc>
          <w:tcPr>
            <w:tcW w:type="dxa" w:w="24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An ORM (Prisma)</w:t>
            </w:r>
          </w:p>
        </w:tc>
        <w:tc>
          <w:tcPr>
            <w:tcW w:type="dxa" w:w="691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Business rules live in the database, which an ORM cannot express.</w:t>
            </w:r>
          </w:p>
        </w:tc>
      </w:tr>
      <w:tr>
        <w:trPr>
          <w:cantSplit/>
        </w:trPr>
        <w:tc>
          <w:tcPr>
            <w:tcW w:type="dxa" w:w="24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Tailwind or Bootstrap</w:t>
            </w:r>
          </w:p>
        </w:tc>
        <w:tc>
          <w:tcPr>
            <w:tcW w:type="dxa" w:w="691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The design is specific, and CSS variables already control the theme.</w:t>
            </w:r>
          </w:p>
        </w:tc>
      </w:tr>
      <w:tr>
        <w:trPr>
          <w:cantSplit/>
        </w:trPr>
        <w:tc>
          <w:tcPr>
            <w:tcW w:type="dxa" w:w="24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A component library</w:t>
            </w:r>
          </w:p>
        </w:tc>
        <w:tc>
          <w:tcPr>
            <w:tcW w:type="dxa" w:w="691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Bigger than the whole project, for parts that are a few lines each.</w:t>
            </w:r>
          </w:p>
        </w:tc>
      </w:tr>
      <w:tr>
        <w:trPr>
          <w:cantSplit/>
        </w:trPr>
        <w:tc>
          <w:tcPr>
            <w:tcW w:type="dxa" w:w="24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A chart library</w:t>
            </w:r>
          </w:p>
        </w:tc>
        <w:tc>
          <w:tcPr>
            <w:tcW w:type="dxa" w:w="691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Too much download weight for four small charts.</w:t>
            </w:r>
          </w:p>
        </w:tc>
      </w:tr>
      <w:tr>
        <w:trPr>
          <w:cantSplit/>
        </w:trPr>
        <w:tc>
          <w:tcPr>
            <w:tcW w:type="dxa" w:w="24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Redux or Zustand</w:t>
            </w:r>
          </w:p>
        </w:tc>
        <w:tc>
          <w:tcPr>
            <w:tcW w:type="dxa" w:w="691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Data comes from the server, so there is little to manage in the browser.</w:t>
            </w:r>
          </w:p>
        </w:tc>
      </w:tr>
      <w:tr>
        <w:trPr>
          <w:cantSplit/>
        </w:trPr>
        <w:tc>
          <w:tcPr>
            <w:tcW w:type="dxa" w:w="24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A custom AI model</w:t>
            </w:r>
          </w:p>
        </w:tc>
        <w:tc>
          <w:tcPr>
            <w:tcW w:type="dxa" w:w="691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A ready model does the job with no training data and no upkeep.</w:t>
            </w:r>
          </w:p>
        </w:tc>
      </w:tr>
    </w:tbl>
    <w:p>
      <w:pPr>
        <w:spacing w:after="250" w:before="60"/>
      </w:pPr>
      <w:r>
        <w:rPr>
          <w:rFonts w:ascii="Cambria" w:cs="Cambria" w:eastAsia="Cambria" w:hAnsi="Cambria"/>
          <w:i/>
          <w:iCs/>
          <w:color w:val="8C8C8C"/>
          <w:sz w:val="17"/>
          <w:szCs w:val="17"/>
        </w:rPr>
        <w:t xml:space="preserve">Table 5 — Options considered and rejected.</w:t>
      </w:r>
    </w:p>
    <w:p>
      <w:pPr>
        <w:keepNext/>
        <w:pBdr>
          <w:bottom w:val="single" w:color="4A4A4A" w:sz="10" w:space="6"/>
        </w:pBdr>
        <w:spacing w:after="190" w:before="380"/>
      </w:pPr>
      <w:r>
        <w:rPr>
          <w:rFonts w:ascii="Cambria" w:cs="Cambria" w:eastAsia="Cambria" w:hAnsi="Cambria"/>
          <w:b/>
          <w:bCs/>
          <w:color w:val="8C8C8C"/>
          <w:sz w:val="30"/>
          <w:szCs w:val="30"/>
        </w:rPr>
        <w:t xml:space="preserve">7.  </w:t>
      </w:r>
      <w:r>
        <w:rPr>
          <w:rFonts w:ascii="Cambria" w:cs="Cambria" w:eastAsia="Cambria" w:hAnsi="Cambria"/>
          <w:b/>
          <w:bCs/>
          <w:color w:val="151515"/>
          <w:sz w:val="30"/>
          <w:szCs w:val="30"/>
        </w:rPr>
        <w:t xml:space="preserve">Phase-wise Development</w:t>
      </w:r>
    </w:p>
    <w:p>
      <w:pPr>
        <w:spacing w:after="150" w:line="288"/>
      </w:pPr>
      <w:r>
        <w:rPr>
          <w:rFonts w:ascii="Cambria" w:cs="Cambria" w:eastAsia="Cambria" w:hAnsi="Cambria"/>
          <w:color w:val="1F1F1F"/>
          <w:sz w:val="22"/>
          <w:szCs w:val="22"/>
        </w:rPr>
        <w:t xml:space="preserve">The internship runs from 12 September to 7 October. The work is planned week by week.</w:t>
      </w:r>
    </w:p>
    <w:p>
      <w:pPr>
        <w:keepNext/>
        <w:spacing w:after="40" w:before="140"/>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81225"/>
                    </a:xfrm>
                    <a:prstGeom prst="rect">
                      <a:avLst/>
                    </a:prstGeom>
                  </pic:spPr>
                </pic:pic>
              </a:graphicData>
            </a:graphic>
          </wp:inline>
        </w:drawing>
      </w:r>
    </w:p>
    <w:p>
      <w:pPr>
        <w:spacing w:after="250" w:before="60"/>
        <w:jc w:val="center"/>
      </w:pPr>
      <w:r>
        <w:rPr>
          <w:rFonts w:ascii="Cambria" w:cs="Cambria" w:eastAsia="Cambria" w:hAnsi="Cambria"/>
          <w:i/>
          <w:iCs/>
          <w:color w:val="8C8C8C"/>
          <w:sz w:val="17"/>
          <w:szCs w:val="17"/>
        </w:rPr>
        <w:t xml:space="preserve">Figure 6 — Internship timeline, 12 September to 7 October.</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1450"/>
        <w:gridCol w:w="2100"/>
        <w:gridCol w:w="5810"/>
      </w:tblGrid>
      <w:tr>
        <w:trPr>
          <w:cantSplit/>
          <w:tblHeader/>
        </w:trPr>
        <w:tc>
          <w:tcPr>
            <w:tcW w:type="dxa" w:w="1450"/>
            <w:shd w:fill="151515" w:color="auto" w:val="clear"/>
            <w:tcMar>
              <w:top w:type="dxa" w:w="85"/>
              <w:left w:type="dxa" w:w="130"/>
              <w:bottom w:type="dxa" w:w="85"/>
              <w:right w:type="dxa" w:w="130"/>
            </w:tcMar>
          </w:tcPr>
          <w:p>
            <w:pPr>
              <w:spacing w:after="0" w:line="276"/>
            </w:pPr>
            <w:r>
              <w:rPr>
                <w:rFonts w:ascii="Cambria" w:cs="Cambria" w:eastAsia="Cambria" w:hAnsi="Cambria"/>
                <w:b/>
                <w:bCs/>
                <w:color w:val="FFFFFF"/>
                <w:sz w:val="21"/>
                <w:szCs w:val="21"/>
              </w:rPr>
              <w:t xml:space="preserve">Week</w:t>
            </w:r>
          </w:p>
        </w:tc>
        <w:tc>
          <w:tcPr>
            <w:tcW w:type="dxa" w:w="2100"/>
            <w:shd w:fill="151515" w:color="auto" w:val="clear"/>
            <w:tcMar>
              <w:top w:type="dxa" w:w="85"/>
              <w:left w:type="dxa" w:w="130"/>
              <w:bottom w:type="dxa" w:w="85"/>
              <w:right w:type="dxa" w:w="130"/>
            </w:tcMar>
          </w:tcPr>
          <w:p>
            <w:pPr>
              <w:spacing w:after="0" w:line="276"/>
            </w:pPr>
            <w:r>
              <w:rPr>
                <w:rFonts w:ascii="Cambria" w:cs="Cambria" w:eastAsia="Cambria" w:hAnsi="Cambria"/>
                <w:b/>
                <w:bCs/>
                <w:color w:val="FFFFFF"/>
                <w:sz w:val="21"/>
                <w:szCs w:val="21"/>
              </w:rPr>
              <w:t xml:space="preserve">Dates</w:t>
            </w:r>
          </w:p>
        </w:tc>
        <w:tc>
          <w:tcPr>
            <w:tcW w:type="dxa" w:w="5810"/>
            <w:shd w:fill="151515" w:color="auto" w:val="clear"/>
            <w:tcMar>
              <w:top w:type="dxa" w:w="85"/>
              <w:left w:type="dxa" w:w="130"/>
              <w:bottom w:type="dxa" w:w="85"/>
              <w:right w:type="dxa" w:w="130"/>
            </w:tcMar>
          </w:tcPr>
          <w:p>
            <w:pPr>
              <w:spacing w:after="0" w:line="276"/>
            </w:pPr>
            <w:r>
              <w:rPr>
                <w:rFonts w:ascii="Cambria" w:cs="Cambria" w:eastAsia="Cambria" w:hAnsi="Cambria"/>
                <w:b/>
                <w:bCs/>
                <w:color w:val="FFFFFF"/>
                <w:sz w:val="21"/>
                <w:szCs w:val="21"/>
              </w:rPr>
              <w:t xml:space="preserve">What was built</w:t>
            </w:r>
          </w:p>
        </w:tc>
      </w:tr>
      <w:tr>
        <w:trPr>
          <w:cantSplit/>
        </w:trPr>
        <w:tc>
          <w:tcPr>
            <w:tcW w:type="dxa" w:w="14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Week 1</w:t>
            </w:r>
          </w:p>
        </w:tc>
        <w:tc>
          <w:tcPr>
            <w:tcW w:type="dxa" w:w="210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12 – 18 Sept</w:t>
            </w:r>
          </w:p>
        </w:tc>
        <w:tc>
          <w:tcPr>
            <w:tcW w:type="dxa" w:w="581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Database, roles and permissions, login, client list, staff assignment, tasks, activity log.</w:t>
            </w:r>
          </w:p>
        </w:tc>
      </w:tr>
      <w:tr>
        <w:trPr>
          <w:cantSplit/>
        </w:trPr>
        <w:tc>
          <w:tcPr>
            <w:tcW w:type="dxa" w:w="14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Week 2</w:t>
            </w:r>
          </w:p>
        </w:tc>
        <w:tc>
          <w:tcPr>
            <w:tcW w:type="dxa" w:w="210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19 – 25 Sept</w:t>
            </w:r>
          </w:p>
        </w:tc>
        <w:tc>
          <w:tcPr>
            <w:tcW w:type="dxa" w:w="581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Workflow templates and generation, file requests and versions, messaging, notifications, AI assistant.</w:t>
            </w:r>
          </w:p>
        </w:tc>
      </w:tr>
      <w:tr>
        <w:trPr>
          <w:cantSplit/>
        </w:trPr>
        <w:tc>
          <w:tcPr>
            <w:tcW w:type="dxa" w:w="14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Week 3</w:t>
            </w:r>
          </w:p>
        </w:tc>
        <w:tc>
          <w:tcPr>
            <w:tcW w:type="dxa" w:w="210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26 Sept – 2 Oct</w:t>
            </w:r>
          </w:p>
        </w:tc>
        <w:tc>
          <w:tcPr>
            <w:tcW w:type="dxa" w:w="581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Dashboards for each role, client portal, visual design, security testing.</w:t>
            </w:r>
          </w:p>
        </w:tc>
      </w:tr>
      <w:tr>
        <w:trPr>
          <w:cantSplit/>
        </w:trPr>
        <w:tc>
          <w:tcPr>
            <w:tcW w:type="dxa" w:w="14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Week 4</w:t>
            </w:r>
          </w:p>
        </w:tc>
        <w:tc>
          <w:tcPr>
            <w:tcW w:type="dxa" w:w="210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3 – 7 Oct</w:t>
            </w:r>
          </w:p>
        </w:tc>
        <w:tc>
          <w:tcPr>
            <w:tcW w:type="dxa" w:w="581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Deployment, final testing, documentation and demo.</w:t>
            </w:r>
          </w:p>
        </w:tc>
      </w:tr>
    </w:tbl>
    <w:p>
      <w:pPr>
        <w:spacing w:after="250" w:before="60"/>
      </w:pPr>
      <w:r>
        <w:rPr>
          <w:rFonts w:ascii="Cambria" w:cs="Cambria" w:eastAsia="Cambria" w:hAnsi="Cambria"/>
          <w:i/>
          <w:iCs/>
          <w:color w:val="8C8C8C"/>
          <w:sz w:val="17"/>
          <w:szCs w:val="17"/>
        </w:rPr>
        <w:t xml:space="preserve">Table 6 — Weekly plan.</w:t>
      </w:r>
    </w:p>
    <w:p>
      <w:pPr>
        <w:keepNext/>
        <w:spacing w:after="110" w:before="250"/>
      </w:pPr>
      <w:r>
        <w:rPr>
          <w:rFonts w:ascii="Cambria" w:cs="Cambria" w:eastAsia="Cambria" w:hAnsi="Cambria"/>
          <w:b/>
          <w:bCs/>
          <w:color w:val="151515"/>
          <w:sz w:val="23"/>
          <w:szCs w:val="23"/>
        </w:rPr>
        <w:t xml:space="preserve">Status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4050"/>
        <w:gridCol w:w="1900"/>
        <w:gridCol w:w="3410"/>
      </w:tblGrid>
      <w:tr>
        <w:trPr>
          <w:cantSplit/>
          <w:tblHeader/>
        </w:trPr>
        <w:tc>
          <w:tcPr>
            <w:tcW w:type="dxa" w:w="4050"/>
            <w:shd w:fill="151515" w:color="auto" w:val="clear"/>
            <w:tcMar>
              <w:top w:type="dxa" w:w="85"/>
              <w:left w:type="dxa" w:w="130"/>
              <w:bottom w:type="dxa" w:w="85"/>
              <w:right w:type="dxa" w:w="130"/>
            </w:tcMar>
          </w:tcPr>
          <w:p>
            <w:pPr>
              <w:spacing w:after="0" w:line="276"/>
            </w:pPr>
            <w:r>
              <w:rPr>
                <w:rFonts w:ascii="Cambria" w:cs="Cambria" w:eastAsia="Cambria" w:hAnsi="Cambria"/>
                <w:b/>
                <w:bCs/>
                <w:color w:val="FFFFFF"/>
                <w:sz w:val="21"/>
                <w:szCs w:val="21"/>
              </w:rPr>
              <w:t xml:space="preserve">Area</w:t>
            </w:r>
          </w:p>
        </w:tc>
        <w:tc>
          <w:tcPr>
            <w:tcW w:type="dxa" w:w="1900"/>
            <w:shd w:fill="151515" w:color="auto" w:val="clear"/>
            <w:tcMar>
              <w:top w:type="dxa" w:w="85"/>
              <w:left w:type="dxa" w:w="130"/>
              <w:bottom w:type="dxa" w:w="85"/>
              <w:right w:type="dxa" w:w="130"/>
            </w:tcMar>
          </w:tcPr>
          <w:p>
            <w:pPr>
              <w:spacing w:after="0" w:line="276"/>
            </w:pPr>
            <w:r>
              <w:rPr>
                <w:rFonts w:ascii="Cambria" w:cs="Cambria" w:eastAsia="Cambria" w:hAnsi="Cambria"/>
                <w:b/>
                <w:bCs/>
                <w:color w:val="FFFFFF"/>
                <w:sz w:val="21"/>
                <w:szCs w:val="21"/>
              </w:rPr>
              <w:t xml:space="preserve">Status</w:t>
            </w:r>
          </w:p>
        </w:tc>
        <w:tc>
          <w:tcPr>
            <w:tcW w:type="dxa" w:w="3410"/>
            <w:shd w:fill="151515" w:color="auto" w:val="clear"/>
            <w:tcMar>
              <w:top w:type="dxa" w:w="85"/>
              <w:left w:type="dxa" w:w="130"/>
              <w:bottom w:type="dxa" w:w="85"/>
              <w:right w:type="dxa" w:w="130"/>
            </w:tcMar>
          </w:tcPr>
          <w:p>
            <w:pPr>
              <w:spacing w:after="0" w:line="276"/>
            </w:pPr>
            <w:r>
              <w:rPr>
                <w:rFonts w:ascii="Cambria" w:cs="Cambria" w:eastAsia="Cambria" w:hAnsi="Cambria"/>
                <w:b/>
                <w:bCs/>
                <w:color w:val="FFFFFF"/>
                <w:sz w:val="21"/>
                <w:szCs w:val="21"/>
              </w:rPr>
              <w:t xml:space="preserve">Note</w:t>
            </w:r>
          </w:p>
        </w:tc>
      </w:tr>
      <w:tr>
        <w:trPr>
          <w:cantSplit/>
        </w:trPr>
        <w:tc>
          <w:tcPr>
            <w:tcW w:type="dxa" w:w="40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Database, roles and permissions</w:t>
            </w:r>
          </w:p>
        </w:tc>
        <w:tc>
          <w:tcPr>
            <w:tcW w:type="dxa" w:w="190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Complete</w:t>
            </w:r>
          </w:p>
        </w:tc>
        <w:tc>
          <w:tcPr>
            <w:tcW w:type="dxa" w:w="341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Nine security tests.</w:t>
            </w:r>
          </w:p>
        </w:tc>
      </w:tr>
      <w:tr>
        <w:trPr>
          <w:cantSplit/>
        </w:trPr>
        <w:tc>
          <w:tcPr>
            <w:tcW w:type="dxa" w:w="40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Clients, staff and tasks</w:t>
            </w:r>
          </w:p>
        </w:tc>
        <w:tc>
          <w:tcPr>
            <w:tcW w:type="dxa" w:w="190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Complete</w:t>
            </w:r>
          </w:p>
        </w:tc>
        <w:tc>
          <w:tcPr>
            <w:tcW w:type="dxa" w:w="341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Full review cycle.</w:t>
            </w:r>
          </w:p>
        </w:tc>
      </w:tr>
      <w:tr>
        <w:trPr>
          <w:cantSplit/>
        </w:trPr>
        <w:tc>
          <w:tcPr>
            <w:tcW w:type="dxa" w:w="40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Workflows and documents</w:t>
            </w:r>
          </w:p>
        </w:tc>
        <w:tc>
          <w:tcPr>
            <w:tcW w:type="dxa" w:w="190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Complete</w:t>
            </w:r>
          </w:p>
        </w:tc>
        <w:tc>
          <w:tcPr>
            <w:tcW w:type="dxa" w:w="341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Templates and versions.</w:t>
            </w:r>
          </w:p>
        </w:tc>
      </w:tr>
      <w:tr>
        <w:trPr>
          <w:cantSplit/>
        </w:trPr>
        <w:tc>
          <w:tcPr>
            <w:tcW w:type="dxa" w:w="40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Messaging and notifications</w:t>
            </w:r>
          </w:p>
        </w:tc>
        <w:tc>
          <w:tcPr>
            <w:tcW w:type="dxa" w:w="190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Complete</w:t>
            </w:r>
          </w:p>
        </w:tc>
        <w:tc>
          <w:tcPr>
            <w:tcW w:type="dxa" w:w="341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Created by the database.</w:t>
            </w:r>
          </w:p>
        </w:tc>
      </w:tr>
      <w:tr>
        <w:trPr>
          <w:cantSplit/>
        </w:trPr>
        <w:tc>
          <w:tcPr>
            <w:tcW w:type="dxa" w:w="405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AI assistant</w:t>
            </w:r>
          </w:p>
        </w:tc>
        <w:tc>
          <w:tcPr>
            <w:tcW w:type="dxa" w:w="190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Complete</w:t>
            </w:r>
          </w:p>
        </w:tc>
        <w:tc>
          <w:tcPr>
            <w:tcW w:type="dxa" w:w="3410"/>
            <w:shd w:fill="F4F4F4"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With fallback and tests.</w:t>
            </w:r>
          </w:p>
        </w:tc>
      </w:tr>
      <w:tr>
        <w:trPr>
          <w:cantSplit/>
        </w:trPr>
        <w:tc>
          <w:tcPr>
            <w:tcW w:type="dxa" w:w="405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Deployment</w:t>
            </w:r>
          </w:p>
        </w:tc>
        <w:tc>
          <w:tcPr>
            <w:tcW w:type="dxa" w:w="190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Remaining</w:t>
            </w:r>
          </w:p>
        </w:tc>
        <w:tc>
          <w:tcPr>
            <w:tcW w:type="dxa" w:w="3410"/>
            <w:shd w:fill="FFFFFF" w:color="auto" w:val="clear"/>
            <w:tcMar>
              <w:top w:type="dxa" w:w="85"/>
              <w:left w:type="dxa" w:w="130"/>
              <w:bottom w:type="dxa" w:w="85"/>
              <w:right w:type="dxa" w:w="130"/>
            </w:tcMar>
          </w:tcPr>
          <w:p>
            <w:pPr>
              <w:spacing w:after="0" w:line="276"/>
            </w:pPr>
            <w:r>
              <w:rPr>
                <w:rFonts w:ascii="Cambria" w:cs="Cambria" w:eastAsia="Cambria" w:hAnsi="Cambria"/>
                <w:color w:val="1F1F1F"/>
                <w:sz w:val="21"/>
                <w:szCs w:val="21"/>
              </w:rPr>
              <w:t xml:space="preserve">Hosting setup.</w:t>
            </w:r>
          </w:p>
        </w:tc>
      </w:tr>
    </w:tbl>
    <w:p>
      <w:pPr>
        <w:spacing w:after="250" w:before="60"/>
      </w:pPr>
      <w:r>
        <w:rPr>
          <w:rFonts w:ascii="Cambria" w:cs="Cambria" w:eastAsia="Cambria" w:hAnsi="Cambria"/>
          <w:i/>
          <w:iCs/>
          <w:color w:val="8C8C8C"/>
          <w:sz w:val="17"/>
          <w:szCs w:val="17"/>
        </w:rPr>
        <w:t xml:space="preserve">Table 7 — Current status.</w:t>
      </w:r>
    </w:p>
    <w:p>
      <w:pPr>
        <w:keepNext/>
        <w:pBdr>
          <w:bottom w:val="single" w:color="4A4A4A" w:sz="10" w:space="6"/>
        </w:pBdr>
        <w:spacing w:after="190" w:before="380"/>
      </w:pPr>
      <w:r>
        <w:rPr>
          <w:rFonts w:ascii="Cambria" w:cs="Cambria" w:eastAsia="Cambria" w:hAnsi="Cambria"/>
          <w:b/>
          <w:bCs/>
          <w:color w:val="8C8C8C"/>
          <w:sz w:val="30"/>
          <w:szCs w:val="30"/>
        </w:rPr>
        <w:t xml:space="preserve">8.  </w:t>
      </w:r>
      <w:r>
        <w:rPr>
          <w:rFonts w:ascii="Cambria" w:cs="Cambria" w:eastAsia="Cambria" w:hAnsi="Cambria"/>
          <w:b/>
          <w:bCs/>
          <w:color w:val="151515"/>
          <w:sz w:val="30"/>
          <w:szCs w:val="30"/>
        </w:rPr>
        <w:t xml:space="preserve">Expected Outcome</w:t>
      </w:r>
    </w:p>
    <w:p>
      <w:pPr>
        <w:spacing w:after="150" w:line="288"/>
      </w:pPr>
      <w:r>
        <w:rPr>
          <w:rFonts w:ascii="Cambria" w:cs="Cambria" w:eastAsia="Cambria" w:hAnsi="Cambria"/>
          <w:color w:val="1F1F1F"/>
          <w:sz w:val="22"/>
          <w:szCs w:val="22"/>
        </w:rPr>
        <w:t xml:space="preserve">One screen shows the whole practice: what is open, what is late, which files are owed, and what is waiting for the CA. The system is built to be used by a real firm, not only demonstrated.</w:t>
      </w:r>
    </w:p>
    <w:p>
      <w:pPr>
        <w:pStyle w:val="ListParagraph"/>
        <w:numPr>
          <w:ilvl w:val="0"/>
          <w:numId w:val="2"/>
        </w:numPr>
        <w:spacing w:after="100" w:line="288"/>
      </w:pPr>
      <w:r>
        <w:rPr>
          <w:rFonts w:ascii="Cambria" w:cs="Cambria" w:eastAsia="Cambria" w:hAnsi="Cambria"/>
          <w:b/>
          <w:bCs/>
          <w:color w:val="151515"/>
          <w:sz w:val="22"/>
          <w:szCs w:val="22"/>
        </w:rPr>
        <w:t xml:space="preserve">Fewer missed deadlines. </w:t>
      </w:r>
      <w:r>
        <w:rPr>
          <w:rFonts w:ascii="Cambria" w:cs="Cambria" w:eastAsia="Cambria" w:hAnsi="Cambria"/>
          <w:color w:val="1F1F1F"/>
          <w:sz w:val="22"/>
          <w:szCs w:val="22"/>
        </w:rPr>
        <w:t xml:space="preserve">Every step becomes a dated task by itself, and late work is calculated, not tracked.</w:t>
      </w:r>
    </w:p>
    <w:p>
      <w:pPr>
        <w:pStyle w:val="ListParagraph"/>
        <w:numPr>
          <w:ilvl w:val="0"/>
          <w:numId w:val="2"/>
        </w:numPr>
        <w:spacing w:after="100" w:line="288"/>
      </w:pPr>
      <w:r>
        <w:rPr>
          <w:rFonts w:ascii="Cambria" w:cs="Cambria" w:eastAsia="Cambria" w:hAnsi="Cambria"/>
          <w:b/>
          <w:bCs/>
          <w:color w:val="151515"/>
          <w:sz w:val="22"/>
          <w:szCs w:val="22"/>
        </w:rPr>
        <w:t xml:space="preserve">Less chasing. </w:t>
      </w:r>
      <w:r>
        <w:rPr>
          <w:rFonts w:ascii="Cambria" w:cs="Cambria" w:eastAsia="Cambria" w:hAnsi="Cambria"/>
          <w:color w:val="1F1F1F"/>
          <w:sz w:val="22"/>
          <w:szCs w:val="22"/>
        </w:rPr>
        <w:t xml:space="preserve">Clients see what is needed in their own portal and are told when it is raised.</w:t>
      </w:r>
    </w:p>
    <w:p>
      <w:pPr>
        <w:pStyle w:val="ListParagraph"/>
        <w:numPr>
          <w:ilvl w:val="0"/>
          <w:numId w:val="2"/>
        </w:numPr>
        <w:spacing w:after="100" w:line="288"/>
      </w:pPr>
      <w:r>
        <w:rPr>
          <w:rFonts w:ascii="Cambria" w:cs="Cambria" w:eastAsia="Cambria" w:hAnsi="Cambria"/>
          <w:b/>
          <w:bCs/>
          <w:color w:val="151515"/>
          <w:sz w:val="22"/>
          <w:szCs w:val="22"/>
        </w:rPr>
        <w:t xml:space="preserve">Proof of review. </w:t>
      </w:r>
      <w:r>
        <w:rPr>
          <w:rFonts w:ascii="Cambria" w:cs="Cambria" w:eastAsia="Cambria" w:hAnsi="Cambria"/>
          <w:color w:val="1F1F1F"/>
          <w:sz w:val="22"/>
          <w:szCs w:val="22"/>
        </w:rPr>
        <w:t xml:space="preserve">Work that needs checking cannot be closed by the person who did it.</w:t>
      </w:r>
    </w:p>
    <w:p>
      <w:pPr>
        <w:pStyle w:val="ListParagraph"/>
        <w:numPr>
          <w:ilvl w:val="0"/>
          <w:numId w:val="2"/>
        </w:numPr>
        <w:spacing w:after="100" w:line="288"/>
      </w:pPr>
      <w:r>
        <w:rPr>
          <w:rFonts w:ascii="Cambria" w:cs="Cambria" w:eastAsia="Cambria" w:hAnsi="Cambria"/>
          <w:b/>
          <w:bCs/>
          <w:color w:val="151515"/>
          <w:sz w:val="22"/>
          <w:szCs w:val="22"/>
        </w:rPr>
        <w:t xml:space="preserve">Complete file history. </w:t>
      </w:r>
      <w:r>
        <w:rPr>
          <w:rFonts w:ascii="Cambria" w:cs="Cambria" w:eastAsia="Cambria" w:hAnsi="Cambria"/>
          <w:color w:val="1F1F1F"/>
          <w:sz w:val="22"/>
          <w:szCs w:val="22"/>
        </w:rPr>
        <w:t xml:space="preserve">Every version is kept and each decision carries its reason.</w:t>
      </w:r>
    </w:p>
    <w:p>
      <w:pPr>
        <w:pStyle w:val="ListParagraph"/>
        <w:numPr>
          <w:ilvl w:val="0"/>
          <w:numId w:val="2"/>
        </w:numPr>
        <w:spacing w:after="100" w:line="288"/>
      </w:pPr>
      <w:r>
        <w:rPr>
          <w:rFonts w:ascii="Cambria" w:cs="Cambria" w:eastAsia="Cambria" w:hAnsi="Cambria"/>
          <w:b/>
          <w:bCs/>
          <w:color w:val="151515"/>
          <w:sz w:val="22"/>
          <w:szCs w:val="22"/>
        </w:rPr>
        <w:t xml:space="preserve">Accountability. </w:t>
      </w:r>
      <w:r>
        <w:rPr>
          <w:rFonts w:ascii="Cambria" w:cs="Cambria" w:eastAsia="Cambria" w:hAnsi="Cambria"/>
          <w:color w:val="1F1F1F"/>
          <w:sz w:val="22"/>
          <w:szCs w:val="22"/>
        </w:rPr>
        <w:t xml:space="preserve">Every change is written to a log that cannot be edited.</w:t>
      </w:r>
    </w:p>
    <w:p>
      <w:pPr>
        <w:pStyle w:val="ListParagraph"/>
        <w:numPr>
          <w:ilvl w:val="0"/>
          <w:numId w:val="2"/>
        </w:numPr>
        <w:spacing w:after="100" w:line="288"/>
      </w:pPr>
      <w:r>
        <w:rPr>
          <w:rFonts w:ascii="Cambria" w:cs="Cambria" w:eastAsia="Cambria" w:hAnsi="Cambria"/>
          <w:b/>
          <w:bCs/>
          <w:color w:val="151515"/>
          <w:sz w:val="22"/>
          <w:szCs w:val="22"/>
        </w:rPr>
        <w:t xml:space="preserve">Safe delegation. </w:t>
      </w:r>
      <w:r>
        <w:rPr>
          <w:rFonts w:ascii="Cambria" w:cs="Cambria" w:eastAsia="Cambria" w:hAnsi="Cambria"/>
          <w:color w:val="1F1F1F"/>
          <w:sz w:val="22"/>
          <w:szCs w:val="22"/>
        </w:rPr>
        <w:t xml:space="preserve">Staff see only their own clients, decided by the database.</w:t>
      </w:r>
    </w:p>
    <w:p>
      <w:pPr>
        <w:pStyle w:val="ListParagraph"/>
        <w:numPr>
          <w:ilvl w:val="0"/>
          <w:numId w:val="2"/>
        </w:numPr>
        <w:spacing w:after="100" w:line="288"/>
      </w:pPr>
      <w:r>
        <w:rPr>
          <w:rFonts w:ascii="Cambria" w:cs="Cambria" w:eastAsia="Cambria" w:hAnsi="Cambria"/>
          <w:b/>
          <w:bCs/>
          <w:color w:val="151515"/>
          <w:sz w:val="22"/>
          <w:szCs w:val="22"/>
        </w:rPr>
        <w:t xml:space="preserve">Faster answers. </w:t>
      </w:r>
      <w:r>
        <w:rPr>
          <w:rFonts w:ascii="Cambria" w:cs="Cambria" w:eastAsia="Cambria" w:hAnsi="Cambria"/>
          <w:color w:val="1F1F1F"/>
          <w:sz w:val="22"/>
          <w:szCs w:val="22"/>
        </w:rPr>
        <w:t xml:space="preserve">The assistant answers questions about the firm’s own work in plain English.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Cambria" w:cs="Cambria" w:eastAsia="Cambria" w:hAnsi="Cambria"/>
        <w:color w:val="4A4A4A"/>
        <w:sz w:val="22"/>
        <w:szCs w:val="22"/>
      </w:rPr>
    </w:lvl>
    <w:lvl w:ilvl="1" w15:tentative="1">
      <w:start w:val="1"/>
      <w:numFmt w:val="bullet"/>
      <w:lvlText w:val="–"/>
      <w:lvlJc w:val="left"/>
      <w:pPr>
        <w:ind w:left="880" w:hanging="240"/>
      </w:pPr>
      <w:rPr>
        <w:rFonts w:ascii="Cambria" w:cs="Cambria" w:eastAsia="Cambria" w:hAnsi="Cambria"/>
        <w:color w:val="4A4A4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05d569d789f55477d4b4d775371428311ebaa4.png"/><Relationship Id="rId8" Type="http://schemas.openxmlformats.org/officeDocument/2006/relationships/image" Target="media/6ca7d0c5fef1482d8074f2bafafc25b3d285146b.png"/><Relationship Id="rId9" Type="http://schemas.openxmlformats.org/officeDocument/2006/relationships/image" Target="media/560909117e45d369ed4c9407914dd9b98599691e.png"/><Relationship Id="rId10" Type="http://schemas.openxmlformats.org/officeDocument/2006/relationships/image" Target="media/bb9abec4ae9eed9620c7c9e52b834f6bd2156b81.png"/><Relationship Id="rId11" Type="http://schemas.openxmlformats.org/officeDocument/2006/relationships/image" Target="media/aed1e570474a222ed49accb627740c3b9c2592cf.png"/><Relationship Id="rId12" Type="http://schemas.openxmlformats.org/officeDocument/2006/relationships/image" Target="media/08167035ec9cec311d53549aeca29334a9ce878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SAKSHA — Project Documentation</dc:title>
  <dc:creator>Vaishnavi Nandurkar</dc:creator>
  <dc:description>Practice management system for chartered accountancy firms</dc:description>
  <cp:lastModifiedBy>Un-named</cp:lastModifiedBy>
  <cp:revision>1</cp:revision>
  <dcterms:created xsi:type="dcterms:W3CDTF">2026-09-23T14:59:40.233Z</dcterms:created>
  <dcterms:modified xsi:type="dcterms:W3CDTF">2026-09-23T14:59:40.245Z</dcterms:modified>
</cp:coreProperties>
</file>

<file path=docProps/custom.xml><?xml version="1.0" encoding="utf-8"?>
<Properties xmlns="http://schemas.openxmlformats.org/officeDocument/2006/custom-properties" xmlns:vt="http://schemas.openxmlformats.org/officeDocument/2006/docPropsVTypes"/>
</file>