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FBF3" w14:textId="77777777" w:rsidR="0018440C" w:rsidRDefault="00000000">
      <w:pPr>
        <w:pStyle w:val="Title"/>
      </w:pPr>
      <w:r>
        <w:t>Vaishnavi Lolage</w:t>
      </w:r>
    </w:p>
    <w:p w14:paraId="16AF9A4F" w14:textId="507D53F6" w:rsidR="0018440C" w:rsidRDefault="00C93B62">
      <w:r>
        <w:t>SAP Analytics Cloud Consultant</w:t>
      </w:r>
      <w:r>
        <w:br/>
      </w:r>
      <w:r w:rsidR="00000000">
        <w:t xml:space="preserve">SAP Analytics Cloud | SAP Datasphere | Power BI | </w:t>
      </w:r>
      <w:r w:rsidR="00307634">
        <w:t xml:space="preserve">SQL </w:t>
      </w:r>
    </w:p>
    <w:p w14:paraId="69BF7415" w14:textId="77777777" w:rsidR="0018440C" w:rsidRDefault="00000000">
      <w:pPr>
        <w:pStyle w:val="Heading1"/>
      </w:pPr>
      <w:r>
        <w:t>SUMMARY</w:t>
      </w:r>
    </w:p>
    <w:p w14:paraId="36B99DC2" w14:textId="269D0199" w:rsidR="00B4215A" w:rsidRDefault="00B4215A" w:rsidP="00B4215A">
      <w:pPr>
        <w:rPr>
          <w:b/>
          <w:bCs/>
        </w:rPr>
      </w:pPr>
      <w:r>
        <w:t>S</w:t>
      </w:r>
      <w:r w:rsidR="00C93B62" w:rsidRPr="00C93B62">
        <w:t>AP Analytics Cloud (SAC) Consultant with 6 years of experience in designing and developing enterprise analytics solutions. Skilled in SAC dashboard development, data modeling, and visualization design using SAP Analytics Cloud and SAP Datasphere. Experienced in integrating data from SAP S/4HANA, CDS Views, and SAP Datasphere to build interactive dashboards and analytical applications.</w:t>
      </w:r>
      <w:r>
        <w:rPr>
          <w:b/>
          <w:bCs/>
        </w:rPr>
        <w:t xml:space="preserve"> </w:t>
      </w:r>
    </w:p>
    <w:p w14:paraId="728E71EA" w14:textId="77777777" w:rsidR="00B4215A" w:rsidRDefault="00C93B62" w:rsidP="00B4215A">
      <w:r w:rsidRPr="00C93B62">
        <w:t>Strong expertise in live and import connections, performance optimization, KPI modeling, and end-to-end analytics solution delivery. Proven ability to collaborate with business stakeholders and backend teams to deliver scalable and high-performing analytics solutions that support business decision-making.</w:t>
      </w:r>
    </w:p>
    <w:p w14:paraId="7496BB70" w14:textId="353FFB0A" w:rsidR="00B4215A" w:rsidRPr="00B4215A" w:rsidRDefault="00C93B62" w:rsidP="00B4215A">
      <w:r>
        <w:rPr>
          <w:b/>
          <w:bCs/>
        </w:rPr>
        <w:br/>
      </w:r>
      <w:r w:rsidR="00000000" w:rsidRPr="00B4215A">
        <w:rPr>
          <w:rFonts w:asciiTheme="majorHAnsi" w:eastAsiaTheme="majorEastAsia" w:hAnsiTheme="majorHAnsi" w:cstheme="majorBidi"/>
          <w:b/>
          <w:bCs/>
          <w:color w:val="365F91" w:themeColor="accent1" w:themeShade="BF"/>
          <w:sz w:val="28"/>
          <w:szCs w:val="28"/>
        </w:rPr>
        <w:t>SKILLS</w:t>
      </w:r>
      <w:r w:rsidR="00B4215A">
        <w:rPr>
          <w:rFonts w:asciiTheme="majorHAnsi" w:eastAsiaTheme="majorEastAsia" w:hAnsiTheme="majorHAnsi" w:cstheme="majorBidi"/>
          <w:b/>
          <w:bCs/>
          <w:color w:val="365F91" w:themeColor="accent1" w:themeShade="BF"/>
          <w:sz w:val="28"/>
          <w:szCs w:val="28"/>
        </w:rPr>
        <w:br/>
      </w:r>
      <w:r w:rsidR="00B4215A" w:rsidRPr="00B4215A">
        <w:rPr>
          <w:b/>
          <w:bCs/>
          <w:color w:val="365F91" w:themeColor="accent1" w:themeShade="BF"/>
          <w:sz w:val="20"/>
          <w:szCs w:val="20"/>
        </w:rPr>
        <w:t>SAP Analytics</w:t>
      </w:r>
    </w:p>
    <w:p w14:paraId="55A1A9A7" w14:textId="77777777" w:rsidR="00B4215A" w:rsidRPr="00B4215A" w:rsidRDefault="00B4215A" w:rsidP="00B4215A">
      <w:r w:rsidRPr="00B4215A">
        <w:t>SAP Analytics Cloud (Stories, Dashboards, Analytical Applications)</w:t>
      </w:r>
    </w:p>
    <w:p w14:paraId="35F65026" w14:textId="77777777" w:rsidR="00B4215A" w:rsidRPr="00B4215A" w:rsidRDefault="00B4215A" w:rsidP="00B4215A">
      <w:r w:rsidRPr="00B4215A">
        <w:t>SAC Data Modeling</w:t>
      </w:r>
    </w:p>
    <w:p w14:paraId="456D8B89" w14:textId="77777777" w:rsidR="00B4215A" w:rsidRPr="00B4215A" w:rsidRDefault="00B4215A" w:rsidP="00B4215A">
      <w:r w:rsidRPr="00B4215A">
        <w:t>Live and Import Connections</w:t>
      </w:r>
    </w:p>
    <w:p w14:paraId="168ED66C" w14:textId="77777777" w:rsidR="00B4215A" w:rsidRPr="00B4215A" w:rsidRDefault="00B4215A" w:rsidP="00B4215A">
      <w:r w:rsidRPr="00B4215A">
        <w:t>Data Visualization and KPI Design</w:t>
      </w:r>
    </w:p>
    <w:p w14:paraId="00C4A3F0" w14:textId="77777777" w:rsidR="00B4215A" w:rsidRPr="00B4215A" w:rsidRDefault="00B4215A" w:rsidP="00B4215A">
      <w:r w:rsidRPr="00B4215A">
        <w:t>Performance Optimization</w:t>
      </w:r>
    </w:p>
    <w:p w14:paraId="12D1D23B" w14:textId="77777777" w:rsidR="00B4215A" w:rsidRPr="00B4215A" w:rsidRDefault="00B4215A" w:rsidP="00B4215A">
      <w:pPr>
        <w:rPr>
          <w:rFonts w:asciiTheme="majorHAnsi" w:eastAsiaTheme="majorEastAsia" w:hAnsiTheme="majorHAnsi" w:cstheme="majorBidi"/>
          <w:b/>
          <w:bCs/>
          <w:color w:val="365F91" w:themeColor="accent1" w:themeShade="BF"/>
          <w:sz w:val="20"/>
          <w:szCs w:val="20"/>
        </w:rPr>
      </w:pPr>
      <w:r w:rsidRPr="00B4215A">
        <w:rPr>
          <w:rFonts w:asciiTheme="majorHAnsi" w:eastAsiaTheme="majorEastAsia" w:hAnsiTheme="majorHAnsi" w:cstheme="majorBidi"/>
          <w:b/>
          <w:bCs/>
          <w:color w:val="365F91" w:themeColor="accent1" w:themeShade="BF"/>
          <w:sz w:val="20"/>
          <w:szCs w:val="20"/>
        </w:rPr>
        <w:t>SAP Data Sources</w:t>
      </w:r>
    </w:p>
    <w:p w14:paraId="167AE313" w14:textId="77777777" w:rsidR="00B4215A" w:rsidRPr="00B4215A" w:rsidRDefault="00B4215A" w:rsidP="00B4215A">
      <w:r w:rsidRPr="00B4215A">
        <w:t>SAP S/4HANA</w:t>
      </w:r>
    </w:p>
    <w:p w14:paraId="03661361" w14:textId="77777777" w:rsidR="00B4215A" w:rsidRPr="00B4215A" w:rsidRDefault="00B4215A" w:rsidP="00B4215A">
      <w:r w:rsidRPr="00B4215A">
        <w:t>CDS Views</w:t>
      </w:r>
    </w:p>
    <w:p w14:paraId="7E02264C" w14:textId="77777777" w:rsidR="00B4215A" w:rsidRPr="00B4215A" w:rsidRDefault="00B4215A" w:rsidP="00B4215A">
      <w:r w:rsidRPr="00B4215A">
        <w:t>SAP Datasphere</w:t>
      </w:r>
    </w:p>
    <w:p w14:paraId="338420B1" w14:textId="77777777" w:rsidR="00B4215A" w:rsidRPr="00B4215A" w:rsidRDefault="00B4215A" w:rsidP="00B4215A">
      <w:r w:rsidRPr="00B4215A">
        <w:t>OData APIs</w:t>
      </w:r>
    </w:p>
    <w:p w14:paraId="6EE6F7E5" w14:textId="77777777" w:rsidR="00B4215A" w:rsidRPr="00B4215A" w:rsidRDefault="00B4215A" w:rsidP="00B4215A">
      <w:pPr>
        <w:rPr>
          <w:rFonts w:asciiTheme="majorHAnsi" w:eastAsiaTheme="majorEastAsia" w:hAnsiTheme="majorHAnsi" w:cstheme="majorBidi"/>
          <w:b/>
          <w:bCs/>
          <w:color w:val="365F91" w:themeColor="accent1" w:themeShade="BF"/>
          <w:sz w:val="20"/>
          <w:szCs w:val="20"/>
        </w:rPr>
      </w:pPr>
      <w:r w:rsidRPr="00B4215A">
        <w:rPr>
          <w:rFonts w:asciiTheme="majorHAnsi" w:eastAsiaTheme="majorEastAsia" w:hAnsiTheme="majorHAnsi" w:cstheme="majorBidi"/>
          <w:b/>
          <w:bCs/>
          <w:color w:val="365F91" w:themeColor="accent1" w:themeShade="BF"/>
          <w:sz w:val="20"/>
          <w:szCs w:val="20"/>
        </w:rPr>
        <w:t>Technical Skills</w:t>
      </w:r>
    </w:p>
    <w:p w14:paraId="2DC104FA" w14:textId="77777777" w:rsidR="00B4215A" w:rsidRPr="00B4215A" w:rsidRDefault="00B4215A" w:rsidP="00B4215A">
      <w:r w:rsidRPr="00B4215A">
        <w:t>SQL</w:t>
      </w:r>
    </w:p>
    <w:p w14:paraId="60E8BD2A" w14:textId="77777777" w:rsidR="00B4215A" w:rsidRPr="00B4215A" w:rsidRDefault="00B4215A" w:rsidP="00B4215A">
      <w:r w:rsidRPr="00B4215A">
        <w:t>Data Modeling</w:t>
      </w:r>
    </w:p>
    <w:p w14:paraId="5BADE5FF" w14:textId="77777777" w:rsidR="00B4215A" w:rsidRPr="00B4215A" w:rsidRDefault="00B4215A" w:rsidP="00B4215A">
      <w:r w:rsidRPr="00B4215A">
        <w:lastRenderedPageBreak/>
        <w:t>Dashboard Development</w:t>
      </w:r>
    </w:p>
    <w:p w14:paraId="395D5D80" w14:textId="77777777" w:rsidR="00B4215A" w:rsidRPr="00B4215A" w:rsidRDefault="00B4215A" w:rsidP="00B4215A">
      <w:r w:rsidRPr="00B4215A">
        <w:t>Data Analysis &amp; Visualization</w:t>
      </w:r>
    </w:p>
    <w:p w14:paraId="4DD8C6A0" w14:textId="77777777" w:rsidR="00B4215A" w:rsidRPr="00B4215A" w:rsidRDefault="00B4215A" w:rsidP="00B4215A">
      <w:pPr>
        <w:rPr>
          <w:rFonts w:asciiTheme="majorHAnsi" w:eastAsiaTheme="majorEastAsia" w:hAnsiTheme="majorHAnsi" w:cstheme="majorBidi"/>
          <w:b/>
          <w:bCs/>
          <w:color w:val="365F91" w:themeColor="accent1" w:themeShade="BF"/>
          <w:sz w:val="20"/>
          <w:szCs w:val="20"/>
        </w:rPr>
      </w:pPr>
      <w:r w:rsidRPr="00B4215A">
        <w:rPr>
          <w:rFonts w:asciiTheme="majorHAnsi" w:eastAsiaTheme="majorEastAsia" w:hAnsiTheme="majorHAnsi" w:cstheme="majorBidi"/>
          <w:b/>
          <w:bCs/>
          <w:color w:val="365F91" w:themeColor="accent1" w:themeShade="BF"/>
          <w:sz w:val="20"/>
          <w:szCs w:val="20"/>
        </w:rPr>
        <w:t>Tools</w:t>
      </w:r>
    </w:p>
    <w:p w14:paraId="1048BAC6" w14:textId="77777777" w:rsidR="00B4215A" w:rsidRPr="00B4215A" w:rsidRDefault="00B4215A" w:rsidP="00B4215A">
      <w:r w:rsidRPr="00B4215A">
        <w:t>SAP Analytics Cloud</w:t>
      </w:r>
    </w:p>
    <w:p w14:paraId="5131FED1" w14:textId="77777777" w:rsidR="00B4215A" w:rsidRPr="00B4215A" w:rsidRDefault="00B4215A" w:rsidP="00B4215A">
      <w:r w:rsidRPr="00B4215A">
        <w:t>SAP Datasphere</w:t>
      </w:r>
    </w:p>
    <w:p w14:paraId="06097D4F" w14:textId="77777777" w:rsidR="00B4215A" w:rsidRPr="00B4215A" w:rsidRDefault="00B4215A" w:rsidP="00B4215A">
      <w:r w:rsidRPr="00B4215A">
        <w:t>Power BI</w:t>
      </w:r>
    </w:p>
    <w:p w14:paraId="3518E9F6" w14:textId="77777777" w:rsidR="00B4215A" w:rsidRPr="00B4215A" w:rsidRDefault="00B4215A" w:rsidP="00B4215A">
      <w:r w:rsidRPr="00B4215A">
        <w:t>Looker</w:t>
      </w:r>
    </w:p>
    <w:p w14:paraId="20182578" w14:textId="77777777" w:rsidR="0018440C" w:rsidRDefault="00000000">
      <w:pPr>
        <w:pStyle w:val="Heading1"/>
      </w:pPr>
      <w:r>
        <w:t>EXPERIENCE</w:t>
      </w:r>
    </w:p>
    <w:p w14:paraId="262A108E" w14:textId="78486003" w:rsidR="0018440C" w:rsidRPr="002569E9" w:rsidRDefault="00000000">
      <w:pPr>
        <w:rPr>
          <w:b/>
          <w:bCs/>
        </w:rPr>
      </w:pPr>
      <w:r w:rsidRPr="002569E9">
        <w:rPr>
          <w:b/>
          <w:bCs/>
        </w:rPr>
        <w:t>Associate Consultant</w:t>
      </w:r>
    </w:p>
    <w:p w14:paraId="359FD1C1" w14:textId="77777777" w:rsidR="00B4215A" w:rsidRDefault="00B4215A">
      <w:pPr>
        <w:pStyle w:val="Heading1"/>
        <w:rPr>
          <w:rFonts w:asciiTheme="minorHAnsi" w:eastAsiaTheme="minorEastAsia" w:hAnsiTheme="minorHAnsi" w:cstheme="minorBidi"/>
          <w:b w:val="0"/>
          <w:bCs w:val="0"/>
          <w:color w:val="auto"/>
          <w:sz w:val="22"/>
          <w:szCs w:val="22"/>
        </w:rPr>
      </w:pPr>
      <w:r w:rsidRPr="00B4215A">
        <w:rPr>
          <w:rFonts w:asciiTheme="minorHAnsi" w:eastAsiaTheme="minorEastAsia" w:hAnsiTheme="minorHAnsi" w:cstheme="minorBidi"/>
          <w:b w:val="0"/>
          <w:bCs w:val="0"/>
          <w:color w:val="auto"/>
          <w:sz w:val="22"/>
          <w:szCs w:val="22"/>
        </w:rPr>
        <w:t>Develop and deliver SAP Analytics Cloud dashboards and analytical solutions for multiple clients across manufacturing and product-based industries.</w:t>
      </w:r>
    </w:p>
    <w:p w14:paraId="6392B1B9" w14:textId="77777777" w:rsidR="00B4215A" w:rsidRPr="00B4215A" w:rsidRDefault="00B4215A" w:rsidP="00B4215A">
      <w:pPr>
        <w:pStyle w:val="Heading1"/>
      </w:pPr>
      <w:r w:rsidRPr="00B4215A">
        <w:t>Key Responsibilities</w:t>
      </w:r>
    </w:p>
    <w:p w14:paraId="0DB90391" w14:textId="77777777" w:rsidR="00B4215A" w:rsidRPr="00B4215A" w:rsidRDefault="00B4215A" w:rsidP="00B4215A">
      <w:r w:rsidRPr="00B4215A">
        <w:t xml:space="preserve">Designed and developed </w:t>
      </w:r>
      <w:r w:rsidRPr="00B4215A">
        <w:rPr>
          <w:b/>
          <w:bCs/>
        </w:rPr>
        <w:t>interactive SAC dashboards and stories</w:t>
      </w:r>
      <w:r w:rsidRPr="00B4215A">
        <w:t xml:space="preserve"> based on business requirements.</w:t>
      </w:r>
    </w:p>
    <w:p w14:paraId="0DCA80BC" w14:textId="77777777" w:rsidR="00B4215A" w:rsidRPr="00B4215A" w:rsidRDefault="00B4215A" w:rsidP="00B4215A">
      <w:r w:rsidRPr="00B4215A">
        <w:t xml:space="preserve">Built </w:t>
      </w:r>
      <w:r w:rsidRPr="00B4215A">
        <w:rPr>
          <w:b/>
          <w:bCs/>
        </w:rPr>
        <w:t>SAC data models using live and import connections</w:t>
      </w:r>
      <w:r w:rsidRPr="00B4215A">
        <w:t xml:space="preserve"> integrating data from SAP systems.</w:t>
      </w:r>
    </w:p>
    <w:p w14:paraId="2CB96279" w14:textId="77777777" w:rsidR="00B4215A" w:rsidRPr="00B4215A" w:rsidRDefault="00B4215A" w:rsidP="00B4215A">
      <w:r w:rsidRPr="00B4215A">
        <w:t xml:space="preserve">Consumed data from </w:t>
      </w:r>
      <w:r w:rsidRPr="00B4215A">
        <w:rPr>
          <w:b/>
          <w:bCs/>
        </w:rPr>
        <w:t>SAP S/4HANA, CDS Views, and SAP Datasphere</w:t>
      </w:r>
      <w:r w:rsidRPr="00B4215A">
        <w:t xml:space="preserve"> for analytics reporting.</w:t>
      </w:r>
    </w:p>
    <w:p w14:paraId="5F037BF2" w14:textId="77777777" w:rsidR="00B4215A" w:rsidRPr="00B4215A" w:rsidRDefault="00B4215A" w:rsidP="00B4215A">
      <w:r w:rsidRPr="00B4215A">
        <w:t xml:space="preserve">Developed </w:t>
      </w:r>
      <w:r w:rsidRPr="00B4215A">
        <w:rPr>
          <w:b/>
          <w:bCs/>
        </w:rPr>
        <w:t>analytical applications and visualizations</w:t>
      </w:r>
      <w:r w:rsidRPr="00B4215A">
        <w:t xml:space="preserve"> to support decision-making.</w:t>
      </w:r>
    </w:p>
    <w:p w14:paraId="23B6D167" w14:textId="77777777" w:rsidR="00B4215A" w:rsidRPr="00B4215A" w:rsidRDefault="00B4215A" w:rsidP="00B4215A">
      <w:r w:rsidRPr="00B4215A">
        <w:t xml:space="preserve">Collaborated with backend teams to ensure </w:t>
      </w:r>
      <w:r w:rsidRPr="00B4215A">
        <w:rPr>
          <w:b/>
          <w:bCs/>
        </w:rPr>
        <w:t>data accuracy and efficient data integration</w:t>
      </w:r>
      <w:r w:rsidRPr="00B4215A">
        <w:t>.</w:t>
      </w:r>
    </w:p>
    <w:p w14:paraId="378C11C5" w14:textId="77777777" w:rsidR="00B4215A" w:rsidRPr="00B4215A" w:rsidRDefault="00B4215A" w:rsidP="00B4215A">
      <w:r w:rsidRPr="00B4215A">
        <w:t xml:space="preserve">Participated in </w:t>
      </w:r>
      <w:r w:rsidRPr="00B4215A">
        <w:rPr>
          <w:b/>
          <w:bCs/>
        </w:rPr>
        <w:t>requirement discussions, solution design workshops, and UAT activities</w:t>
      </w:r>
      <w:r w:rsidRPr="00B4215A">
        <w:t>.</w:t>
      </w:r>
    </w:p>
    <w:p w14:paraId="139272A2" w14:textId="77777777" w:rsidR="00B4215A" w:rsidRPr="00B4215A" w:rsidRDefault="00B4215A" w:rsidP="00B4215A">
      <w:r w:rsidRPr="00B4215A">
        <w:t xml:space="preserve">Optimized dashboards and models to improve </w:t>
      </w:r>
      <w:r w:rsidRPr="00B4215A">
        <w:rPr>
          <w:b/>
          <w:bCs/>
        </w:rPr>
        <w:t>performance and usability</w:t>
      </w:r>
      <w:r w:rsidRPr="00B4215A">
        <w:t>.</w:t>
      </w:r>
    </w:p>
    <w:p w14:paraId="74446FF0" w14:textId="77777777" w:rsidR="00B4215A" w:rsidRPr="00B4215A" w:rsidRDefault="00B4215A" w:rsidP="00B4215A">
      <w:r w:rsidRPr="00B4215A">
        <w:t xml:space="preserve">Managed </w:t>
      </w:r>
      <w:r w:rsidRPr="00B4215A">
        <w:rPr>
          <w:b/>
          <w:bCs/>
        </w:rPr>
        <w:t>QA to Production transports and deployment activities</w:t>
      </w:r>
      <w:r w:rsidRPr="00B4215A">
        <w:t>.</w:t>
      </w:r>
    </w:p>
    <w:p w14:paraId="00874825" w14:textId="77777777" w:rsidR="00B4215A" w:rsidRPr="00B4215A" w:rsidRDefault="00B4215A" w:rsidP="00B4215A">
      <w:r w:rsidRPr="00B4215A">
        <w:t xml:space="preserve">Prepared </w:t>
      </w:r>
      <w:r w:rsidRPr="00B4215A">
        <w:rPr>
          <w:b/>
          <w:bCs/>
        </w:rPr>
        <w:t>technical documentation and development standards</w:t>
      </w:r>
      <w:r w:rsidRPr="00B4215A">
        <w:t xml:space="preserve"> for dashboards and models.</w:t>
      </w:r>
    </w:p>
    <w:p w14:paraId="377B98C3" w14:textId="77777777" w:rsidR="00B4215A" w:rsidRPr="00B4215A" w:rsidRDefault="00B4215A" w:rsidP="00B4215A"/>
    <w:p w14:paraId="61777315" w14:textId="4AD3ACFA" w:rsidR="0018440C" w:rsidRDefault="00000000">
      <w:pPr>
        <w:pStyle w:val="Heading1"/>
      </w:pPr>
      <w:r>
        <w:lastRenderedPageBreak/>
        <w:t>PROJECTS</w:t>
      </w:r>
    </w:p>
    <w:p w14:paraId="3E86E138" w14:textId="5EA8D51F" w:rsidR="0018440C" w:rsidRDefault="002569E9">
      <w:pPr>
        <w:pStyle w:val="Heading2"/>
      </w:pPr>
      <w:r>
        <w:t>Project-1 (Automobile Company)</w:t>
      </w:r>
      <w:r>
        <w:br/>
        <w:t>Ariba and Non-Ariba Dashboards (PR‑PO Cycle)</w:t>
      </w:r>
    </w:p>
    <w:p w14:paraId="497D5E20" w14:textId="37DA2674" w:rsidR="00B4215A" w:rsidRDefault="00B4215A" w:rsidP="00B4215A">
      <w:r>
        <w:t>Ariba &amp; Non-Ariba Procurement Analytics (PR-PO Cycle)</w:t>
      </w:r>
    </w:p>
    <w:p w14:paraId="6990CB29" w14:textId="77777777" w:rsidR="00B4215A" w:rsidRDefault="00B4215A" w:rsidP="00B4215A">
      <w:pPr>
        <w:pStyle w:val="NoSpacing"/>
      </w:pPr>
      <w:r>
        <w:t>Technologies: SAP Analytics Cloud, SAP Datasphere</w:t>
      </w:r>
    </w:p>
    <w:p w14:paraId="72CEE66B" w14:textId="77777777" w:rsidR="00B4215A" w:rsidRDefault="00B4215A" w:rsidP="00B4215A">
      <w:pPr>
        <w:pStyle w:val="NoSpacing"/>
      </w:pPr>
      <w:r>
        <w:t>Duration: Oct 2025 – Present</w:t>
      </w:r>
    </w:p>
    <w:p w14:paraId="066A80C0" w14:textId="77777777" w:rsidR="00B4215A" w:rsidRDefault="00B4215A" w:rsidP="00B4215A">
      <w:pPr>
        <w:pStyle w:val="NoSpacing"/>
      </w:pPr>
    </w:p>
    <w:p w14:paraId="3ED9EC30" w14:textId="34F22C19" w:rsidR="00B4215A" w:rsidRDefault="00B4215A" w:rsidP="00B4215A">
      <w:pPr>
        <w:pStyle w:val="NoSpacing"/>
      </w:pPr>
      <w:r>
        <w:t xml:space="preserve">Developed SAC dashboards with advanced calculations, dynamic KPIs, </w:t>
      </w:r>
      <w:r>
        <w:t>drilldowns</w:t>
      </w:r>
      <w:r>
        <w:t>, and cross-filtering.</w:t>
      </w:r>
    </w:p>
    <w:p w14:paraId="4946CE3F" w14:textId="77777777" w:rsidR="00B4215A" w:rsidRDefault="00B4215A" w:rsidP="00B4215A">
      <w:pPr>
        <w:pStyle w:val="NoSpacing"/>
      </w:pPr>
    </w:p>
    <w:p w14:paraId="3C631470" w14:textId="77777777" w:rsidR="00B4215A" w:rsidRDefault="00B4215A" w:rsidP="00B4215A">
      <w:pPr>
        <w:pStyle w:val="NoSpacing"/>
      </w:pPr>
      <w:r>
        <w:t>Modeled data in SAP Datasphere using Remote Tables, Graphical Views, and SQL Views.</w:t>
      </w:r>
    </w:p>
    <w:p w14:paraId="4013E674" w14:textId="77777777" w:rsidR="00B4215A" w:rsidRDefault="00B4215A" w:rsidP="00B4215A">
      <w:pPr>
        <w:pStyle w:val="NoSpacing"/>
      </w:pPr>
    </w:p>
    <w:p w14:paraId="567CBAD8" w14:textId="77777777" w:rsidR="00B4215A" w:rsidRDefault="00B4215A" w:rsidP="00B4215A">
      <w:pPr>
        <w:pStyle w:val="NoSpacing"/>
      </w:pPr>
      <w:r>
        <w:t>Implemented Data Access Control (DAC) with row-level and hierarchy-based security.</w:t>
      </w:r>
    </w:p>
    <w:p w14:paraId="0A18CDFC" w14:textId="77777777" w:rsidR="00B4215A" w:rsidRDefault="00B4215A" w:rsidP="00B4215A">
      <w:pPr>
        <w:pStyle w:val="NoSpacing"/>
      </w:pPr>
    </w:p>
    <w:p w14:paraId="74A2E408" w14:textId="77777777" w:rsidR="00B4215A" w:rsidRDefault="00B4215A" w:rsidP="00B4215A">
      <w:pPr>
        <w:pStyle w:val="NoSpacing"/>
      </w:pPr>
      <w:r>
        <w:t>Integrated procurement data to monitor PR to PO cycle performance.</w:t>
      </w:r>
    </w:p>
    <w:p w14:paraId="2812FC8C" w14:textId="77777777" w:rsidR="00B4215A" w:rsidRDefault="00B4215A" w:rsidP="00B4215A">
      <w:pPr>
        <w:pStyle w:val="NoSpacing"/>
      </w:pPr>
    </w:p>
    <w:p w14:paraId="331C82AB" w14:textId="7B6F413A" w:rsidR="0018440C" w:rsidRDefault="00B4215A" w:rsidP="00B4215A">
      <w:pPr>
        <w:pStyle w:val="NoSpacing"/>
      </w:pPr>
      <w:r>
        <w:t>Optimized dashboards to ensure high performance and reliable reporting.</w:t>
      </w:r>
    </w:p>
    <w:p w14:paraId="14C751AC" w14:textId="77777777" w:rsidR="00B4215A" w:rsidRDefault="00B4215A" w:rsidP="00B4215A">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440C" w:rsidRPr="00D777D0" w14:paraId="361AD3DE" w14:textId="77777777" w:rsidTr="00D777D0">
        <w:tc>
          <w:tcPr>
            <w:tcW w:w="2880" w:type="dxa"/>
          </w:tcPr>
          <w:p w14:paraId="67CDB59B" w14:textId="77777777" w:rsidR="0018440C" w:rsidRPr="00D777D0" w:rsidRDefault="00000000">
            <w:pPr>
              <w:rPr>
                <w:b/>
                <w:bCs/>
              </w:rPr>
            </w:pPr>
            <w:r w:rsidRPr="00D777D0">
              <w:rPr>
                <w:b/>
                <w:bCs/>
              </w:rPr>
              <w:t>KPI</w:t>
            </w:r>
          </w:p>
        </w:tc>
        <w:tc>
          <w:tcPr>
            <w:tcW w:w="2880" w:type="dxa"/>
          </w:tcPr>
          <w:p w14:paraId="59BCF331" w14:textId="77777777" w:rsidR="0018440C" w:rsidRPr="00D777D0" w:rsidRDefault="00000000">
            <w:pPr>
              <w:rPr>
                <w:b/>
                <w:bCs/>
              </w:rPr>
            </w:pPr>
            <w:r w:rsidRPr="00D777D0">
              <w:rPr>
                <w:b/>
                <w:bCs/>
              </w:rPr>
              <w:t>Description</w:t>
            </w:r>
          </w:p>
        </w:tc>
        <w:tc>
          <w:tcPr>
            <w:tcW w:w="2880" w:type="dxa"/>
          </w:tcPr>
          <w:p w14:paraId="40CA909E" w14:textId="77777777" w:rsidR="0018440C" w:rsidRPr="00D777D0" w:rsidRDefault="00000000">
            <w:pPr>
              <w:rPr>
                <w:b/>
                <w:bCs/>
              </w:rPr>
            </w:pPr>
            <w:r w:rsidRPr="00D777D0">
              <w:rPr>
                <w:b/>
                <w:bCs/>
              </w:rPr>
              <w:t>Business Impact</w:t>
            </w:r>
          </w:p>
        </w:tc>
      </w:tr>
      <w:tr w:rsidR="0018440C" w14:paraId="2CB1B6E5" w14:textId="77777777" w:rsidTr="00D777D0">
        <w:tc>
          <w:tcPr>
            <w:tcW w:w="2880" w:type="dxa"/>
          </w:tcPr>
          <w:p w14:paraId="3E3EB6A7" w14:textId="77777777" w:rsidR="0018440C" w:rsidRDefault="00000000">
            <w:r>
              <w:t>PR to PO Cycle Time</w:t>
            </w:r>
          </w:p>
        </w:tc>
        <w:tc>
          <w:tcPr>
            <w:tcW w:w="2880" w:type="dxa"/>
          </w:tcPr>
          <w:p w14:paraId="06F1F7B1" w14:textId="77777777" w:rsidR="0018440C" w:rsidRDefault="00000000">
            <w:r>
              <w:t>Measures time taken to convert purchase requisition to purchase order</w:t>
            </w:r>
          </w:p>
        </w:tc>
        <w:tc>
          <w:tcPr>
            <w:tcW w:w="2880" w:type="dxa"/>
          </w:tcPr>
          <w:p w14:paraId="0BB7FEAC" w14:textId="77777777" w:rsidR="0018440C" w:rsidRDefault="00000000">
            <w:r>
              <w:t>Helps procurement teams track efficiency and reduce delays</w:t>
            </w:r>
          </w:p>
        </w:tc>
      </w:tr>
      <w:tr w:rsidR="0018440C" w14:paraId="096834E4" w14:textId="77777777" w:rsidTr="00D777D0">
        <w:tc>
          <w:tcPr>
            <w:tcW w:w="2880" w:type="dxa"/>
          </w:tcPr>
          <w:p w14:paraId="38C241B0" w14:textId="77777777" w:rsidR="0018440C" w:rsidRDefault="00000000">
            <w:r>
              <w:t>Ariba vs Non‑Ariba Processing</w:t>
            </w:r>
          </w:p>
        </w:tc>
        <w:tc>
          <w:tcPr>
            <w:tcW w:w="2880" w:type="dxa"/>
          </w:tcPr>
          <w:p w14:paraId="0F5ED641" w14:textId="77777777" w:rsidR="0018440C" w:rsidRDefault="00000000">
            <w:r>
              <w:t>Comparison of requisition processing channels</w:t>
            </w:r>
          </w:p>
        </w:tc>
        <w:tc>
          <w:tcPr>
            <w:tcW w:w="2880" w:type="dxa"/>
          </w:tcPr>
          <w:p w14:paraId="444E42DF" w14:textId="77777777" w:rsidR="0018440C" w:rsidRDefault="00000000">
            <w:r>
              <w:t>Improves sourcing strategy and process adoption</w:t>
            </w:r>
          </w:p>
        </w:tc>
      </w:tr>
      <w:tr w:rsidR="0018440C" w14:paraId="0669709A" w14:textId="77777777" w:rsidTr="00D777D0">
        <w:tc>
          <w:tcPr>
            <w:tcW w:w="2880" w:type="dxa"/>
          </w:tcPr>
          <w:p w14:paraId="7DC1B410" w14:textId="77777777" w:rsidR="0018440C" w:rsidRDefault="00000000">
            <w:r>
              <w:t>Pending PR Count</w:t>
            </w:r>
          </w:p>
        </w:tc>
        <w:tc>
          <w:tcPr>
            <w:tcW w:w="2880" w:type="dxa"/>
          </w:tcPr>
          <w:p w14:paraId="0B25D495" w14:textId="77777777" w:rsidR="0018440C" w:rsidRDefault="00000000">
            <w:r>
              <w:t>Total number of requisitions pending approval or conversion</w:t>
            </w:r>
          </w:p>
        </w:tc>
        <w:tc>
          <w:tcPr>
            <w:tcW w:w="2880" w:type="dxa"/>
          </w:tcPr>
          <w:p w14:paraId="45591AE4" w14:textId="77777777" w:rsidR="0018440C" w:rsidRDefault="00000000">
            <w:r>
              <w:t>Identifies operational bottlenecks</w:t>
            </w:r>
          </w:p>
        </w:tc>
      </w:tr>
      <w:tr w:rsidR="0018440C" w14:paraId="6528D86A" w14:textId="77777777" w:rsidTr="00D777D0">
        <w:tc>
          <w:tcPr>
            <w:tcW w:w="2880" w:type="dxa"/>
          </w:tcPr>
          <w:p w14:paraId="16117A45" w14:textId="77777777" w:rsidR="0018440C" w:rsidRDefault="00000000">
            <w:r>
              <w:t>PO Conversion Rate</w:t>
            </w:r>
          </w:p>
        </w:tc>
        <w:tc>
          <w:tcPr>
            <w:tcW w:w="2880" w:type="dxa"/>
          </w:tcPr>
          <w:p w14:paraId="378C76FE" w14:textId="77777777" w:rsidR="0018440C" w:rsidRDefault="00000000">
            <w:r>
              <w:t>Percentage of PRs converted into POs</w:t>
            </w:r>
          </w:p>
        </w:tc>
        <w:tc>
          <w:tcPr>
            <w:tcW w:w="2880" w:type="dxa"/>
          </w:tcPr>
          <w:p w14:paraId="22BDC485" w14:textId="77777777" w:rsidR="0018440C" w:rsidRDefault="00000000">
            <w:r>
              <w:t>Measures procurement performance</w:t>
            </w:r>
          </w:p>
        </w:tc>
      </w:tr>
    </w:tbl>
    <w:p w14:paraId="6B0339E4" w14:textId="2EE9C3E7" w:rsidR="0018440C" w:rsidRDefault="00A87EDB">
      <w:pPr>
        <w:pStyle w:val="Heading2"/>
      </w:pPr>
      <w:r>
        <w:br/>
      </w:r>
      <w:r w:rsidR="002569E9">
        <w:t>Project – 2</w:t>
      </w:r>
      <w:r>
        <w:t xml:space="preserve"> </w:t>
      </w:r>
      <w:r w:rsidR="002569E9">
        <w:t>(Manufacturing Company)</w:t>
      </w:r>
    </w:p>
    <w:p w14:paraId="23D18415" w14:textId="77777777" w:rsidR="00631F49" w:rsidRPr="00631F49" w:rsidRDefault="00631F49" w:rsidP="00631F49">
      <w:r w:rsidRPr="00631F49">
        <w:t>Technologies: SAP Analytics Cloud, CDS Views, SAP S/4HANA</w:t>
      </w:r>
      <w:r w:rsidRPr="00631F49">
        <w:br/>
        <w:t>Duration: May 2025 – Sept 2025</w:t>
      </w:r>
    </w:p>
    <w:p w14:paraId="37C4CE87" w14:textId="77777777" w:rsidR="00631F49" w:rsidRPr="00631F49" w:rsidRDefault="00631F49" w:rsidP="00631F49">
      <w:r w:rsidRPr="00631F49">
        <w:t xml:space="preserve">Developed </w:t>
      </w:r>
      <w:r w:rsidRPr="00631F49">
        <w:rPr>
          <w:b/>
          <w:bCs/>
        </w:rPr>
        <w:t>SAC dashboards for Finance, Sales, Marketing, and Production analytics</w:t>
      </w:r>
      <w:r w:rsidRPr="00631F49">
        <w:t>.</w:t>
      </w:r>
    </w:p>
    <w:p w14:paraId="1433F407" w14:textId="77777777" w:rsidR="00631F49" w:rsidRPr="00631F49" w:rsidRDefault="00631F49" w:rsidP="00631F49">
      <w:r w:rsidRPr="00631F49">
        <w:t xml:space="preserve">Integrated data from </w:t>
      </w:r>
      <w:r w:rsidRPr="00631F49">
        <w:rPr>
          <w:b/>
          <w:bCs/>
        </w:rPr>
        <w:t>SAP S/4HANA using CDS Views and OData services</w:t>
      </w:r>
      <w:r w:rsidRPr="00631F49">
        <w:t>.</w:t>
      </w:r>
    </w:p>
    <w:p w14:paraId="282561FF" w14:textId="77777777" w:rsidR="00631F49" w:rsidRPr="00631F49" w:rsidRDefault="00631F49" w:rsidP="00631F49">
      <w:proofErr w:type="gramStart"/>
      <w:r w:rsidRPr="00631F49">
        <w:lastRenderedPageBreak/>
        <w:t xml:space="preserve">Built </w:t>
      </w:r>
      <w:r w:rsidRPr="00631F49">
        <w:rPr>
          <w:b/>
          <w:bCs/>
        </w:rPr>
        <w:t>plant-wise</w:t>
      </w:r>
      <w:proofErr w:type="gramEnd"/>
      <w:r w:rsidRPr="00631F49">
        <w:rPr>
          <w:b/>
          <w:bCs/>
        </w:rPr>
        <w:t xml:space="preserve"> P&amp;L dashboards and Sales vs Production analytics</w:t>
      </w:r>
      <w:r w:rsidRPr="00631F49">
        <w:t>.</w:t>
      </w:r>
    </w:p>
    <w:p w14:paraId="3D2D48FB" w14:textId="77777777" w:rsidR="00631F49" w:rsidRPr="00631F49" w:rsidRDefault="00631F49" w:rsidP="00631F49">
      <w:r w:rsidRPr="00631F49">
        <w:t>Implemented interactive filters and KPI comparisons for management reporting.</w:t>
      </w:r>
    </w:p>
    <w:p w14:paraId="0D559AC1" w14:textId="77777777" w:rsidR="00631F49" w:rsidRPr="00631F49" w:rsidRDefault="00631F49" w:rsidP="00631F49">
      <w:r w:rsidRPr="00631F49">
        <w:t xml:space="preserve">Optimized dashboards for </w:t>
      </w:r>
      <w:r w:rsidRPr="00631F49">
        <w:rPr>
          <w:b/>
          <w:bCs/>
        </w:rPr>
        <w:t>high usability and performance</w:t>
      </w:r>
      <w:r w:rsidRPr="00631F49">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8440C" w14:paraId="5025A6B2" w14:textId="77777777" w:rsidTr="00D777D0">
        <w:tc>
          <w:tcPr>
            <w:tcW w:w="2880" w:type="dxa"/>
          </w:tcPr>
          <w:p w14:paraId="3C6B786B" w14:textId="77777777" w:rsidR="0018440C" w:rsidRPr="00D777D0" w:rsidRDefault="00000000">
            <w:pPr>
              <w:rPr>
                <w:b/>
                <w:bCs/>
              </w:rPr>
            </w:pPr>
            <w:r w:rsidRPr="00D777D0">
              <w:rPr>
                <w:b/>
                <w:bCs/>
              </w:rPr>
              <w:t>KPI</w:t>
            </w:r>
          </w:p>
        </w:tc>
        <w:tc>
          <w:tcPr>
            <w:tcW w:w="2880" w:type="dxa"/>
          </w:tcPr>
          <w:p w14:paraId="01F77758" w14:textId="77777777" w:rsidR="0018440C" w:rsidRPr="00D777D0" w:rsidRDefault="00000000">
            <w:pPr>
              <w:rPr>
                <w:b/>
                <w:bCs/>
              </w:rPr>
            </w:pPr>
            <w:r w:rsidRPr="00D777D0">
              <w:rPr>
                <w:b/>
                <w:bCs/>
              </w:rPr>
              <w:t>Description</w:t>
            </w:r>
          </w:p>
        </w:tc>
        <w:tc>
          <w:tcPr>
            <w:tcW w:w="2880" w:type="dxa"/>
          </w:tcPr>
          <w:p w14:paraId="0DAA0F9D" w14:textId="77777777" w:rsidR="0018440C" w:rsidRPr="00D777D0" w:rsidRDefault="00000000">
            <w:pPr>
              <w:rPr>
                <w:b/>
                <w:bCs/>
              </w:rPr>
            </w:pPr>
            <w:r w:rsidRPr="00D777D0">
              <w:rPr>
                <w:b/>
                <w:bCs/>
              </w:rPr>
              <w:t>Business Impact</w:t>
            </w:r>
          </w:p>
        </w:tc>
      </w:tr>
      <w:tr w:rsidR="0018440C" w14:paraId="0B1E4B52" w14:textId="77777777" w:rsidTr="00D777D0">
        <w:tc>
          <w:tcPr>
            <w:tcW w:w="2880" w:type="dxa"/>
          </w:tcPr>
          <w:p w14:paraId="4F78CF08" w14:textId="77777777" w:rsidR="0018440C" w:rsidRDefault="00000000">
            <w:r>
              <w:t>Sales vs Production Variance</w:t>
            </w:r>
          </w:p>
        </w:tc>
        <w:tc>
          <w:tcPr>
            <w:tcW w:w="2880" w:type="dxa"/>
          </w:tcPr>
          <w:p w14:paraId="68AB53F9" w14:textId="77777777" w:rsidR="0018440C" w:rsidRDefault="00000000">
            <w:r>
              <w:t>Difference between planned production and actual sales</w:t>
            </w:r>
          </w:p>
        </w:tc>
        <w:tc>
          <w:tcPr>
            <w:tcW w:w="2880" w:type="dxa"/>
          </w:tcPr>
          <w:p w14:paraId="0FC17125" w14:textId="77777777" w:rsidR="0018440C" w:rsidRDefault="00000000">
            <w:proofErr w:type="gramStart"/>
            <w:r>
              <w:t>Helps</w:t>
            </w:r>
            <w:proofErr w:type="gramEnd"/>
            <w:r>
              <w:t xml:space="preserve"> optimize production planning</w:t>
            </w:r>
          </w:p>
        </w:tc>
      </w:tr>
      <w:tr w:rsidR="0018440C" w14:paraId="2A751B9A" w14:textId="77777777" w:rsidTr="00D777D0">
        <w:tc>
          <w:tcPr>
            <w:tcW w:w="2880" w:type="dxa"/>
          </w:tcPr>
          <w:p w14:paraId="243C4914" w14:textId="77777777" w:rsidR="0018440C" w:rsidRDefault="00000000">
            <w:r>
              <w:t>Plant-wise P&amp;L</w:t>
            </w:r>
          </w:p>
        </w:tc>
        <w:tc>
          <w:tcPr>
            <w:tcW w:w="2880" w:type="dxa"/>
          </w:tcPr>
          <w:p w14:paraId="37CC5843" w14:textId="77777777" w:rsidR="0018440C" w:rsidRDefault="00000000">
            <w:proofErr w:type="gramStart"/>
            <w:r>
              <w:t>Profit</w:t>
            </w:r>
            <w:proofErr w:type="gramEnd"/>
            <w:r>
              <w:t xml:space="preserve"> and </w:t>
            </w:r>
            <w:proofErr w:type="gramStart"/>
            <w:r>
              <w:t>loss</w:t>
            </w:r>
            <w:proofErr w:type="gramEnd"/>
            <w:r>
              <w:t xml:space="preserve"> </w:t>
            </w:r>
            <w:proofErr w:type="gramStart"/>
            <w:r>
              <w:t>by</w:t>
            </w:r>
            <w:proofErr w:type="gramEnd"/>
            <w:r>
              <w:t xml:space="preserve"> manufacturing plant</w:t>
            </w:r>
          </w:p>
        </w:tc>
        <w:tc>
          <w:tcPr>
            <w:tcW w:w="2880" w:type="dxa"/>
          </w:tcPr>
          <w:p w14:paraId="3562CD92" w14:textId="77777777" w:rsidR="0018440C" w:rsidRDefault="00000000">
            <w:r>
              <w:t>Identifies profitable and underperforming plants</w:t>
            </w:r>
          </w:p>
        </w:tc>
      </w:tr>
      <w:tr w:rsidR="0018440C" w14:paraId="12F29CD6" w14:textId="77777777" w:rsidTr="00D777D0">
        <w:tc>
          <w:tcPr>
            <w:tcW w:w="2880" w:type="dxa"/>
          </w:tcPr>
          <w:p w14:paraId="69B0BA4F" w14:textId="77777777" w:rsidR="0018440C" w:rsidRDefault="00000000">
            <w:r>
              <w:t>Marketing ROI</w:t>
            </w:r>
          </w:p>
        </w:tc>
        <w:tc>
          <w:tcPr>
            <w:tcW w:w="2880" w:type="dxa"/>
          </w:tcPr>
          <w:p w14:paraId="3BE860F6" w14:textId="77777777" w:rsidR="0018440C" w:rsidRDefault="00000000">
            <w:r>
              <w:t>Revenue generated from marketing activities</w:t>
            </w:r>
          </w:p>
        </w:tc>
        <w:tc>
          <w:tcPr>
            <w:tcW w:w="2880" w:type="dxa"/>
          </w:tcPr>
          <w:p w14:paraId="5CDC854C" w14:textId="77777777" w:rsidR="0018440C" w:rsidRDefault="00000000">
            <w:r>
              <w:t>Supports marketing investment decisions</w:t>
            </w:r>
          </w:p>
        </w:tc>
      </w:tr>
      <w:tr w:rsidR="0018440C" w14:paraId="782C71ED" w14:textId="77777777" w:rsidTr="00D777D0">
        <w:tc>
          <w:tcPr>
            <w:tcW w:w="2880" w:type="dxa"/>
          </w:tcPr>
          <w:p w14:paraId="00778A9F" w14:textId="77777777" w:rsidR="0018440C" w:rsidRDefault="00000000">
            <w:r>
              <w:t>Inventory Turnover</w:t>
            </w:r>
          </w:p>
        </w:tc>
        <w:tc>
          <w:tcPr>
            <w:tcW w:w="2880" w:type="dxa"/>
          </w:tcPr>
          <w:p w14:paraId="050DB72E" w14:textId="77777777" w:rsidR="0018440C" w:rsidRDefault="00000000">
            <w:r>
              <w:t>Rate at which inventory is sold and replaced</w:t>
            </w:r>
          </w:p>
        </w:tc>
        <w:tc>
          <w:tcPr>
            <w:tcW w:w="2880" w:type="dxa"/>
          </w:tcPr>
          <w:p w14:paraId="7A3902C6" w14:textId="77777777" w:rsidR="0018440C" w:rsidRDefault="00000000">
            <w:r>
              <w:t>Improves inventory management efficiency</w:t>
            </w:r>
          </w:p>
        </w:tc>
      </w:tr>
    </w:tbl>
    <w:p w14:paraId="65418DB9" w14:textId="77777777" w:rsidR="00631F49" w:rsidRPr="00631F49" w:rsidRDefault="002569E9" w:rsidP="00631F49">
      <w:r>
        <w:br/>
      </w:r>
      <w:r>
        <w:br/>
      </w:r>
      <w:r w:rsidRPr="00F438E2">
        <w:rPr>
          <w:rFonts w:asciiTheme="majorHAnsi" w:eastAsiaTheme="majorEastAsia" w:hAnsiTheme="majorHAnsi" w:cstheme="majorBidi"/>
          <w:b/>
          <w:bCs/>
          <w:color w:val="4F81BD" w:themeColor="accent1"/>
          <w:sz w:val="26"/>
          <w:szCs w:val="26"/>
        </w:rPr>
        <w:t>Project 3</w:t>
      </w:r>
      <w:r w:rsidR="00F438E2" w:rsidRPr="00F438E2">
        <w:rPr>
          <w:rFonts w:asciiTheme="majorHAnsi" w:eastAsiaTheme="majorEastAsia" w:hAnsiTheme="majorHAnsi" w:cstheme="majorBidi"/>
          <w:b/>
          <w:bCs/>
          <w:color w:val="4F81BD" w:themeColor="accent1"/>
          <w:sz w:val="26"/>
          <w:szCs w:val="26"/>
        </w:rPr>
        <w:t xml:space="preserve"> (Product based company)</w:t>
      </w:r>
      <w:r w:rsidR="00F438E2">
        <w:br/>
      </w:r>
      <w:r w:rsidR="00F438E2">
        <w:br/>
      </w:r>
      <w:r w:rsidR="00631F49" w:rsidRPr="00631F49">
        <w:t>Technologies: SAP Analytics Cloud</w:t>
      </w:r>
    </w:p>
    <w:p w14:paraId="1EE6DCE8" w14:textId="77777777" w:rsidR="00631F49" w:rsidRPr="00631F49" w:rsidRDefault="00631F49" w:rsidP="00631F49">
      <w:r w:rsidRPr="00631F49">
        <w:t xml:space="preserve">Developed dashboards for </w:t>
      </w:r>
      <w:r w:rsidRPr="00631F49">
        <w:rPr>
          <w:b/>
          <w:bCs/>
        </w:rPr>
        <w:t>MD Sales, Client Sales, and Dealer Sales analysis</w:t>
      </w:r>
      <w:r w:rsidRPr="00631F49">
        <w:t>.</w:t>
      </w:r>
    </w:p>
    <w:p w14:paraId="19B57CF0" w14:textId="77777777" w:rsidR="00631F49" w:rsidRPr="00631F49" w:rsidRDefault="00631F49" w:rsidP="00631F49">
      <w:r w:rsidRPr="00631F49">
        <w:t xml:space="preserve">Implemented </w:t>
      </w:r>
      <w:r w:rsidRPr="00631F49">
        <w:rPr>
          <w:b/>
          <w:bCs/>
        </w:rPr>
        <w:t>input controls, hierarchies, and custom calculations</w:t>
      </w:r>
      <w:r w:rsidRPr="00631F49">
        <w:t>.</w:t>
      </w:r>
    </w:p>
    <w:p w14:paraId="6286AFB1" w14:textId="77777777" w:rsidR="00631F49" w:rsidRPr="00631F49" w:rsidRDefault="00631F49" w:rsidP="00631F49">
      <w:r w:rsidRPr="00631F49">
        <w:t xml:space="preserve">Created interactive visualizations including </w:t>
      </w:r>
      <w:r w:rsidRPr="00631F49">
        <w:rPr>
          <w:b/>
          <w:bCs/>
        </w:rPr>
        <w:t>bar charts, heat maps, and pie charts</w:t>
      </w:r>
      <w:r w:rsidRPr="00631F49">
        <w:t>.</w:t>
      </w:r>
    </w:p>
    <w:tbl>
      <w:tblPr>
        <w:tblStyle w:val="TableGrid"/>
        <w:tblW w:w="0" w:type="auto"/>
        <w:tblLook w:val="04A0" w:firstRow="1" w:lastRow="0" w:firstColumn="1" w:lastColumn="0" w:noHBand="0" w:noVBand="1"/>
      </w:tblPr>
      <w:tblGrid>
        <w:gridCol w:w="4451"/>
        <w:gridCol w:w="4405"/>
      </w:tblGrid>
      <w:tr w:rsidR="002569E9" w14:paraId="3BACBDB7" w14:textId="77777777" w:rsidTr="00631F49">
        <w:tc>
          <w:tcPr>
            <w:tcW w:w="4451" w:type="dxa"/>
          </w:tcPr>
          <w:p w14:paraId="25527913" w14:textId="77777777" w:rsidR="002569E9" w:rsidRPr="002569E9" w:rsidRDefault="002569E9" w:rsidP="002569E9">
            <w:pPr>
              <w:spacing w:after="200" w:line="276" w:lineRule="auto"/>
              <w:rPr>
                <w:b/>
                <w:bCs/>
              </w:rPr>
            </w:pPr>
            <w:r w:rsidRPr="002569E9">
              <w:rPr>
                <w:b/>
                <w:bCs/>
              </w:rPr>
              <w:t>Dashboard/ Stories</w:t>
            </w:r>
          </w:p>
        </w:tc>
        <w:tc>
          <w:tcPr>
            <w:tcW w:w="4405" w:type="dxa"/>
          </w:tcPr>
          <w:p w14:paraId="67FBA318" w14:textId="77777777" w:rsidR="002569E9" w:rsidRPr="002569E9" w:rsidRDefault="002569E9" w:rsidP="002569E9">
            <w:pPr>
              <w:spacing w:after="200" w:line="276" w:lineRule="auto"/>
            </w:pPr>
            <w:r w:rsidRPr="002569E9">
              <w:t>Sales Report</w:t>
            </w:r>
          </w:p>
        </w:tc>
      </w:tr>
      <w:tr w:rsidR="002569E9" w14:paraId="51118A16" w14:textId="77777777" w:rsidTr="00631F49">
        <w:tc>
          <w:tcPr>
            <w:tcW w:w="4451" w:type="dxa"/>
          </w:tcPr>
          <w:p w14:paraId="6CF6E1D4" w14:textId="77777777" w:rsidR="002569E9" w:rsidRPr="002569E9" w:rsidRDefault="002569E9" w:rsidP="002569E9">
            <w:pPr>
              <w:spacing w:after="200" w:line="276" w:lineRule="auto"/>
              <w:rPr>
                <w:b/>
                <w:bCs/>
              </w:rPr>
            </w:pPr>
            <w:r w:rsidRPr="002569E9">
              <w:rPr>
                <w:b/>
                <w:bCs/>
              </w:rPr>
              <w:t>KPI’S</w:t>
            </w:r>
          </w:p>
        </w:tc>
        <w:tc>
          <w:tcPr>
            <w:tcW w:w="4405" w:type="dxa"/>
          </w:tcPr>
          <w:p w14:paraId="564285BD" w14:textId="77777777" w:rsidR="002569E9" w:rsidRPr="002569E9" w:rsidRDefault="002569E9" w:rsidP="002569E9">
            <w:pPr>
              <w:spacing w:after="200" w:line="276" w:lineRule="auto"/>
            </w:pPr>
            <w:r w:rsidRPr="002569E9">
              <w:t>Total Net Sales, MTD</w:t>
            </w:r>
          </w:p>
        </w:tc>
      </w:tr>
      <w:tr w:rsidR="002569E9" w14:paraId="3025512B" w14:textId="77777777" w:rsidTr="00631F49">
        <w:tc>
          <w:tcPr>
            <w:tcW w:w="4451" w:type="dxa"/>
          </w:tcPr>
          <w:p w14:paraId="28EB5372" w14:textId="77777777" w:rsidR="002569E9" w:rsidRPr="002569E9" w:rsidRDefault="002569E9" w:rsidP="002569E9">
            <w:pPr>
              <w:spacing w:after="200" w:line="276" w:lineRule="auto"/>
              <w:rPr>
                <w:b/>
                <w:bCs/>
              </w:rPr>
            </w:pPr>
            <w:r w:rsidRPr="002569E9">
              <w:rPr>
                <w:b/>
                <w:bCs/>
              </w:rPr>
              <w:t>Visuals</w:t>
            </w:r>
          </w:p>
        </w:tc>
        <w:tc>
          <w:tcPr>
            <w:tcW w:w="4405" w:type="dxa"/>
          </w:tcPr>
          <w:p w14:paraId="66ED1401" w14:textId="77777777" w:rsidR="002569E9" w:rsidRPr="002569E9" w:rsidRDefault="002569E9" w:rsidP="002569E9">
            <w:pPr>
              <w:spacing w:after="200" w:line="276" w:lineRule="auto"/>
            </w:pPr>
            <w:r w:rsidRPr="002569E9">
              <w:t xml:space="preserve">Bar Chart, Stacked Area, Heat Map, Pie Chart </w:t>
            </w:r>
          </w:p>
        </w:tc>
      </w:tr>
    </w:tbl>
    <w:p w14:paraId="506A989F" w14:textId="4A46770C" w:rsidR="00A87EDB" w:rsidRDefault="002569E9" w:rsidP="00A87EDB">
      <w:pPr>
        <w:pStyle w:val="NoSpacing"/>
        <w:rPr>
          <w:rFonts w:asciiTheme="majorHAnsi" w:eastAsiaTheme="majorEastAsia" w:hAnsiTheme="majorHAnsi" w:cstheme="majorBidi"/>
          <w:b/>
          <w:bCs/>
          <w:color w:val="4F81BD" w:themeColor="accent1"/>
          <w:sz w:val="26"/>
          <w:szCs w:val="26"/>
        </w:rPr>
      </w:pPr>
      <w:r>
        <w:rPr>
          <w:rFonts w:ascii="Roboto Light" w:eastAsia="Roboto Light" w:hAnsi="Roboto Light" w:cs="Roboto Light"/>
          <w:sz w:val="24"/>
          <w:szCs w:val="24"/>
        </w:rPr>
        <w:t xml:space="preserve"> </w:t>
      </w:r>
      <w:r w:rsidR="00CE3340">
        <w:rPr>
          <w:rFonts w:ascii="Roboto Light" w:eastAsia="Roboto Light" w:hAnsi="Roboto Light" w:cs="Roboto Light"/>
          <w:sz w:val="24"/>
          <w:szCs w:val="24"/>
        </w:rPr>
        <w:br/>
      </w:r>
      <w:r w:rsidR="00CE3340">
        <w:rPr>
          <w:rFonts w:ascii="Roboto Light" w:eastAsia="Roboto Light" w:hAnsi="Roboto Light" w:cs="Roboto Light"/>
          <w:sz w:val="24"/>
          <w:szCs w:val="24"/>
        </w:rPr>
        <w:br/>
      </w:r>
      <w:r w:rsidR="00CE3340">
        <w:rPr>
          <w:rFonts w:ascii="Roboto Light" w:eastAsia="Roboto Light" w:hAnsi="Roboto Light" w:cs="Roboto Light"/>
          <w:sz w:val="24"/>
          <w:szCs w:val="24"/>
        </w:rPr>
        <w:br/>
      </w:r>
      <w:r w:rsidR="00CE3340" w:rsidRPr="00F438E2">
        <w:rPr>
          <w:rFonts w:asciiTheme="majorHAnsi" w:eastAsiaTheme="majorEastAsia" w:hAnsiTheme="majorHAnsi" w:cstheme="majorBidi"/>
          <w:b/>
          <w:bCs/>
          <w:color w:val="4F81BD" w:themeColor="accent1"/>
          <w:sz w:val="26"/>
          <w:szCs w:val="26"/>
        </w:rPr>
        <w:t xml:space="preserve">Project </w:t>
      </w:r>
      <w:r w:rsidR="00CE3340">
        <w:rPr>
          <w:rFonts w:asciiTheme="majorHAnsi" w:eastAsiaTheme="majorEastAsia" w:hAnsiTheme="majorHAnsi" w:cstheme="majorBidi"/>
          <w:b/>
          <w:bCs/>
          <w:color w:val="4F81BD" w:themeColor="accent1"/>
          <w:sz w:val="26"/>
          <w:szCs w:val="26"/>
        </w:rPr>
        <w:t>4</w:t>
      </w:r>
      <w:r w:rsidR="00CE3340" w:rsidRPr="00F438E2">
        <w:rPr>
          <w:rFonts w:asciiTheme="majorHAnsi" w:eastAsiaTheme="majorEastAsia" w:hAnsiTheme="majorHAnsi" w:cstheme="majorBidi"/>
          <w:b/>
          <w:bCs/>
          <w:color w:val="4F81BD" w:themeColor="accent1"/>
          <w:sz w:val="26"/>
          <w:szCs w:val="26"/>
        </w:rPr>
        <w:t xml:space="preserve"> (</w:t>
      </w:r>
      <w:r w:rsidR="002D64A4">
        <w:rPr>
          <w:rFonts w:asciiTheme="majorHAnsi" w:eastAsiaTheme="majorEastAsia" w:hAnsiTheme="majorHAnsi" w:cstheme="majorBidi"/>
          <w:b/>
          <w:bCs/>
          <w:color w:val="4F81BD" w:themeColor="accent1"/>
          <w:sz w:val="26"/>
          <w:szCs w:val="26"/>
        </w:rPr>
        <w:t>Manufacturing Company</w:t>
      </w:r>
      <w:r w:rsidR="00CE3340" w:rsidRPr="00F438E2">
        <w:rPr>
          <w:rFonts w:asciiTheme="majorHAnsi" w:eastAsiaTheme="majorEastAsia" w:hAnsiTheme="majorHAnsi" w:cstheme="majorBidi"/>
          <w:b/>
          <w:bCs/>
          <w:color w:val="4F81BD" w:themeColor="accent1"/>
          <w:sz w:val="26"/>
          <w:szCs w:val="26"/>
        </w:rPr>
        <w:t>)</w:t>
      </w:r>
    </w:p>
    <w:p w14:paraId="2498DB00" w14:textId="054574DA" w:rsidR="00A87EDB" w:rsidRDefault="00A87EDB" w:rsidP="00A87EDB">
      <w:r>
        <w:t>Technologies: SAP Analytics Cloud</w:t>
      </w:r>
    </w:p>
    <w:p w14:paraId="171661A6" w14:textId="77777777" w:rsidR="00A87EDB" w:rsidRDefault="00A87EDB" w:rsidP="00A87EDB">
      <w:r>
        <w:t>Designed an Invoice Aging Dashboard to track overdue invoices.</w:t>
      </w:r>
    </w:p>
    <w:p w14:paraId="12D4E32F" w14:textId="77777777" w:rsidR="00A87EDB" w:rsidRDefault="00A87EDB" w:rsidP="00A87EDB">
      <w:r>
        <w:t>Created custom calculations for aging buckets (0–30, 31–60, 61–90, 90+ days).</w:t>
      </w:r>
    </w:p>
    <w:p w14:paraId="2D22739E" w14:textId="2FDDA3CE" w:rsidR="00CE3340" w:rsidRPr="00CE3340" w:rsidRDefault="00A87EDB" w:rsidP="00A87EDB">
      <w:r>
        <w:t xml:space="preserve">Built interactive reports with filters for </w:t>
      </w:r>
      <w:proofErr w:type="gramStart"/>
      <w:r>
        <w:t>customer</w:t>
      </w:r>
      <w:proofErr w:type="gramEnd"/>
      <w:r>
        <w:t>, region, and business unit.</w:t>
      </w:r>
    </w:p>
    <w:tbl>
      <w:tblPr>
        <w:tblStyle w:val="TableGrid"/>
        <w:tblW w:w="0" w:type="auto"/>
        <w:tblLook w:val="04A0" w:firstRow="1" w:lastRow="0" w:firstColumn="1" w:lastColumn="0" w:noHBand="0" w:noVBand="1"/>
      </w:tblPr>
      <w:tblGrid>
        <w:gridCol w:w="4445"/>
        <w:gridCol w:w="4411"/>
      </w:tblGrid>
      <w:tr w:rsidR="00CE3340" w14:paraId="26BCF8C0" w14:textId="77777777" w:rsidTr="00CE3340">
        <w:tc>
          <w:tcPr>
            <w:tcW w:w="4445" w:type="dxa"/>
          </w:tcPr>
          <w:p w14:paraId="1FAAE5C6" w14:textId="77777777" w:rsidR="00CE3340" w:rsidRPr="00CE3340" w:rsidRDefault="00CE3340" w:rsidP="00CE3340">
            <w:pPr>
              <w:spacing w:after="200" w:line="276" w:lineRule="auto"/>
              <w:rPr>
                <w:b/>
                <w:bCs/>
              </w:rPr>
            </w:pPr>
            <w:r w:rsidRPr="00CE3340">
              <w:rPr>
                <w:b/>
                <w:bCs/>
              </w:rPr>
              <w:lastRenderedPageBreak/>
              <w:t>Dashboard/ Stories</w:t>
            </w:r>
          </w:p>
        </w:tc>
        <w:tc>
          <w:tcPr>
            <w:tcW w:w="4411" w:type="dxa"/>
          </w:tcPr>
          <w:p w14:paraId="7A3D8FA7" w14:textId="77777777" w:rsidR="00CE3340" w:rsidRPr="00CE3340" w:rsidRDefault="00CE3340" w:rsidP="00CE3340">
            <w:pPr>
              <w:spacing w:after="200" w:line="276" w:lineRule="auto"/>
            </w:pPr>
            <w:r w:rsidRPr="00CE3340">
              <w:t>Aging Report</w:t>
            </w:r>
          </w:p>
        </w:tc>
      </w:tr>
      <w:tr w:rsidR="00CE3340" w14:paraId="7068A1E9" w14:textId="77777777" w:rsidTr="00CE3340">
        <w:tc>
          <w:tcPr>
            <w:tcW w:w="4445" w:type="dxa"/>
          </w:tcPr>
          <w:p w14:paraId="3A9F93A0" w14:textId="77777777" w:rsidR="00CE3340" w:rsidRPr="00CE3340" w:rsidRDefault="00CE3340" w:rsidP="00CE3340">
            <w:pPr>
              <w:spacing w:after="200" w:line="276" w:lineRule="auto"/>
              <w:rPr>
                <w:b/>
                <w:bCs/>
              </w:rPr>
            </w:pPr>
            <w:r w:rsidRPr="00CE3340">
              <w:rPr>
                <w:b/>
                <w:bCs/>
              </w:rPr>
              <w:t>KPI’S</w:t>
            </w:r>
          </w:p>
        </w:tc>
        <w:tc>
          <w:tcPr>
            <w:tcW w:w="4411" w:type="dxa"/>
          </w:tcPr>
          <w:p w14:paraId="16EF2B9B" w14:textId="77777777" w:rsidR="00CE3340" w:rsidRPr="00CE3340" w:rsidRDefault="00CE3340" w:rsidP="00CE3340">
            <w:pPr>
              <w:spacing w:after="200" w:line="276" w:lineRule="auto"/>
            </w:pPr>
            <w:r w:rsidRPr="00CE3340">
              <w:t xml:space="preserve">Buckets, MTD, YTD </w:t>
            </w:r>
          </w:p>
        </w:tc>
      </w:tr>
      <w:tr w:rsidR="00CE3340" w14:paraId="4DF05CC8" w14:textId="77777777" w:rsidTr="00CE3340">
        <w:tc>
          <w:tcPr>
            <w:tcW w:w="4445" w:type="dxa"/>
          </w:tcPr>
          <w:p w14:paraId="79186838" w14:textId="77777777" w:rsidR="00CE3340" w:rsidRPr="00CE3340" w:rsidRDefault="00CE3340" w:rsidP="00CE3340">
            <w:pPr>
              <w:spacing w:after="200" w:line="276" w:lineRule="auto"/>
              <w:rPr>
                <w:b/>
                <w:bCs/>
              </w:rPr>
            </w:pPr>
            <w:r w:rsidRPr="00CE3340">
              <w:rPr>
                <w:b/>
                <w:bCs/>
              </w:rPr>
              <w:t>Visuals</w:t>
            </w:r>
          </w:p>
        </w:tc>
        <w:tc>
          <w:tcPr>
            <w:tcW w:w="4411" w:type="dxa"/>
          </w:tcPr>
          <w:p w14:paraId="386320DC" w14:textId="77777777" w:rsidR="00CE3340" w:rsidRPr="00CE3340" w:rsidRDefault="00CE3340" w:rsidP="00CE3340">
            <w:pPr>
              <w:spacing w:after="200" w:line="276" w:lineRule="auto"/>
            </w:pPr>
            <w:r w:rsidRPr="00CE3340">
              <w:t>Bar Chart, Pie Chart, Tree map</w:t>
            </w:r>
          </w:p>
        </w:tc>
      </w:tr>
    </w:tbl>
    <w:p w14:paraId="59B04FEB" w14:textId="77777777" w:rsidR="00CE3340" w:rsidRPr="00E321E2" w:rsidRDefault="00CE3340" w:rsidP="00CE3340">
      <w:pPr>
        <w:pBdr>
          <w:top w:val="nil"/>
          <w:left w:val="nil"/>
          <w:bottom w:val="nil"/>
          <w:right w:val="nil"/>
          <w:between w:val="nil"/>
        </w:pBdr>
        <w:spacing w:line="360" w:lineRule="auto"/>
        <w:ind w:left="720"/>
        <w:rPr>
          <w:rFonts w:ascii="Roboto Light" w:eastAsia="Times New Roman" w:hAnsi="Roboto Light" w:cs="Segoe UI"/>
          <w:color w:val="374151"/>
          <w:sz w:val="24"/>
          <w:szCs w:val="24"/>
        </w:rPr>
      </w:pPr>
    </w:p>
    <w:p w14:paraId="06D3676B" w14:textId="0C2707B5" w:rsidR="00CE3340" w:rsidRPr="00CE3340" w:rsidRDefault="00CE3340" w:rsidP="00CE3340">
      <w:pPr>
        <w:pBdr>
          <w:top w:val="nil"/>
          <w:left w:val="nil"/>
          <w:bottom w:val="nil"/>
          <w:right w:val="nil"/>
          <w:between w:val="nil"/>
        </w:pBdr>
        <w:spacing w:after="0" w:line="360" w:lineRule="auto"/>
      </w:pPr>
      <w:r w:rsidRPr="00F438E2">
        <w:rPr>
          <w:rFonts w:asciiTheme="majorHAnsi" w:eastAsiaTheme="majorEastAsia" w:hAnsiTheme="majorHAnsi" w:cstheme="majorBidi"/>
          <w:b/>
          <w:bCs/>
          <w:color w:val="4F81BD" w:themeColor="accent1"/>
          <w:sz w:val="26"/>
          <w:szCs w:val="26"/>
        </w:rPr>
        <w:t xml:space="preserve">Project </w:t>
      </w:r>
      <w:r>
        <w:rPr>
          <w:rFonts w:asciiTheme="majorHAnsi" w:eastAsiaTheme="majorEastAsia" w:hAnsiTheme="majorHAnsi" w:cstheme="majorBidi"/>
          <w:b/>
          <w:bCs/>
          <w:color w:val="4F81BD" w:themeColor="accent1"/>
          <w:sz w:val="26"/>
          <w:szCs w:val="26"/>
        </w:rPr>
        <w:t>5</w:t>
      </w:r>
      <w:r w:rsidRPr="00F438E2">
        <w:rPr>
          <w:rFonts w:asciiTheme="majorHAnsi" w:eastAsiaTheme="majorEastAsia" w:hAnsiTheme="majorHAnsi" w:cstheme="majorBidi"/>
          <w:b/>
          <w:bCs/>
          <w:color w:val="4F81BD" w:themeColor="accent1"/>
          <w:sz w:val="26"/>
          <w:szCs w:val="26"/>
        </w:rPr>
        <w:t xml:space="preserve"> </w:t>
      </w:r>
    </w:p>
    <w:p w14:paraId="739BA335" w14:textId="77777777" w:rsidR="00A87EDB" w:rsidRDefault="00A87EDB" w:rsidP="00A87EDB">
      <w:pPr>
        <w:pStyle w:val="NoSpacing"/>
      </w:pPr>
      <w:r>
        <w:t>Technologies: SAP Analytics Cloud</w:t>
      </w:r>
    </w:p>
    <w:p w14:paraId="34D11DAB" w14:textId="77777777" w:rsidR="00A87EDB" w:rsidRDefault="00A87EDB" w:rsidP="00A87EDB">
      <w:pPr>
        <w:pStyle w:val="NoSpacing"/>
      </w:pPr>
    </w:p>
    <w:p w14:paraId="556BF4DF" w14:textId="77777777" w:rsidR="00A87EDB" w:rsidRDefault="00A87EDB" w:rsidP="00A87EDB">
      <w:pPr>
        <w:pStyle w:val="NoSpacing"/>
      </w:pPr>
      <w:r>
        <w:t>Built a dashboard for sales order item analysis with custom KPIs.</w:t>
      </w:r>
    </w:p>
    <w:p w14:paraId="299E015B" w14:textId="77777777" w:rsidR="00A87EDB" w:rsidRDefault="00A87EDB" w:rsidP="00A87EDB">
      <w:pPr>
        <w:pStyle w:val="NoSpacing"/>
      </w:pPr>
    </w:p>
    <w:p w14:paraId="28BA7049" w14:textId="2DA6BA94" w:rsidR="00CE3340" w:rsidRPr="002D64A4" w:rsidRDefault="00A87EDB" w:rsidP="00A87EDB">
      <w:pPr>
        <w:pStyle w:val="NoSpacing"/>
      </w:pPr>
      <w:r>
        <w:t>Implemented interactive tables and charts to monitor open items and profit margins</w:t>
      </w:r>
    </w:p>
    <w:tbl>
      <w:tblPr>
        <w:tblStyle w:val="TableGrid"/>
        <w:tblW w:w="0" w:type="auto"/>
        <w:tblLook w:val="04A0" w:firstRow="1" w:lastRow="0" w:firstColumn="1" w:lastColumn="0" w:noHBand="0" w:noVBand="1"/>
      </w:tblPr>
      <w:tblGrid>
        <w:gridCol w:w="4451"/>
        <w:gridCol w:w="4405"/>
      </w:tblGrid>
      <w:tr w:rsidR="00CE3340" w14:paraId="3220FD32" w14:textId="77777777" w:rsidTr="00963BAB">
        <w:tc>
          <w:tcPr>
            <w:tcW w:w="4765" w:type="dxa"/>
          </w:tcPr>
          <w:p w14:paraId="13726B3A" w14:textId="77777777" w:rsidR="00CE3340" w:rsidRPr="00CE3340" w:rsidRDefault="00CE3340" w:rsidP="00CE3340">
            <w:pPr>
              <w:spacing w:after="200" w:line="276" w:lineRule="auto"/>
              <w:rPr>
                <w:b/>
                <w:bCs/>
              </w:rPr>
            </w:pPr>
            <w:r w:rsidRPr="00CE3340">
              <w:rPr>
                <w:b/>
                <w:bCs/>
              </w:rPr>
              <w:t>Dashboard/ Stories</w:t>
            </w:r>
          </w:p>
        </w:tc>
        <w:tc>
          <w:tcPr>
            <w:tcW w:w="4765" w:type="dxa"/>
          </w:tcPr>
          <w:p w14:paraId="27884738" w14:textId="77777777" w:rsidR="00CE3340" w:rsidRPr="00CE3340" w:rsidRDefault="00CE3340" w:rsidP="00CE3340">
            <w:pPr>
              <w:spacing w:after="200" w:line="276" w:lineRule="auto"/>
            </w:pPr>
            <w:r w:rsidRPr="00CE3340">
              <w:t xml:space="preserve"> Sales Order Items Report</w:t>
            </w:r>
          </w:p>
        </w:tc>
      </w:tr>
      <w:tr w:rsidR="00CE3340" w14:paraId="560A0113" w14:textId="77777777" w:rsidTr="00963BAB">
        <w:tc>
          <w:tcPr>
            <w:tcW w:w="4765" w:type="dxa"/>
          </w:tcPr>
          <w:p w14:paraId="369E3670" w14:textId="77777777" w:rsidR="00CE3340" w:rsidRPr="00CE3340" w:rsidRDefault="00CE3340" w:rsidP="00CE3340">
            <w:pPr>
              <w:spacing w:after="200" w:line="276" w:lineRule="auto"/>
              <w:rPr>
                <w:b/>
                <w:bCs/>
              </w:rPr>
            </w:pPr>
            <w:r w:rsidRPr="00CE3340">
              <w:rPr>
                <w:b/>
                <w:bCs/>
              </w:rPr>
              <w:t>KPI’S</w:t>
            </w:r>
          </w:p>
        </w:tc>
        <w:tc>
          <w:tcPr>
            <w:tcW w:w="4765" w:type="dxa"/>
          </w:tcPr>
          <w:p w14:paraId="6E9B4744" w14:textId="77777777" w:rsidR="00CE3340" w:rsidRPr="00CE3340" w:rsidRDefault="00CE3340" w:rsidP="00CE3340">
            <w:pPr>
              <w:spacing w:after="200" w:line="276" w:lineRule="auto"/>
            </w:pPr>
            <w:r w:rsidRPr="00CE3340">
              <w:t xml:space="preserve"> Open Items, Net profit Margin</w:t>
            </w:r>
          </w:p>
        </w:tc>
      </w:tr>
      <w:tr w:rsidR="00CE3340" w14:paraId="34F60520" w14:textId="77777777" w:rsidTr="00963BAB">
        <w:tc>
          <w:tcPr>
            <w:tcW w:w="4765" w:type="dxa"/>
          </w:tcPr>
          <w:p w14:paraId="58D81C07" w14:textId="77777777" w:rsidR="00CE3340" w:rsidRPr="00CE3340" w:rsidRDefault="00CE3340" w:rsidP="00963BAB">
            <w:pPr>
              <w:spacing w:line="360" w:lineRule="auto"/>
              <w:rPr>
                <w:b/>
                <w:bCs/>
              </w:rPr>
            </w:pPr>
            <w:r w:rsidRPr="00CE3340">
              <w:rPr>
                <w:b/>
                <w:bCs/>
              </w:rPr>
              <w:t>Visuals</w:t>
            </w:r>
          </w:p>
        </w:tc>
        <w:tc>
          <w:tcPr>
            <w:tcW w:w="4765" w:type="dxa"/>
          </w:tcPr>
          <w:p w14:paraId="75B8287C" w14:textId="77777777" w:rsidR="00CE3340" w:rsidRPr="00CE3340" w:rsidRDefault="00CE3340" w:rsidP="00963BAB">
            <w:pPr>
              <w:spacing w:line="360" w:lineRule="auto"/>
              <w:rPr>
                <w:rFonts w:ascii="Roboto Light" w:eastAsia="Roboto Light" w:hAnsi="Roboto Light" w:cs="Roboto Light"/>
                <w:sz w:val="24"/>
                <w:szCs w:val="24"/>
              </w:rPr>
            </w:pPr>
            <w:r w:rsidRPr="00CE3340">
              <w:t>Stacked</w:t>
            </w:r>
            <w:r w:rsidRPr="00CE3340">
              <w:rPr>
                <w:rFonts w:ascii="Roboto Light" w:eastAsia="Roboto Light" w:hAnsi="Roboto Light" w:cs="Roboto Light"/>
                <w:sz w:val="24"/>
                <w:szCs w:val="24"/>
              </w:rPr>
              <w:t xml:space="preserve"> </w:t>
            </w:r>
            <w:r w:rsidRPr="00CE3340">
              <w:t>Bar, Donut Chart, Table</w:t>
            </w:r>
          </w:p>
        </w:tc>
      </w:tr>
    </w:tbl>
    <w:p w14:paraId="63B4948C" w14:textId="77777777" w:rsidR="00CE3340" w:rsidRDefault="00CE3340" w:rsidP="00CE3340">
      <w:pPr>
        <w:pBdr>
          <w:top w:val="nil"/>
          <w:left w:val="nil"/>
          <w:bottom w:val="nil"/>
          <w:right w:val="nil"/>
          <w:between w:val="nil"/>
        </w:pBdr>
        <w:spacing w:line="360" w:lineRule="auto"/>
        <w:rPr>
          <w:rFonts w:ascii="Roboto Light" w:eastAsia="Times New Roman" w:hAnsi="Roboto Light" w:cs="Segoe UI"/>
          <w:color w:val="374151"/>
          <w:sz w:val="24"/>
          <w:szCs w:val="24"/>
        </w:rPr>
      </w:pPr>
    </w:p>
    <w:p w14:paraId="21B3A2E4" w14:textId="3CFDA048" w:rsidR="00CE3340" w:rsidRPr="00CE3340" w:rsidRDefault="00CE3340" w:rsidP="00CE3340">
      <w:pPr>
        <w:spacing w:line="360" w:lineRule="auto"/>
        <w:rPr>
          <w:rFonts w:asciiTheme="majorHAnsi" w:eastAsiaTheme="majorEastAsia" w:hAnsiTheme="majorHAnsi" w:cstheme="majorBidi"/>
          <w:b/>
          <w:bCs/>
          <w:color w:val="4F81BD" w:themeColor="accent1"/>
          <w:sz w:val="26"/>
          <w:szCs w:val="26"/>
        </w:rPr>
      </w:pPr>
      <w:r w:rsidRPr="00CE3340">
        <w:rPr>
          <w:rFonts w:asciiTheme="majorHAnsi" w:eastAsiaTheme="majorEastAsia" w:hAnsiTheme="majorHAnsi" w:cstheme="majorBidi"/>
          <w:b/>
          <w:bCs/>
          <w:color w:val="4F81BD" w:themeColor="accent1"/>
          <w:sz w:val="26"/>
          <w:szCs w:val="26"/>
        </w:rPr>
        <w:t xml:space="preserve">Project </w:t>
      </w:r>
      <w:r>
        <w:rPr>
          <w:rFonts w:asciiTheme="majorHAnsi" w:eastAsiaTheme="majorEastAsia" w:hAnsiTheme="majorHAnsi" w:cstheme="majorBidi"/>
          <w:b/>
          <w:bCs/>
          <w:color w:val="4F81BD" w:themeColor="accent1"/>
          <w:sz w:val="26"/>
          <w:szCs w:val="26"/>
        </w:rPr>
        <w:t>6</w:t>
      </w:r>
    </w:p>
    <w:p w14:paraId="4B03B949" w14:textId="77777777" w:rsidR="00A87EDB" w:rsidRDefault="00A87EDB" w:rsidP="00A87EDB">
      <w:pPr>
        <w:pStyle w:val="NoSpacing"/>
      </w:pPr>
      <w:r>
        <w:t>Technologies: SAP Analytics Cloud</w:t>
      </w:r>
    </w:p>
    <w:p w14:paraId="68E7F132" w14:textId="77777777" w:rsidR="00A87EDB" w:rsidRDefault="00A87EDB" w:rsidP="00A87EDB">
      <w:pPr>
        <w:pStyle w:val="NoSpacing"/>
      </w:pPr>
    </w:p>
    <w:p w14:paraId="251CF68A" w14:textId="77777777" w:rsidR="00A87EDB" w:rsidRDefault="00A87EDB" w:rsidP="00A87EDB">
      <w:pPr>
        <w:pStyle w:val="NoSpacing"/>
      </w:pPr>
      <w:r>
        <w:t>Developed procurement dashboards including Requisition Flow analytics.</w:t>
      </w:r>
    </w:p>
    <w:p w14:paraId="632ACAC5" w14:textId="77777777" w:rsidR="00A87EDB" w:rsidRDefault="00A87EDB" w:rsidP="00A87EDB">
      <w:pPr>
        <w:pStyle w:val="NoSpacing"/>
      </w:pPr>
    </w:p>
    <w:p w14:paraId="7BB1E212" w14:textId="77777777" w:rsidR="00A87EDB" w:rsidRDefault="00A87EDB" w:rsidP="00A87EDB">
      <w:pPr>
        <w:pStyle w:val="NoSpacing"/>
      </w:pPr>
      <w:r>
        <w:t>Created Raw Material Aging and Price Trend analysis dashboards.</w:t>
      </w:r>
    </w:p>
    <w:p w14:paraId="723ACC10" w14:textId="77777777" w:rsidR="00A87EDB" w:rsidRDefault="00A87EDB" w:rsidP="00A87EDB">
      <w:pPr>
        <w:pStyle w:val="NoSpacing"/>
      </w:pPr>
    </w:p>
    <w:p w14:paraId="778E5BAF" w14:textId="54B38802" w:rsidR="002D64A4" w:rsidRPr="00E321E2" w:rsidRDefault="00A87EDB" w:rsidP="00A87EDB">
      <w:pPr>
        <w:pStyle w:val="NoSpacing"/>
        <w:rPr>
          <w:rFonts w:ascii="Roboto Light" w:eastAsia="Roboto Light" w:hAnsi="Roboto Light" w:cs="Roboto Light"/>
          <w:sz w:val="24"/>
          <w:szCs w:val="24"/>
        </w:rPr>
      </w:pPr>
      <w:r>
        <w:t>Enabled drill-down reporting by material, plant, and period.</w:t>
      </w:r>
    </w:p>
    <w:tbl>
      <w:tblPr>
        <w:tblStyle w:val="TableGrid"/>
        <w:tblW w:w="0" w:type="auto"/>
        <w:tblLook w:val="04A0" w:firstRow="1" w:lastRow="0" w:firstColumn="1" w:lastColumn="0" w:noHBand="0" w:noVBand="1"/>
      </w:tblPr>
      <w:tblGrid>
        <w:gridCol w:w="4427"/>
        <w:gridCol w:w="4429"/>
      </w:tblGrid>
      <w:tr w:rsidR="00CE3340" w14:paraId="23B66805" w14:textId="77777777" w:rsidTr="00963BAB">
        <w:tc>
          <w:tcPr>
            <w:tcW w:w="4765" w:type="dxa"/>
          </w:tcPr>
          <w:p w14:paraId="6588D98C" w14:textId="77777777" w:rsidR="00CE3340" w:rsidRPr="002D64A4" w:rsidRDefault="00CE3340" w:rsidP="002D64A4">
            <w:pPr>
              <w:spacing w:after="200" w:line="276" w:lineRule="auto"/>
              <w:rPr>
                <w:b/>
                <w:bCs/>
              </w:rPr>
            </w:pPr>
            <w:r w:rsidRPr="002D64A4">
              <w:rPr>
                <w:b/>
                <w:bCs/>
              </w:rPr>
              <w:t>Dashboard/ Stories</w:t>
            </w:r>
          </w:p>
        </w:tc>
        <w:tc>
          <w:tcPr>
            <w:tcW w:w="4765" w:type="dxa"/>
          </w:tcPr>
          <w:p w14:paraId="4E0EAAAC" w14:textId="77777777" w:rsidR="00CE3340" w:rsidRPr="002D64A4" w:rsidRDefault="00CE3340" w:rsidP="002D64A4">
            <w:pPr>
              <w:spacing w:after="200" w:line="276" w:lineRule="auto"/>
            </w:pPr>
            <w:r w:rsidRPr="002D64A4">
              <w:t>MM Report</w:t>
            </w:r>
          </w:p>
        </w:tc>
      </w:tr>
      <w:tr w:rsidR="00CE3340" w14:paraId="6E9ECEA1" w14:textId="77777777" w:rsidTr="00963BAB">
        <w:tc>
          <w:tcPr>
            <w:tcW w:w="4765" w:type="dxa"/>
          </w:tcPr>
          <w:p w14:paraId="27C151FF" w14:textId="77777777" w:rsidR="00CE3340" w:rsidRPr="002D64A4" w:rsidRDefault="00CE3340" w:rsidP="002D64A4">
            <w:pPr>
              <w:spacing w:after="200" w:line="276" w:lineRule="auto"/>
              <w:rPr>
                <w:b/>
                <w:bCs/>
              </w:rPr>
            </w:pPr>
            <w:r w:rsidRPr="002D64A4">
              <w:rPr>
                <w:b/>
                <w:bCs/>
              </w:rPr>
              <w:t>KPI’S</w:t>
            </w:r>
          </w:p>
        </w:tc>
        <w:tc>
          <w:tcPr>
            <w:tcW w:w="4765" w:type="dxa"/>
          </w:tcPr>
          <w:p w14:paraId="3E7376BC" w14:textId="77777777" w:rsidR="00CE3340" w:rsidRPr="002D64A4" w:rsidRDefault="00CE3340" w:rsidP="002D64A4">
            <w:pPr>
              <w:spacing w:after="200" w:line="276" w:lineRule="auto"/>
            </w:pPr>
            <w:r w:rsidRPr="002D64A4">
              <w:t>PR Quantity, Avg of PO Conversion date, Total valuated stock, Current/Last month quantity, Buckets</w:t>
            </w:r>
          </w:p>
        </w:tc>
      </w:tr>
      <w:tr w:rsidR="00CE3340" w14:paraId="1BD0FDF7" w14:textId="77777777" w:rsidTr="00963BAB">
        <w:tc>
          <w:tcPr>
            <w:tcW w:w="4765" w:type="dxa"/>
          </w:tcPr>
          <w:p w14:paraId="5D69E980" w14:textId="77777777" w:rsidR="00CE3340" w:rsidRPr="002D64A4" w:rsidRDefault="00CE3340" w:rsidP="002D64A4">
            <w:pPr>
              <w:spacing w:after="200" w:line="276" w:lineRule="auto"/>
              <w:rPr>
                <w:b/>
                <w:bCs/>
              </w:rPr>
            </w:pPr>
            <w:r w:rsidRPr="002D64A4">
              <w:rPr>
                <w:b/>
                <w:bCs/>
              </w:rPr>
              <w:t>Visuals</w:t>
            </w:r>
          </w:p>
        </w:tc>
        <w:tc>
          <w:tcPr>
            <w:tcW w:w="4765" w:type="dxa"/>
          </w:tcPr>
          <w:p w14:paraId="432FCCCF" w14:textId="77777777" w:rsidR="00CE3340" w:rsidRPr="002D64A4" w:rsidRDefault="00CE3340" w:rsidP="002D64A4">
            <w:pPr>
              <w:spacing w:after="200" w:line="276" w:lineRule="auto"/>
            </w:pPr>
            <w:r w:rsidRPr="002D64A4">
              <w:t xml:space="preserve">Bar/column </w:t>
            </w:r>
            <w:proofErr w:type="gramStart"/>
            <w:r w:rsidRPr="002D64A4">
              <w:t>Chart ,</w:t>
            </w:r>
            <w:proofErr w:type="gramEnd"/>
            <w:r w:rsidRPr="002D64A4">
              <w:t xml:space="preserve"> Tables, Input Control, Numeric Point, Combination Column And line chart</w:t>
            </w:r>
          </w:p>
        </w:tc>
      </w:tr>
    </w:tbl>
    <w:p w14:paraId="50674F40" w14:textId="77777777" w:rsidR="00CE3340" w:rsidRPr="00E321E2" w:rsidRDefault="00CE3340" w:rsidP="00CE3340">
      <w:pPr>
        <w:pBdr>
          <w:top w:val="nil"/>
          <w:left w:val="nil"/>
          <w:bottom w:val="nil"/>
          <w:right w:val="nil"/>
          <w:between w:val="nil"/>
        </w:pBdr>
        <w:spacing w:line="360" w:lineRule="auto"/>
        <w:rPr>
          <w:rFonts w:ascii="Roboto Light" w:hAnsi="Roboto Light"/>
          <w:sz w:val="24"/>
          <w:szCs w:val="24"/>
        </w:rPr>
      </w:pPr>
    </w:p>
    <w:p w14:paraId="69289CB0" w14:textId="3FA95933" w:rsidR="002D64A4" w:rsidRPr="00CE3340" w:rsidRDefault="002D64A4" w:rsidP="002D64A4">
      <w:pPr>
        <w:spacing w:line="360" w:lineRule="auto"/>
        <w:rPr>
          <w:rFonts w:asciiTheme="majorHAnsi" w:eastAsiaTheme="majorEastAsia" w:hAnsiTheme="majorHAnsi" w:cstheme="majorBidi"/>
          <w:b/>
          <w:bCs/>
          <w:color w:val="4F81BD" w:themeColor="accent1"/>
          <w:sz w:val="26"/>
          <w:szCs w:val="26"/>
        </w:rPr>
      </w:pPr>
      <w:r w:rsidRPr="00CE3340">
        <w:rPr>
          <w:rFonts w:asciiTheme="majorHAnsi" w:eastAsiaTheme="majorEastAsia" w:hAnsiTheme="majorHAnsi" w:cstheme="majorBidi"/>
          <w:b/>
          <w:bCs/>
          <w:color w:val="4F81BD" w:themeColor="accent1"/>
          <w:sz w:val="26"/>
          <w:szCs w:val="26"/>
        </w:rPr>
        <w:t>Project</w:t>
      </w:r>
      <w:r w:rsidR="00A87EDB">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 xml:space="preserve">7 </w:t>
      </w:r>
    </w:p>
    <w:p w14:paraId="58F3FD10" w14:textId="77777777" w:rsidR="00A87EDB" w:rsidRDefault="00A87EDB" w:rsidP="00A87EDB">
      <w:pPr>
        <w:pStyle w:val="NoSpacing"/>
      </w:pPr>
      <w:r>
        <w:t>Technologies: SAP Analytics Cloud</w:t>
      </w:r>
    </w:p>
    <w:p w14:paraId="23403385" w14:textId="77777777" w:rsidR="00A87EDB" w:rsidRDefault="00A87EDB" w:rsidP="00A87EDB">
      <w:pPr>
        <w:pStyle w:val="NoSpacing"/>
      </w:pPr>
    </w:p>
    <w:p w14:paraId="71052D96" w14:textId="77777777" w:rsidR="00A87EDB" w:rsidRDefault="00A87EDB" w:rsidP="00A87EDB">
      <w:pPr>
        <w:pStyle w:val="NoSpacing"/>
      </w:pPr>
      <w:r>
        <w:t>Designed a centralized Working Capital dashboard for finance teams.</w:t>
      </w:r>
    </w:p>
    <w:p w14:paraId="6EB2BD23" w14:textId="77777777" w:rsidR="00A87EDB" w:rsidRDefault="00A87EDB" w:rsidP="00A87EDB">
      <w:pPr>
        <w:pStyle w:val="NoSpacing"/>
      </w:pPr>
    </w:p>
    <w:p w14:paraId="5A0EEC69" w14:textId="77777777" w:rsidR="00A87EDB" w:rsidRDefault="00A87EDB" w:rsidP="00A87EDB">
      <w:pPr>
        <w:pStyle w:val="NoSpacing"/>
      </w:pPr>
      <w:r>
        <w:t>Built detailed reports for Inventory, Creditors, and Debtors.</w:t>
      </w:r>
    </w:p>
    <w:p w14:paraId="09906C5D" w14:textId="77777777" w:rsidR="00A87EDB" w:rsidRDefault="00A87EDB" w:rsidP="00A87EDB">
      <w:pPr>
        <w:pStyle w:val="NoSpacing"/>
      </w:pPr>
    </w:p>
    <w:p w14:paraId="7F229351" w14:textId="0499D4B3" w:rsidR="002D64A4" w:rsidRPr="00CE3340" w:rsidRDefault="00A87EDB" w:rsidP="00A87EDB">
      <w:pPr>
        <w:pStyle w:val="NoSpacing"/>
      </w:pPr>
      <w:r>
        <w:t>Enabled drill-down analysis across company codes and regions.</w:t>
      </w:r>
      <w:r w:rsidR="002D64A4" w:rsidRPr="002D64A4">
        <w:br/>
      </w:r>
    </w:p>
    <w:tbl>
      <w:tblPr>
        <w:tblStyle w:val="TableGrid"/>
        <w:tblW w:w="0" w:type="auto"/>
        <w:tblLook w:val="04A0" w:firstRow="1" w:lastRow="0" w:firstColumn="1" w:lastColumn="0" w:noHBand="0" w:noVBand="1"/>
      </w:tblPr>
      <w:tblGrid>
        <w:gridCol w:w="4431"/>
        <w:gridCol w:w="4425"/>
      </w:tblGrid>
      <w:tr w:rsidR="00CE3340" w14:paraId="3A672C5A" w14:textId="77777777" w:rsidTr="00963BAB">
        <w:tc>
          <w:tcPr>
            <w:tcW w:w="4765" w:type="dxa"/>
          </w:tcPr>
          <w:p w14:paraId="556E9B86" w14:textId="77777777" w:rsidR="00CE3340" w:rsidRPr="002D64A4" w:rsidRDefault="00CE3340" w:rsidP="002D64A4">
            <w:pPr>
              <w:spacing w:after="200" w:line="276" w:lineRule="auto"/>
              <w:rPr>
                <w:b/>
                <w:bCs/>
              </w:rPr>
            </w:pPr>
            <w:r w:rsidRPr="002D64A4">
              <w:rPr>
                <w:b/>
                <w:bCs/>
              </w:rPr>
              <w:t>Dashboard/ Stories</w:t>
            </w:r>
          </w:p>
        </w:tc>
        <w:tc>
          <w:tcPr>
            <w:tcW w:w="4765" w:type="dxa"/>
          </w:tcPr>
          <w:p w14:paraId="0F513B93" w14:textId="77777777" w:rsidR="00CE3340" w:rsidRPr="002D64A4" w:rsidRDefault="00CE3340" w:rsidP="002D64A4">
            <w:pPr>
              <w:spacing w:after="200" w:line="276" w:lineRule="auto"/>
            </w:pPr>
            <w:r w:rsidRPr="002D64A4">
              <w:t xml:space="preserve"> Working Capital (Finance Report)</w:t>
            </w:r>
          </w:p>
        </w:tc>
      </w:tr>
      <w:tr w:rsidR="00CE3340" w14:paraId="10322BB0" w14:textId="77777777" w:rsidTr="00963BAB">
        <w:tc>
          <w:tcPr>
            <w:tcW w:w="4765" w:type="dxa"/>
          </w:tcPr>
          <w:p w14:paraId="231D4A25" w14:textId="77777777" w:rsidR="00CE3340" w:rsidRPr="002D64A4" w:rsidRDefault="00CE3340" w:rsidP="002D64A4">
            <w:pPr>
              <w:spacing w:after="200" w:line="276" w:lineRule="auto"/>
              <w:rPr>
                <w:b/>
                <w:bCs/>
              </w:rPr>
            </w:pPr>
            <w:r w:rsidRPr="002D64A4">
              <w:rPr>
                <w:b/>
                <w:bCs/>
              </w:rPr>
              <w:t>KPI’S</w:t>
            </w:r>
          </w:p>
        </w:tc>
        <w:tc>
          <w:tcPr>
            <w:tcW w:w="4765" w:type="dxa"/>
          </w:tcPr>
          <w:p w14:paraId="35B231ED" w14:textId="77777777" w:rsidR="00CE3340" w:rsidRPr="002D64A4" w:rsidRDefault="00CE3340" w:rsidP="002D64A4">
            <w:pPr>
              <w:spacing w:after="200" w:line="276" w:lineRule="auto"/>
            </w:pPr>
            <w:r w:rsidRPr="002D64A4">
              <w:t xml:space="preserve"> Total Working Capital, Sum </w:t>
            </w:r>
            <w:proofErr w:type="gramStart"/>
            <w:r w:rsidRPr="002D64A4">
              <w:t>Amount</w:t>
            </w:r>
            <w:proofErr w:type="gramEnd"/>
            <w:r w:rsidRPr="002D64A4">
              <w:t xml:space="preserve"> of Creditors, Sum </w:t>
            </w:r>
            <w:proofErr w:type="gramStart"/>
            <w:r w:rsidRPr="002D64A4">
              <w:t>Amount</w:t>
            </w:r>
            <w:proofErr w:type="gramEnd"/>
            <w:r w:rsidRPr="002D64A4">
              <w:t xml:space="preserve"> of Debtors, Sum Amount of Inventory</w:t>
            </w:r>
          </w:p>
        </w:tc>
      </w:tr>
      <w:tr w:rsidR="00CE3340" w14:paraId="1D7EB465" w14:textId="77777777" w:rsidTr="00963BAB">
        <w:tc>
          <w:tcPr>
            <w:tcW w:w="4765" w:type="dxa"/>
          </w:tcPr>
          <w:p w14:paraId="6FC2C990" w14:textId="77777777" w:rsidR="00CE3340" w:rsidRPr="002D64A4" w:rsidRDefault="00CE3340" w:rsidP="002D64A4">
            <w:pPr>
              <w:spacing w:after="200" w:line="276" w:lineRule="auto"/>
              <w:rPr>
                <w:b/>
                <w:bCs/>
              </w:rPr>
            </w:pPr>
            <w:r w:rsidRPr="002D64A4">
              <w:rPr>
                <w:b/>
                <w:bCs/>
              </w:rPr>
              <w:t>Visuals</w:t>
            </w:r>
          </w:p>
        </w:tc>
        <w:tc>
          <w:tcPr>
            <w:tcW w:w="4765" w:type="dxa"/>
          </w:tcPr>
          <w:p w14:paraId="1EBB9638" w14:textId="77777777" w:rsidR="00CE3340" w:rsidRPr="002D64A4" w:rsidRDefault="00CE3340" w:rsidP="002D64A4">
            <w:pPr>
              <w:spacing w:after="200" w:line="276" w:lineRule="auto"/>
            </w:pPr>
            <w:r w:rsidRPr="002D64A4">
              <w:t xml:space="preserve">Numeric </w:t>
            </w:r>
            <w:proofErr w:type="spellStart"/>
            <w:proofErr w:type="gramStart"/>
            <w:r w:rsidRPr="002D64A4">
              <w:t>point,Tables</w:t>
            </w:r>
            <w:proofErr w:type="spellEnd"/>
            <w:proofErr w:type="gramEnd"/>
          </w:p>
        </w:tc>
      </w:tr>
    </w:tbl>
    <w:p w14:paraId="20DB3633" w14:textId="77777777" w:rsidR="00CE3340" w:rsidRPr="00E321E2" w:rsidRDefault="00CE3340" w:rsidP="00CE3340">
      <w:pPr>
        <w:spacing w:line="360" w:lineRule="auto"/>
        <w:rPr>
          <w:rFonts w:ascii="Roboto Light" w:hAnsi="Roboto Light"/>
        </w:rPr>
      </w:pPr>
    </w:p>
    <w:p w14:paraId="0189DE43" w14:textId="7C19BD9F" w:rsidR="00CE3340" w:rsidRPr="00E321E2" w:rsidRDefault="00CE3340" w:rsidP="002D64A4">
      <w:pPr>
        <w:pBdr>
          <w:top w:val="nil"/>
          <w:left w:val="nil"/>
          <w:bottom w:val="nil"/>
          <w:right w:val="nil"/>
          <w:between w:val="nil"/>
        </w:pBdr>
        <w:spacing w:after="0" w:line="360" w:lineRule="auto"/>
        <w:rPr>
          <w:rFonts w:ascii="Roboto Light" w:hAnsi="Roboto Light"/>
          <w:sz w:val="24"/>
          <w:szCs w:val="24"/>
        </w:rPr>
      </w:pPr>
    </w:p>
    <w:p w14:paraId="22A79A31" w14:textId="21206B03" w:rsidR="002569E9" w:rsidRPr="00E321E2" w:rsidRDefault="002569E9" w:rsidP="002569E9">
      <w:pPr>
        <w:spacing w:line="360" w:lineRule="auto"/>
        <w:rPr>
          <w:rFonts w:ascii="Roboto Light" w:eastAsia="Roboto Light" w:hAnsi="Roboto Light" w:cs="Roboto Light"/>
          <w:sz w:val="24"/>
          <w:szCs w:val="24"/>
        </w:rPr>
      </w:pPr>
    </w:p>
    <w:p w14:paraId="5C1B85C2" w14:textId="74A2AD5E" w:rsidR="00073005" w:rsidRDefault="00073005"/>
    <w:sectPr w:rsidR="00073005"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89FDC" w14:textId="77777777" w:rsidR="00E90E0B" w:rsidRDefault="00E90E0B" w:rsidP="00307634">
      <w:pPr>
        <w:spacing w:after="0" w:line="240" w:lineRule="auto"/>
      </w:pPr>
      <w:r>
        <w:separator/>
      </w:r>
    </w:p>
  </w:endnote>
  <w:endnote w:type="continuationSeparator" w:id="0">
    <w:p w14:paraId="314A3F83" w14:textId="77777777" w:rsidR="00E90E0B" w:rsidRDefault="00E90E0B" w:rsidP="00307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Light">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D8E9" w14:textId="1644C9E6" w:rsidR="00F23E3A" w:rsidRDefault="00F23E3A">
    <w:pPr>
      <w:pStyle w:val="Footer"/>
    </w:pPr>
    <w:r>
      <w:rPr>
        <w:noProof/>
      </w:rPr>
      <w:drawing>
        <wp:anchor distT="0" distB="0" distL="0" distR="0" simplePos="0" relativeHeight="251661312" behindDoc="1" locked="0" layoutInCell="1" hidden="0" allowOverlap="1" wp14:anchorId="0EB71BCA" wp14:editId="62F9B482">
          <wp:simplePos x="0" y="0"/>
          <wp:positionH relativeFrom="column">
            <wp:posOffset>-1136650</wp:posOffset>
          </wp:positionH>
          <wp:positionV relativeFrom="paragraph">
            <wp:posOffset>-287020</wp:posOffset>
          </wp:positionV>
          <wp:extent cx="7767955" cy="882650"/>
          <wp:effectExtent l="0" t="0" r="4445"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00694" cy="88637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4F514" w14:textId="77777777" w:rsidR="00E90E0B" w:rsidRDefault="00E90E0B" w:rsidP="00307634">
      <w:pPr>
        <w:spacing w:after="0" w:line="240" w:lineRule="auto"/>
      </w:pPr>
      <w:r>
        <w:separator/>
      </w:r>
    </w:p>
  </w:footnote>
  <w:footnote w:type="continuationSeparator" w:id="0">
    <w:p w14:paraId="0A180947" w14:textId="77777777" w:rsidR="00E90E0B" w:rsidRDefault="00E90E0B" w:rsidP="00307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ABDD" w14:textId="597A33E5" w:rsidR="00307634" w:rsidRDefault="00307634">
    <w:pPr>
      <w:pStyle w:val="Header"/>
    </w:pPr>
    <w:r>
      <w:rPr>
        <w:noProof/>
      </w:rPr>
      <w:drawing>
        <wp:anchor distT="0" distB="0" distL="0" distR="0" simplePos="0" relativeHeight="251659264" behindDoc="1" locked="0" layoutInCell="1" hidden="0" allowOverlap="1" wp14:anchorId="289E6270" wp14:editId="2693ED26">
          <wp:simplePos x="0" y="0"/>
          <wp:positionH relativeFrom="column">
            <wp:posOffset>-1130300</wp:posOffset>
          </wp:positionH>
          <wp:positionV relativeFrom="paragraph">
            <wp:posOffset>-457200</wp:posOffset>
          </wp:positionV>
          <wp:extent cx="7757795" cy="1038225"/>
          <wp:effectExtent l="0" t="0" r="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57795" cy="1038225"/>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4F1F48"/>
    <w:multiLevelType w:val="multilevel"/>
    <w:tmpl w:val="7B4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04146"/>
    <w:multiLevelType w:val="multilevel"/>
    <w:tmpl w:val="B2F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867BA"/>
    <w:multiLevelType w:val="multilevel"/>
    <w:tmpl w:val="4CA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73C2C"/>
    <w:multiLevelType w:val="multilevel"/>
    <w:tmpl w:val="248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35172"/>
    <w:multiLevelType w:val="multilevel"/>
    <w:tmpl w:val="870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3212E"/>
    <w:multiLevelType w:val="multilevel"/>
    <w:tmpl w:val="1F4C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22BD9"/>
    <w:multiLevelType w:val="multilevel"/>
    <w:tmpl w:val="E2CA0F18"/>
    <w:lvl w:ilvl="0">
      <w:start w:val="1"/>
      <w:numFmt w:val="bullet"/>
      <w:lvlText w:val="●"/>
      <w:lvlJc w:val="left"/>
      <w:pPr>
        <w:ind w:left="630" w:hanging="360"/>
      </w:pPr>
      <w:rPr>
        <w:rFonts w:ascii="Noto Sans Symbols" w:eastAsia="Noto Sans Symbols" w:hAnsi="Noto Sans Symbols" w:cs="Noto Sans Symbols"/>
        <w:color w:val="0C7EC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4FD6BE8"/>
    <w:multiLevelType w:val="multilevel"/>
    <w:tmpl w:val="FF9E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597601">
    <w:abstractNumId w:val="8"/>
  </w:num>
  <w:num w:numId="2" w16cid:durableId="660080645">
    <w:abstractNumId w:val="6"/>
  </w:num>
  <w:num w:numId="3" w16cid:durableId="696854909">
    <w:abstractNumId w:val="5"/>
  </w:num>
  <w:num w:numId="4" w16cid:durableId="1385718349">
    <w:abstractNumId w:val="4"/>
  </w:num>
  <w:num w:numId="5" w16cid:durableId="2017270410">
    <w:abstractNumId w:val="7"/>
  </w:num>
  <w:num w:numId="6" w16cid:durableId="224608069">
    <w:abstractNumId w:val="3"/>
  </w:num>
  <w:num w:numId="7" w16cid:durableId="482816472">
    <w:abstractNumId w:val="2"/>
  </w:num>
  <w:num w:numId="8" w16cid:durableId="1210846223">
    <w:abstractNumId w:val="1"/>
  </w:num>
  <w:num w:numId="9" w16cid:durableId="1344748125">
    <w:abstractNumId w:val="0"/>
  </w:num>
  <w:num w:numId="10" w16cid:durableId="695233495">
    <w:abstractNumId w:val="15"/>
  </w:num>
  <w:num w:numId="11" w16cid:durableId="856966309">
    <w:abstractNumId w:val="9"/>
  </w:num>
  <w:num w:numId="12" w16cid:durableId="645209896">
    <w:abstractNumId w:val="10"/>
  </w:num>
  <w:num w:numId="13" w16cid:durableId="1519006591">
    <w:abstractNumId w:val="16"/>
  </w:num>
  <w:num w:numId="14" w16cid:durableId="622157482">
    <w:abstractNumId w:val="13"/>
  </w:num>
  <w:num w:numId="15" w16cid:durableId="833376195">
    <w:abstractNumId w:val="12"/>
  </w:num>
  <w:num w:numId="16" w16cid:durableId="1641958745">
    <w:abstractNumId w:val="11"/>
  </w:num>
  <w:num w:numId="17" w16cid:durableId="6062779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005"/>
    <w:rsid w:val="0015074B"/>
    <w:rsid w:val="0018440C"/>
    <w:rsid w:val="002569E9"/>
    <w:rsid w:val="0029639D"/>
    <w:rsid w:val="002D64A4"/>
    <w:rsid w:val="00307634"/>
    <w:rsid w:val="00326F90"/>
    <w:rsid w:val="004E6FEF"/>
    <w:rsid w:val="00631F49"/>
    <w:rsid w:val="00A87EDB"/>
    <w:rsid w:val="00A90069"/>
    <w:rsid w:val="00A91822"/>
    <w:rsid w:val="00AA1D8D"/>
    <w:rsid w:val="00B4215A"/>
    <w:rsid w:val="00B47730"/>
    <w:rsid w:val="00C93B62"/>
    <w:rsid w:val="00CB0664"/>
    <w:rsid w:val="00CE3340"/>
    <w:rsid w:val="00D777D0"/>
    <w:rsid w:val="00E90E0B"/>
    <w:rsid w:val="00F1061D"/>
    <w:rsid w:val="00F23E3A"/>
    <w:rsid w:val="00F43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6AAEF"/>
  <w14:defaultImageDpi w14:val="300"/>
  <w15:docId w15:val="{7169629F-4216-441A-9B94-A9D919C8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4A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31F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6</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Lolage</cp:lastModifiedBy>
  <cp:revision>9</cp:revision>
  <dcterms:created xsi:type="dcterms:W3CDTF">2013-12-23T23:15:00Z</dcterms:created>
  <dcterms:modified xsi:type="dcterms:W3CDTF">2026-03-16T10:59:00Z</dcterms:modified>
  <cp:category/>
</cp:coreProperties>
</file>