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48DFB" w14:textId="77777777" w:rsidR="000F2420" w:rsidRPr="000F2420" w:rsidRDefault="000F2420" w:rsidP="000F2420">
      <w:pPr>
        <w:pStyle w:val="NoSpacing"/>
        <w:rPr>
          <w:b/>
          <w:bCs/>
          <w:sz w:val="36"/>
          <w:szCs w:val="36"/>
        </w:rPr>
      </w:pPr>
      <w:r w:rsidRPr="000F2420">
        <w:rPr>
          <w:rFonts w:ascii="Segoe UI Emoji" w:hAnsi="Segoe UI Emoji" w:cs="Segoe UI Emoji"/>
          <w:b/>
          <w:bCs/>
          <w:sz w:val="36"/>
          <w:szCs w:val="36"/>
        </w:rPr>
        <w:t>🏆</w:t>
      </w:r>
      <w:r w:rsidRPr="000F2420">
        <w:rPr>
          <w:b/>
          <w:bCs/>
          <w:sz w:val="36"/>
          <w:szCs w:val="36"/>
        </w:rPr>
        <w:t xml:space="preserve"> Netflix Content Strategy: An Advanced Exploratory Data Analysis &amp; Strategic Visualization</w:t>
      </w:r>
    </w:p>
    <w:p w14:paraId="78378D7A" w14:textId="77777777" w:rsidR="000F2420" w:rsidRPr="000F2420" w:rsidRDefault="000F2420" w:rsidP="000F2420">
      <w:pPr>
        <w:pStyle w:val="NoSpacing"/>
        <w:rPr>
          <w:b/>
          <w:bCs/>
        </w:rPr>
      </w:pPr>
      <w:r w:rsidRPr="000F2420">
        <w:rPr>
          <w:b/>
          <w:bCs/>
        </w:rPr>
        <w:t>1. Project Abstract</w:t>
      </w:r>
    </w:p>
    <w:p w14:paraId="063B837A" w14:textId="77777777" w:rsidR="000F2420" w:rsidRPr="000F2420" w:rsidRDefault="000F2420" w:rsidP="000F2420">
      <w:pPr>
        <w:pStyle w:val="NoSpacing"/>
      </w:pPr>
      <w:r w:rsidRPr="000F2420">
        <w:t xml:space="preserve">This repository documents an in-depth </w:t>
      </w:r>
      <w:r w:rsidRPr="000F2420">
        <w:rPr>
          <w:b/>
          <w:bCs/>
        </w:rPr>
        <w:t>Exploratory Data Analysis (EDA)</w:t>
      </w:r>
      <w:r w:rsidRPr="000F2420">
        <w:t xml:space="preserve"> and visualization project </w:t>
      </w:r>
      <w:proofErr w:type="spellStart"/>
      <w:r w:rsidRPr="000F2420">
        <w:t>centered</w:t>
      </w:r>
      <w:proofErr w:type="spellEnd"/>
      <w:r w:rsidRPr="000F2420">
        <w:t xml:space="preserve"> on the </w:t>
      </w:r>
      <w:r w:rsidRPr="000F2420">
        <w:rPr>
          <w:b/>
          <w:bCs/>
        </w:rPr>
        <w:t>netflix_titles.csv</w:t>
      </w:r>
      <w:r w:rsidRPr="000F2420">
        <w:t xml:space="preserve"> dataset. The analysis moves beyond basic descriptive statistics to identify </w:t>
      </w:r>
      <w:r w:rsidRPr="000F2420">
        <w:rPr>
          <w:b/>
          <w:bCs/>
        </w:rPr>
        <w:t>non-obvious strategic insights</w:t>
      </w:r>
      <w:r w:rsidRPr="000F2420">
        <w:t xml:space="preserve"> related to content acquisition, release timing, and geo-targeting. The entire workflow culminates in a professional, interactive </w:t>
      </w:r>
      <w:r w:rsidRPr="000F2420">
        <w:rPr>
          <w:b/>
          <w:bCs/>
        </w:rPr>
        <w:t>Power BI Dashboard</w:t>
      </w:r>
      <w:r w:rsidRPr="000F2420">
        <w:t>, providing a dynamic interface for content executives and analysts to track and evaluate platform health and global expansion strategies.</w:t>
      </w:r>
    </w:p>
    <w:p w14:paraId="342F8011" w14:textId="77777777" w:rsidR="000F2420" w:rsidRPr="000F2420" w:rsidRDefault="000F2420" w:rsidP="000F2420">
      <w:pPr>
        <w:pStyle w:val="NoSpacing"/>
        <w:rPr>
          <w:b/>
          <w:bCs/>
        </w:rPr>
      </w:pPr>
      <w:r w:rsidRPr="000F2420">
        <w:rPr>
          <w:b/>
          <w:bCs/>
        </w:rPr>
        <w:t>2. Core Research Objectives</w:t>
      </w:r>
    </w:p>
    <w:p w14:paraId="1D50CE1D" w14:textId="77777777" w:rsidR="000F2420" w:rsidRPr="000F2420" w:rsidRDefault="000F2420" w:rsidP="000F2420">
      <w:pPr>
        <w:pStyle w:val="NoSpacing"/>
      </w:pPr>
      <w:r w:rsidRPr="000F2420">
        <w:t>The analysis was guided by specific business questions critical to a global streaming platform:</w:t>
      </w:r>
    </w:p>
    <w:p w14:paraId="40000261" w14:textId="77777777" w:rsidR="000F2420" w:rsidRPr="000F2420" w:rsidRDefault="000F2420" w:rsidP="000F2420">
      <w:pPr>
        <w:pStyle w:val="NoSpacing"/>
        <w:numPr>
          <w:ilvl w:val="0"/>
          <w:numId w:val="1"/>
        </w:numPr>
      </w:pPr>
      <w:r w:rsidRPr="000F2420">
        <w:rPr>
          <w:b/>
          <w:bCs/>
        </w:rPr>
        <w:t>Temporal Strategy:</w:t>
      </w:r>
      <w:r w:rsidRPr="000F2420">
        <w:t xml:space="preserve"> How has the gap between a title's original </w:t>
      </w:r>
      <w:proofErr w:type="spellStart"/>
      <w:r w:rsidRPr="000F2420">
        <w:rPr>
          <w:b/>
          <w:bCs/>
        </w:rPr>
        <w:t>release_year</w:t>
      </w:r>
      <w:proofErr w:type="spellEnd"/>
      <w:r w:rsidRPr="000F2420">
        <w:t xml:space="preserve"> and its </w:t>
      </w:r>
      <w:proofErr w:type="spellStart"/>
      <w:r w:rsidRPr="000F2420">
        <w:rPr>
          <w:b/>
          <w:bCs/>
        </w:rPr>
        <w:t>date_added</w:t>
      </w:r>
      <w:proofErr w:type="spellEnd"/>
      <w:r w:rsidRPr="000F2420">
        <w:t xml:space="preserve"> to Netflix changed over time, indicating a shift between original production versus licensed </w:t>
      </w:r>
      <w:proofErr w:type="spellStart"/>
      <w:r w:rsidRPr="000F2420">
        <w:t>catalog</w:t>
      </w:r>
      <w:proofErr w:type="spellEnd"/>
      <w:r w:rsidRPr="000F2420">
        <w:t xml:space="preserve"> acquisition?</w:t>
      </w:r>
    </w:p>
    <w:p w14:paraId="5B6826E4" w14:textId="77777777" w:rsidR="000F2420" w:rsidRPr="000F2420" w:rsidRDefault="000F2420" w:rsidP="000F2420">
      <w:pPr>
        <w:pStyle w:val="NoSpacing"/>
        <w:numPr>
          <w:ilvl w:val="0"/>
          <w:numId w:val="1"/>
        </w:numPr>
      </w:pPr>
      <w:r w:rsidRPr="000F2420">
        <w:rPr>
          <w:b/>
          <w:bCs/>
        </w:rPr>
        <w:t>Geographic Focus:</w:t>
      </w:r>
      <w:r w:rsidRPr="000F2420">
        <w:t xml:space="preserve"> Which countries represent the most dominant, and the fastest-growing, content production hubs, and what is the relationship between production country and content rating/genre mix?</w:t>
      </w:r>
    </w:p>
    <w:p w14:paraId="45A8E8FF" w14:textId="77777777" w:rsidR="000F2420" w:rsidRPr="000F2420" w:rsidRDefault="000F2420" w:rsidP="000F2420">
      <w:pPr>
        <w:pStyle w:val="NoSpacing"/>
        <w:numPr>
          <w:ilvl w:val="0"/>
          <w:numId w:val="1"/>
        </w:numPr>
      </w:pPr>
      <w:r w:rsidRPr="000F2420">
        <w:rPr>
          <w:b/>
          <w:bCs/>
        </w:rPr>
        <w:t>Content Segmentation:</w:t>
      </w:r>
      <w:r w:rsidRPr="000F2420">
        <w:t xml:space="preserve"> </w:t>
      </w:r>
      <w:proofErr w:type="spellStart"/>
      <w:r w:rsidRPr="000F2420">
        <w:t>Analyze</w:t>
      </w:r>
      <w:proofErr w:type="spellEnd"/>
      <w:r w:rsidRPr="000F2420">
        <w:t xml:space="preserve"> the distinct characteristics of </w:t>
      </w:r>
      <w:r w:rsidRPr="000F2420">
        <w:rPr>
          <w:b/>
          <w:bCs/>
        </w:rPr>
        <w:t>Movies vs. TV Shows</w:t>
      </w:r>
      <w:r w:rsidRPr="000F2420">
        <w:t xml:space="preserve"> (e.g., average runtime, seasonal duration, rating distribution) to inform distinct investment models for each format.</w:t>
      </w:r>
    </w:p>
    <w:p w14:paraId="7BFF5540" w14:textId="77777777" w:rsidR="000F2420" w:rsidRPr="000F2420" w:rsidRDefault="000F2420" w:rsidP="000F2420">
      <w:pPr>
        <w:pStyle w:val="NoSpacing"/>
        <w:numPr>
          <w:ilvl w:val="0"/>
          <w:numId w:val="1"/>
        </w:numPr>
      </w:pPr>
      <w:r w:rsidRPr="000F2420">
        <w:rPr>
          <w:b/>
          <w:bCs/>
        </w:rPr>
        <w:t>Audience Targeting:</w:t>
      </w:r>
      <w:r w:rsidRPr="000F2420">
        <w:t xml:space="preserve"> Identify high-value and low-volume </w:t>
      </w:r>
      <w:proofErr w:type="spellStart"/>
      <w:r w:rsidRPr="000F2420">
        <w:rPr>
          <w:b/>
          <w:bCs/>
        </w:rPr>
        <w:t>listed_in</w:t>
      </w:r>
      <w:proofErr w:type="spellEnd"/>
      <w:r w:rsidRPr="000F2420">
        <w:rPr>
          <w:b/>
          <w:bCs/>
        </w:rPr>
        <w:t xml:space="preserve"> (genres)</w:t>
      </w:r>
      <w:r w:rsidRPr="000F2420">
        <w:t xml:space="preserve"> to pinpoint areas of content saturation and content scarcity, guiding future commissioning decisions.</w:t>
      </w:r>
    </w:p>
    <w:p w14:paraId="0D76778E" w14:textId="77777777" w:rsidR="000F2420" w:rsidRPr="000F2420" w:rsidRDefault="000F2420" w:rsidP="000F2420">
      <w:pPr>
        <w:pStyle w:val="NoSpacing"/>
        <w:rPr>
          <w:b/>
          <w:bCs/>
        </w:rPr>
      </w:pPr>
      <w:r w:rsidRPr="000F2420">
        <w:rPr>
          <w:b/>
          <w:bCs/>
        </w:rPr>
        <w:t>3. Data Assets &amp; Structure</w:t>
      </w:r>
    </w:p>
    <w:p w14:paraId="14D54D71" w14:textId="77777777" w:rsidR="000F2420" w:rsidRPr="000F2420" w:rsidRDefault="000F2420" w:rsidP="000F2420">
      <w:pPr>
        <w:pStyle w:val="NoSpacing"/>
      </w:pPr>
      <w:r w:rsidRPr="000F2420">
        <w:t>The project utilizes the following file structure and primary data 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983"/>
        <w:gridCol w:w="5254"/>
      </w:tblGrid>
      <w:tr w:rsidR="000F2420" w:rsidRPr="000F2420" w14:paraId="492C5C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8AD22" w14:textId="77777777" w:rsidR="000F2420" w:rsidRPr="000F2420" w:rsidRDefault="000F2420" w:rsidP="000F2420">
            <w:pPr>
              <w:pStyle w:val="NoSpacing"/>
            </w:pPr>
            <w:r w:rsidRPr="000F2420">
              <w:rPr>
                <w:b/>
                <w:bCs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6DD53" w14:textId="77777777" w:rsidR="000F2420" w:rsidRPr="000F2420" w:rsidRDefault="000F2420" w:rsidP="000F2420">
            <w:pPr>
              <w:pStyle w:val="NoSpacing"/>
            </w:pPr>
            <w:r w:rsidRPr="000F242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5892E" w14:textId="77777777" w:rsidR="000F2420" w:rsidRPr="000F2420" w:rsidRDefault="000F2420" w:rsidP="000F2420">
            <w:pPr>
              <w:pStyle w:val="NoSpacing"/>
            </w:pPr>
            <w:r w:rsidRPr="000F2420">
              <w:rPr>
                <w:b/>
                <w:bCs/>
              </w:rPr>
              <w:t>Description</w:t>
            </w:r>
          </w:p>
        </w:tc>
      </w:tr>
      <w:tr w:rsidR="000F2420" w:rsidRPr="000F2420" w14:paraId="5A875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44CA0" w14:textId="77777777" w:rsidR="000F2420" w:rsidRPr="000F2420" w:rsidRDefault="000F2420" w:rsidP="000F2420">
            <w:pPr>
              <w:pStyle w:val="NoSpacing"/>
            </w:pPr>
            <w:r w:rsidRPr="000F2420">
              <w:rPr>
                <w:b/>
                <w:bCs/>
              </w:rPr>
              <w:t>netflix_titles.csv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C8000" w14:textId="77777777" w:rsidR="000F2420" w:rsidRPr="000F2420" w:rsidRDefault="000F2420" w:rsidP="000F2420">
            <w:pPr>
              <w:pStyle w:val="NoSpacing"/>
            </w:pPr>
            <w:r w:rsidRPr="000F2420">
              <w:t>CSV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74CB9" w14:textId="77777777" w:rsidR="000F2420" w:rsidRPr="000F2420" w:rsidRDefault="000F2420" w:rsidP="000F2420">
            <w:pPr>
              <w:pStyle w:val="NoSpacing"/>
            </w:pPr>
            <w:r w:rsidRPr="000F2420">
              <w:t xml:space="preserve">The principal dataset. It was subjected to rigorous </w:t>
            </w:r>
            <w:r w:rsidRPr="000F2420">
              <w:rPr>
                <w:b/>
                <w:bCs/>
              </w:rPr>
              <w:t>data cleaning</w:t>
            </w:r>
            <w:r w:rsidRPr="000F2420">
              <w:t>, including handling missing values in director, cast, and country, and converting date fields into appropriate datetime objects for time-series analysis.</w:t>
            </w:r>
          </w:p>
        </w:tc>
      </w:tr>
      <w:tr w:rsidR="000F2420" w:rsidRPr="000F2420" w14:paraId="391A9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46EE5" w14:textId="77777777" w:rsidR="000F2420" w:rsidRPr="000F2420" w:rsidRDefault="000F2420" w:rsidP="000F2420">
            <w:pPr>
              <w:pStyle w:val="NoSpacing"/>
            </w:pPr>
            <w:r w:rsidRPr="000F2420">
              <w:rPr>
                <w:b/>
                <w:bCs/>
              </w:rPr>
              <w:t xml:space="preserve">Netflix </w:t>
            </w:r>
            <w:proofErr w:type="spellStart"/>
            <w:r w:rsidRPr="000F2420">
              <w:rPr>
                <w:b/>
                <w:bCs/>
              </w:rPr>
              <w:t>Moveis</w:t>
            </w:r>
            <w:proofErr w:type="spellEnd"/>
            <w:r w:rsidRPr="000F2420">
              <w:rPr>
                <w:b/>
                <w:bCs/>
              </w:rPr>
              <w:t xml:space="preserve"> and TV Shows </w:t>
            </w:r>
            <w:proofErr w:type="spellStart"/>
            <w:r w:rsidRPr="000F2420">
              <w:rPr>
                <w:b/>
                <w:bCs/>
              </w:rPr>
              <w:t>Dashboard.pbix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F0130" w14:textId="77777777" w:rsidR="000F2420" w:rsidRPr="000F2420" w:rsidRDefault="000F2420" w:rsidP="000F2420">
            <w:pPr>
              <w:pStyle w:val="NoSpacing"/>
            </w:pPr>
            <w:r w:rsidRPr="000F2420">
              <w:t>Power BI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D588B" w14:textId="77777777" w:rsidR="000F2420" w:rsidRPr="000F2420" w:rsidRDefault="000F2420" w:rsidP="000F2420">
            <w:pPr>
              <w:pStyle w:val="NoSpacing"/>
            </w:pPr>
            <w:r w:rsidRPr="000F2420">
              <w:t xml:space="preserve">The fully developed </w:t>
            </w:r>
            <w:r w:rsidRPr="000F2420">
              <w:rPr>
                <w:b/>
                <w:bCs/>
              </w:rPr>
              <w:t>interactive report model</w:t>
            </w:r>
            <w:r w:rsidRPr="000F2420">
              <w:t>, including data transformations, calculated DAX measures, and drill-through capabilities.</w:t>
            </w:r>
          </w:p>
        </w:tc>
      </w:tr>
      <w:tr w:rsidR="000F2420" w:rsidRPr="000F2420" w14:paraId="40C8C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DFA95" w14:textId="77777777" w:rsidR="000F2420" w:rsidRPr="000F2420" w:rsidRDefault="000F2420" w:rsidP="000F2420">
            <w:pPr>
              <w:pStyle w:val="NoSpacing"/>
            </w:pPr>
            <w:r w:rsidRPr="000F2420">
              <w:rPr>
                <w:b/>
                <w:bCs/>
              </w:rPr>
              <w:t>Netflix Movies and TV Shows Dashboard - by Atharv Awasthi.png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2F268" w14:textId="77777777" w:rsidR="000F2420" w:rsidRPr="000F2420" w:rsidRDefault="000F2420" w:rsidP="000F2420">
            <w:pPr>
              <w:pStyle w:val="NoSpacing"/>
            </w:pPr>
            <w:r w:rsidRPr="000F2420"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A562D" w14:textId="77777777" w:rsidR="000F2420" w:rsidRPr="000F2420" w:rsidRDefault="000F2420" w:rsidP="000F2420">
            <w:pPr>
              <w:pStyle w:val="NoSpacing"/>
            </w:pPr>
            <w:r w:rsidRPr="000F2420">
              <w:t xml:space="preserve">A high-resolution </w:t>
            </w:r>
            <w:r w:rsidRPr="000F2420">
              <w:rPr>
                <w:b/>
                <w:bCs/>
              </w:rPr>
              <w:t>static preview</w:t>
            </w:r>
            <w:r w:rsidRPr="000F2420">
              <w:t xml:space="preserve"> of the final visualization, showcasing key metrics and design aesthetics.</w:t>
            </w:r>
          </w:p>
        </w:tc>
      </w:tr>
      <w:tr w:rsidR="000F2420" w:rsidRPr="000F2420" w14:paraId="27A96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946BE" w14:textId="77777777" w:rsidR="000F2420" w:rsidRPr="000F2420" w:rsidRDefault="000F2420" w:rsidP="000F2420">
            <w:pPr>
              <w:pStyle w:val="NoSpacing"/>
            </w:pPr>
            <w:r w:rsidRPr="000F2420">
              <w:rPr>
                <w:b/>
                <w:bCs/>
              </w:rPr>
              <w:t>Netflix.png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BCA60" w14:textId="77777777" w:rsidR="000F2420" w:rsidRPr="000F2420" w:rsidRDefault="000F2420" w:rsidP="000F2420">
            <w:pPr>
              <w:pStyle w:val="NoSpacing"/>
            </w:pPr>
            <w:r w:rsidRPr="000F2420"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FBFB0" w14:textId="77777777" w:rsidR="000F2420" w:rsidRPr="000F2420" w:rsidRDefault="000F2420" w:rsidP="000F2420">
            <w:pPr>
              <w:pStyle w:val="NoSpacing"/>
            </w:pPr>
            <w:r w:rsidRPr="000F2420">
              <w:t>Branding and asset file for the project report.</w:t>
            </w:r>
          </w:p>
        </w:tc>
      </w:tr>
    </w:tbl>
    <w:p w14:paraId="29844573" w14:textId="77777777" w:rsidR="000F2420" w:rsidRPr="000F2420" w:rsidRDefault="000F2420" w:rsidP="000F2420">
      <w:pPr>
        <w:pStyle w:val="NoSpacing"/>
        <w:rPr>
          <w:b/>
          <w:bCs/>
        </w:rPr>
      </w:pPr>
      <w:r w:rsidRPr="000F2420">
        <w:rPr>
          <w:b/>
          <w:bCs/>
        </w:rPr>
        <w:t>4. Advanced Methodology</w:t>
      </w:r>
    </w:p>
    <w:p w14:paraId="52692664" w14:textId="77777777" w:rsidR="000F2420" w:rsidRPr="000F2420" w:rsidRDefault="000F2420" w:rsidP="000F2420">
      <w:pPr>
        <w:pStyle w:val="NoSpacing"/>
      </w:pPr>
      <w:r w:rsidRPr="000F2420">
        <w:t>The analysis was executed using best-in-class tools and techniques to ensure robustness:</w:t>
      </w:r>
    </w:p>
    <w:p w14:paraId="26F2AD76" w14:textId="77777777" w:rsidR="000F2420" w:rsidRPr="000F2420" w:rsidRDefault="000F2420" w:rsidP="000F2420">
      <w:pPr>
        <w:pStyle w:val="NoSpacing"/>
        <w:numPr>
          <w:ilvl w:val="0"/>
          <w:numId w:val="2"/>
        </w:numPr>
      </w:pPr>
      <w:r w:rsidRPr="000F2420">
        <w:rPr>
          <w:b/>
          <w:bCs/>
        </w:rPr>
        <w:lastRenderedPageBreak/>
        <w:t>Technology Stack:</w:t>
      </w:r>
      <w:r w:rsidRPr="000F2420">
        <w:t xml:space="preserve"> </w:t>
      </w:r>
      <w:r w:rsidRPr="000F2420">
        <w:rPr>
          <w:b/>
          <w:bCs/>
        </w:rPr>
        <w:t>Python 3.10+</w:t>
      </w:r>
      <w:r w:rsidRPr="000F2420">
        <w:t xml:space="preserve"> environment utilizing </w:t>
      </w:r>
      <w:proofErr w:type="spellStart"/>
      <w:r w:rsidRPr="000F2420">
        <w:rPr>
          <w:b/>
          <w:bCs/>
        </w:rPr>
        <w:t>Jupyter</w:t>
      </w:r>
      <w:proofErr w:type="spellEnd"/>
      <w:r w:rsidRPr="000F2420">
        <w:rPr>
          <w:b/>
          <w:bCs/>
        </w:rPr>
        <w:t xml:space="preserve"> Notebooks</w:t>
      </w:r>
      <w:r w:rsidRPr="000F2420">
        <w:t xml:space="preserve"> for reproducible research.</w:t>
      </w:r>
    </w:p>
    <w:p w14:paraId="46F54742" w14:textId="77777777" w:rsidR="000F2420" w:rsidRPr="000F2420" w:rsidRDefault="000F2420" w:rsidP="000F2420">
      <w:pPr>
        <w:pStyle w:val="NoSpacing"/>
        <w:numPr>
          <w:ilvl w:val="0"/>
          <w:numId w:val="2"/>
        </w:numPr>
      </w:pPr>
      <w:r w:rsidRPr="000F2420">
        <w:rPr>
          <w:b/>
          <w:bCs/>
        </w:rPr>
        <w:t>Statistical Libraries:</w:t>
      </w:r>
      <w:r w:rsidRPr="000F2420">
        <w:t xml:space="preserve"> Core analysis powered by </w:t>
      </w:r>
      <w:r w:rsidRPr="000F2420">
        <w:rPr>
          <w:b/>
          <w:bCs/>
        </w:rPr>
        <w:t>Pandas</w:t>
      </w:r>
      <w:r w:rsidRPr="000F2420">
        <w:t xml:space="preserve"> for vectorized operations and data manipulation, and </w:t>
      </w:r>
      <w:r w:rsidRPr="000F2420">
        <w:rPr>
          <w:b/>
          <w:bCs/>
        </w:rPr>
        <w:t>NumPy</w:t>
      </w:r>
      <w:r w:rsidRPr="000F2420">
        <w:t xml:space="preserve"> for numerical efficiency.</w:t>
      </w:r>
    </w:p>
    <w:p w14:paraId="4ABB7C14" w14:textId="77777777" w:rsidR="000F2420" w:rsidRPr="000F2420" w:rsidRDefault="000F2420" w:rsidP="000F2420">
      <w:pPr>
        <w:pStyle w:val="NoSpacing"/>
        <w:numPr>
          <w:ilvl w:val="0"/>
          <w:numId w:val="2"/>
        </w:numPr>
      </w:pPr>
      <w:r w:rsidRPr="000F2420">
        <w:rPr>
          <w:b/>
          <w:bCs/>
        </w:rPr>
        <w:t>Visualization Techniques:</w:t>
      </w:r>
      <w:r w:rsidRPr="000F2420">
        <w:t xml:space="preserve"> </w:t>
      </w:r>
      <w:r w:rsidRPr="000F2420">
        <w:rPr>
          <w:b/>
          <w:bCs/>
        </w:rPr>
        <w:t>Seaborn</w:t>
      </w:r>
      <w:r w:rsidRPr="000F2420">
        <w:t xml:space="preserve"> and </w:t>
      </w:r>
      <w:r w:rsidRPr="000F2420">
        <w:rPr>
          <w:b/>
          <w:bCs/>
        </w:rPr>
        <w:t>Matplotlib</w:t>
      </w:r>
      <w:r w:rsidRPr="000F2420">
        <w:t xml:space="preserve"> were used for </w:t>
      </w:r>
      <w:r w:rsidRPr="000F2420">
        <w:rPr>
          <w:b/>
          <w:bCs/>
        </w:rPr>
        <w:t>Exploratory Data Analysis (EDA)</w:t>
      </w:r>
      <w:r w:rsidRPr="000F2420">
        <w:t xml:space="preserve">, while </w:t>
      </w:r>
      <w:r w:rsidRPr="000F2420">
        <w:rPr>
          <w:b/>
          <w:bCs/>
        </w:rPr>
        <w:t>Microsoft Power BI</w:t>
      </w:r>
      <w:r w:rsidRPr="000F2420">
        <w:t xml:space="preserve"> was employed for the final business-facing dashboard, focusing on </w:t>
      </w:r>
      <w:r w:rsidRPr="000F2420">
        <w:rPr>
          <w:b/>
          <w:bCs/>
        </w:rPr>
        <w:t>DAX measures</w:t>
      </w:r>
      <w:r w:rsidRPr="000F2420">
        <w:t xml:space="preserve"> for dynamic period-over-period comparison.</w:t>
      </w:r>
    </w:p>
    <w:p w14:paraId="1593E196" w14:textId="77777777" w:rsidR="000F2420" w:rsidRPr="000F2420" w:rsidRDefault="000F2420" w:rsidP="000F2420">
      <w:pPr>
        <w:pStyle w:val="NoSpacing"/>
        <w:numPr>
          <w:ilvl w:val="0"/>
          <w:numId w:val="2"/>
        </w:numPr>
      </w:pPr>
      <w:r w:rsidRPr="000F2420">
        <w:rPr>
          <w:b/>
          <w:bCs/>
        </w:rPr>
        <w:t>Data Cleaning:</w:t>
      </w:r>
      <w:r w:rsidRPr="000F2420">
        <w:t xml:space="preserve"> Imputation strategies for missing values included mode imputation for categorical data (e.g., rating) and context-based imputation for director and cast (e.g., using "Unknown" to preserve row integrity while isolating uncredited titles).</w:t>
      </w:r>
    </w:p>
    <w:p w14:paraId="6541F48F" w14:textId="77777777" w:rsidR="000F2420" w:rsidRPr="000F2420" w:rsidRDefault="000F2420" w:rsidP="000F2420">
      <w:pPr>
        <w:pStyle w:val="NoSpacing"/>
        <w:rPr>
          <w:b/>
          <w:bCs/>
        </w:rPr>
      </w:pPr>
      <w:r w:rsidRPr="000F2420">
        <w:rPr>
          <w:b/>
          <w:bCs/>
        </w:rPr>
        <w:t>5. Key Strategic Implications &amp; Findings</w:t>
      </w:r>
    </w:p>
    <w:p w14:paraId="2E4FED37" w14:textId="77777777" w:rsidR="000F2420" w:rsidRPr="000F2420" w:rsidRDefault="000F2420" w:rsidP="000F2420">
      <w:pPr>
        <w:pStyle w:val="NoSpacing"/>
      </w:pPr>
      <w:r w:rsidRPr="000F2420">
        <w:t>The analysis yielded data-driven findings with clear business significance:</w:t>
      </w:r>
    </w:p>
    <w:p w14:paraId="4B4C1399" w14:textId="77777777" w:rsidR="000F2420" w:rsidRPr="000F2420" w:rsidRDefault="000F2420" w:rsidP="000F2420">
      <w:pPr>
        <w:pStyle w:val="NoSpacing"/>
        <w:numPr>
          <w:ilvl w:val="0"/>
          <w:numId w:val="3"/>
        </w:numPr>
      </w:pPr>
      <w:r w:rsidRPr="000F2420">
        <w:rPr>
          <w:b/>
          <w:bCs/>
        </w:rPr>
        <w:t>Shift to Original Content:</w:t>
      </w:r>
      <w:r w:rsidRPr="000F2420">
        <w:t xml:space="preserve"> The average time lag between content </w:t>
      </w:r>
      <w:proofErr w:type="spellStart"/>
      <w:r w:rsidRPr="000F2420">
        <w:rPr>
          <w:b/>
          <w:bCs/>
        </w:rPr>
        <w:t>release_year</w:t>
      </w:r>
      <w:proofErr w:type="spellEnd"/>
      <w:r w:rsidRPr="000F2420">
        <w:t xml:space="preserve"> and </w:t>
      </w:r>
      <w:proofErr w:type="spellStart"/>
      <w:r w:rsidRPr="000F2420">
        <w:rPr>
          <w:b/>
          <w:bCs/>
        </w:rPr>
        <w:t>date_added</w:t>
      </w:r>
      <w:proofErr w:type="spellEnd"/>
      <w:r w:rsidRPr="000F2420">
        <w:t xml:space="preserve"> has consistently decreased over the past five years, confirming a successful strategic pivot towards </w:t>
      </w:r>
      <w:r w:rsidRPr="000F2420">
        <w:rPr>
          <w:b/>
          <w:bCs/>
        </w:rPr>
        <w:t>in-house original production</w:t>
      </w:r>
      <w:r w:rsidRPr="000F2420">
        <w:t xml:space="preserve"> and away from reliance on legacy licensed content.</w:t>
      </w:r>
    </w:p>
    <w:p w14:paraId="4098AC66" w14:textId="77777777" w:rsidR="000F2420" w:rsidRPr="000F2420" w:rsidRDefault="000F2420" w:rsidP="000F2420">
      <w:pPr>
        <w:pStyle w:val="NoSpacing"/>
        <w:numPr>
          <w:ilvl w:val="0"/>
          <w:numId w:val="3"/>
        </w:numPr>
      </w:pPr>
      <w:r w:rsidRPr="000F2420">
        <w:rPr>
          <w:b/>
          <w:bCs/>
        </w:rPr>
        <w:t>Emerging Market Focus:</w:t>
      </w:r>
      <w:r w:rsidRPr="000F2420">
        <w:t xml:space="preserve"> While the USA holds the majority of titles, countries like </w:t>
      </w:r>
      <w:r w:rsidRPr="000F2420">
        <w:rPr>
          <w:b/>
          <w:bCs/>
        </w:rPr>
        <w:t>India, South Korea, and Spain</w:t>
      </w:r>
      <w:r w:rsidRPr="000F2420">
        <w:t xml:space="preserve"> exhibit the highest CAGR (Compound Annual Growth Rate) in titles added since 2018, underscoring Netflix's investment in localized, non-English content to fuel international subscriber growth.</w:t>
      </w:r>
    </w:p>
    <w:p w14:paraId="3C1A9A66" w14:textId="77777777" w:rsidR="000F2420" w:rsidRPr="000F2420" w:rsidRDefault="000F2420" w:rsidP="000F2420">
      <w:pPr>
        <w:pStyle w:val="NoSpacing"/>
        <w:numPr>
          <w:ilvl w:val="0"/>
          <w:numId w:val="3"/>
        </w:numPr>
      </w:pPr>
      <w:r w:rsidRPr="000F2420">
        <w:rPr>
          <w:b/>
          <w:bCs/>
        </w:rPr>
        <w:t>Content Duration Optimization:</w:t>
      </w:r>
      <w:r w:rsidRPr="000F2420">
        <w:t xml:space="preserve"> The analysis of movie runtimes shows a distribution highly skewed towards the </w:t>
      </w:r>
      <w:proofErr w:type="gramStart"/>
      <w:r w:rsidRPr="000F2420">
        <w:rPr>
          <w:b/>
          <w:bCs/>
        </w:rPr>
        <w:t>90-100 minute</w:t>
      </w:r>
      <w:proofErr w:type="gramEnd"/>
      <w:r w:rsidRPr="000F2420">
        <w:rPr>
          <w:b/>
          <w:bCs/>
        </w:rPr>
        <w:t xml:space="preserve"> sweet spot</w:t>
      </w:r>
      <w:r w:rsidRPr="000F2420">
        <w:t xml:space="preserve">. Conversely, TV Shows are predominantly </w:t>
      </w:r>
      <w:r w:rsidRPr="000F2420">
        <w:rPr>
          <w:b/>
          <w:bCs/>
        </w:rPr>
        <w:t>1-Season offerings</w:t>
      </w:r>
      <w:r w:rsidRPr="000F2420">
        <w:t>, suggesting a calculated preference for self-contained limited series over multi-season renewals to manage production costs and mitigate risk.</w:t>
      </w:r>
    </w:p>
    <w:p w14:paraId="63A2109F" w14:textId="77777777" w:rsidR="000F2420" w:rsidRPr="000F2420" w:rsidRDefault="000F2420" w:rsidP="000F2420">
      <w:pPr>
        <w:pStyle w:val="NoSpacing"/>
        <w:numPr>
          <w:ilvl w:val="0"/>
          <w:numId w:val="3"/>
        </w:numPr>
      </w:pPr>
      <w:r w:rsidRPr="000F2420">
        <w:rPr>
          <w:b/>
          <w:bCs/>
        </w:rPr>
        <w:t>Rating Distribution for Global Audience:</w:t>
      </w:r>
      <w:r w:rsidRPr="000F2420">
        <w:t xml:space="preserve"> The largest content segments are rated </w:t>
      </w:r>
      <w:r w:rsidRPr="000F2420">
        <w:rPr>
          <w:b/>
          <w:bCs/>
        </w:rPr>
        <w:t>TV-MA</w:t>
      </w:r>
      <w:r w:rsidRPr="000F2420">
        <w:t xml:space="preserve"> and </w:t>
      </w:r>
      <w:r w:rsidRPr="000F2420">
        <w:rPr>
          <w:b/>
          <w:bCs/>
        </w:rPr>
        <w:t>TV-14</w:t>
      </w:r>
      <w:r w:rsidRPr="000F2420">
        <w:t>, indicating the platform's focus on adult and teen demographics, which typically have higher streaming adoption rates.</w:t>
      </w:r>
    </w:p>
    <w:p w14:paraId="5B648E3C" w14:textId="77777777" w:rsidR="000F2420" w:rsidRPr="000F2420" w:rsidRDefault="000F2420" w:rsidP="000F2420">
      <w:pPr>
        <w:pStyle w:val="NoSpacing"/>
        <w:rPr>
          <w:b/>
          <w:bCs/>
        </w:rPr>
      </w:pPr>
      <w:r w:rsidRPr="000F2420">
        <w:rPr>
          <w:b/>
          <w:bCs/>
        </w:rPr>
        <w:t>6. Call to Action: How to Engage</w:t>
      </w:r>
    </w:p>
    <w:p w14:paraId="3BB171E8" w14:textId="77777777" w:rsidR="000F2420" w:rsidRPr="000F2420" w:rsidRDefault="000F2420" w:rsidP="000F2420">
      <w:pPr>
        <w:pStyle w:val="NoSpacing"/>
      </w:pPr>
      <w:r w:rsidRPr="000F2420">
        <w:t>To fully explore and validate these findings, users are encouraged to interact with the repository:</w:t>
      </w:r>
    </w:p>
    <w:p w14:paraId="216BB084" w14:textId="77777777" w:rsidR="000F2420" w:rsidRPr="000F2420" w:rsidRDefault="000F2420" w:rsidP="000F2420">
      <w:pPr>
        <w:pStyle w:val="NoSpacing"/>
        <w:numPr>
          <w:ilvl w:val="0"/>
          <w:numId w:val="4"/>
        </w:numPr>
      </w:pPr>
      <w:r w:rsidRPr="000F2420">
        <w:rPr>
          <w:b/>
          <w:bCs/>
        </w:rPr>
        <w:t>Environment Setup:</w:t>
      </w:r>
      <w:r w:rsidRPr="000F2420">
        <w:t xml:space="preserve"> Ensure Python 3.x and the necessary libraries (pandas, </w:t>
      </w:r>
      <w:proofErr w:type="spellStart"/>
      <w:r w:rsidRPr="000F2420">
        <w:t>numpy</w:t>
      </w:r>
      <w:proofErr w:type="spellEnd"/>
      <w:r w:rsidRPr="000F2420">
        <w:t>, seaborn) are installed.</w:t>
      </w:r>
    </w:p>
    <w:p w14:paraId="3B5F8C9F" w14:textId="77777777" w:rsidR="000F2420" w:rsidRPr="000F2420" w:rsidRDefault="000F2420" w:rsidP="000F2420">
      <w:pPr>
        <w:pStyle w:val="NoSpacing"/>
        <w:numPr>
          <w:ilvl w:val="0"/>
          <w:numId w:val="4"/>
        </w:numPr>
      </w:pPr>
      <w:r w:rsidRPr="000F2420">
        <w:rPr>
          <w:b/>
          <w:bCs/>
        </w:rPr>
        <w:t>Power BI Interaction:</w:t>
      </w:r>
      <w:r w:rsidRPr="000F2420">
        <w:t xml:space="preserve"> The complete data model and all visualizations are contained within the </w:t>
      </w:r>
      <w:r w:rsidRPr="000F2420">
        <w:rPr>
          <w:b/>
          <w:bCs/>
        </w:rPr>
        <w:t>.</w:t>
      </w:r>
      <w:proofErr w:type="spellStart"/>
      <w:r w:rsidRPr="000F2420">
        <w:rPr>
          <w:b/>
          <w:bCs/>
        </w:rPr>
        <w:t>pbix</w:t>
      </w:r>
      <w:proofErr w:type="spellEnd"/>
      <w:r w:rsidRPr="000F2420">
        <w:t xml:space="preserve"> file. Download and open it with </w:t>
      </w:r>
      <w:r w:rsidRPr="000F2420">
        <w:rPr>
          <w:b/>
          <w:bCs/>
        </w:rPr>
        <w:t>Microsoft Power BI Desktop</w:t>
      </w:r>
      <w:r w:rsidRPr="000F2420">
        <w:t xml:space="preserve"> to access the drill-down features and underlying DAX calculations.</w:t>
      </w:r>
    </w:p>
    <w:p w14:paraId="5BA29357" w14:textId="77777777" w:rsidR="000F2420" w:rsidRPr="000F2420" w:rsidRDefault="000F2420" w:rsidP="000F2420">
      <w:pPr>
        <w:pStyle w:val="NoSpacing"/>
      </w:pPr>
      <w:r w:rsidRPr="000F2420">
        <w:pict w14:anchorId="507B31DB">
          <v:rect id="_x0000_i1031" style="width:0;height:1.5pt" o:hralign="center" o:hrstd="t" o:hr="t" fillcolor="#a0a0a0" stroked="f"/>
        </w:pict>
      </w:r>
    </w:p>
    <w:p w14:paraId="7D2E1325" w14:textId="77777777" w:rsidR="004927D5" w:rsidRDefault="004927D5" w:rsidP="000F2420">
      <w:pPr>
        <w:pStyle w:val="NoSpacing"/>
      </w:pPr>
    </w:p>
    <w:sectPr w:rsidR="00492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061C"/>
    <w:multiLevelType w:val="multilevel"/>
    <w:tmpl w:val="172E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C4EF2"/>
    <w:multiLevelType w:val="multilevel"/>
    <w:tmpl w:val="D3E2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3B5E8C"/>
    <w:multiLevelType w:val="multilevel"/>
    <w:tmpl w:val="C49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44246"/>
    <w:multiLevelType w:val="multilevel"/>
    <w:tmpl w:val="8D0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627657">
    <w:abstractNumId w:val="3"/>
  </w:num>
  <w:num w:numId="2" w16cid:durableId="785343598">
    <w:abstractNumId w:val="2"/>
  </w:num>
  <w:num w:numId="3" w16cid:durableId="1885021089">
    <w:abstractNumId w:val="1"/>
  </w:num>
  <w:num w:numId="4" w16cid:durableId="148839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20"/>
    <w:rsid w:val="000F2420"/>
    <w:rsid w:val="00296325"/>
    <w:rsid w:val="004927D5"/>
    <w:rsid w:val="005C271B"/>
    <w:rsid w:val="00D0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EEB65"/>
  <w15:chartTrackingRefBased/>
  <w15:docId w15:val="{0B4938CC-9923-47CA-A68C-6C70713B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F24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Awasthi</dc:creator>
  <cp:keywords/>
  <dc:description/>
  <cp:lastModifiedBy>Atharv Awasthi</cp:lastModifiedBy>
  <cp:revision>1</cp:revision>
  <dcterms:created xsi:type="dcterms:W3CDTF">2025-11-08T04:45:00Z</dcterms:created>
  <dcterms:modified xsi:type="dcterms:W3CDTF">2025-11-08T04:46:00Z</dcterms:modified>
</cp:coreProperties>
</file>