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header.xml" ContentType="application/vnd.openxmlformats-officedocument.wordprocessingml.header+xml"/>
  <Override PartName="/word/people.xml" ContentType="application/vnd.openxmlformats-officedocument.wordprocessingml.people+xml"/>
  <Override PartName="/word/intelligence2.xml" ContentType="application/vnd.ms-office.intelligence2+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C386A47" w:rsidP="63B71041" w:rsidRDefault="7C386A47" w14:paraId="715946D4" w14:textId="52AD12BB">
      <w:pPr>
        <w:pStyle w:val="Heading1"/>
        <w:jc w:val="center"/>
        <w:rPr>
          <w:rStyle w:val="TitleChar"/>
          <w:rFonts w:ascii="Times New Roman" w:hAnsi="Times New Roman" w:eastAsia="Times New Roman" w:cs="Times New Roman"/>
          <w:b w:val="1"/>
          <w:bCs w:val="1"/>
          <w:color w:val="auto"/>
        </w:rPr>
      </w:pPr>
      <w:r w:rsidRPr="63B71041" w:rsidR="174D10A9">
        <w:rPr>
          <w:rStyle w:val="TitleChar"/>
          <w:rFonts w:ascii="Times New Roman" w:hAnsi="Times New Roman" w:eastAsia="Times New Roman" w:cs="Times New Roman"/>
          <w:b w:val="1"/>
          <w:bCs w:val="1"/>
          <w:color w:val="auto"/>
        </w:rPr>
        <w:t xml:space="preserve">Data Driven Business Strategy </w:t>
      </w:r>
    </w:p>
    <w:p w:rsidR="7C386A47" w:rsidP="63B71041" w:rsidRDefault="7C386A47" w14:paraId="61A98642" w14:textId="4FD286A5">
      <w:pPr>
        <w:pStyle w:val="Heading1"/>
        <w:jc w:val="center"/>
        <w:rPr>
          <w:rFonts w:ascii="Times New Roman" w:hAnsi="Times New Roman" w:eastAsia="Times New Roman" w:cs="Times New Roman"/>
          <w:b w:val="1"/>
          <w:bCs w:val="1"/>
          <w:sz w:val="36"/>
          <w:szCs w:val="36"/>
        </w:rPr>
      </w:pPr>
      <w:r w:rsidRPr="63B71041" w:rsidR="07F53DA6">
        <w:rPr>
          <w:rFonts w:ascii="Times New Roman" w:hAnsi="Times New Roman" w:eastAsia="Times New Roman" w:cs="Times New Roman"/>
          <w:b w:val="1"/>
          <w:bCs w:val="1"/>
          <w:color w:val="auto"/>
        </w:rPr>
        <w:t xml:space="preserve">Capstone </w:t>
      </w:r>
      <w:r w:rsidRPr="63B71041" w:rsidR="174D10A9">
        <w:rPr>
          <w:rFonts w:ascii="Times New Roman" w:hAnsi="Times New Roman" w:eastAsia="Times New Roman" w:cs="Times New Roman"/>
          <w:b w:val="1"/>
          <w:bCs w:val="1"/>
          <w:color w:val="auto"/>
        </w:rPr>
        <w:t>Project Report</w:t>
      </w:r>
    </w:p>
    <w:p xmlns:wp14="http://schemas.microsoft.com/office/word/2010/wordml" w:rsidP="63B71041" wp14:paraId="71E88817" wp14:textId="6228D05F">
      <w:pPr>
        <w:pStyle w:val="Normal"/>
      </w:pPr>
    </w:p>
    <w:p xmlns:wp14="http://schemas.microsoft.com/office/word/2010/wordml" w:rsidP="63B71041" wp14:paraId="50FC4243" wp14:textId="0810032B">
      <w:pPr>
        <w:pStyle w:val="Normal"/>
      </w:pPr>
    </w:p>
    <w:p xmlns:wp14="http://schemas.microsoft.com/office/word/2010/wordml" w:rsidP="63B71041" wp14:paraId="11CF2E85" wp14:textId="727FAE2A">
      <w:pPr>
        <w:pStyle w:val="Normal"/>
      </w:pPr>
    </w:p>
    <w:p xmlns:wp14="http://schemas.microsoft.com/office/word/2010/wordml" w:rsidP="2CDB0769" wp14:paraId="3F663E96" wp14:textId="00434664">
      <w:pPr>
        <w:pStyle w:val="Normal"/>
        <w:jc w:val="center"/>
      </w:pPr>
      <w:r w:rsidR="463BD750">
        <w:drawing>
          <wp:inline xmlns:wp14="http://schemas.microsoft.com/office/word/2010/wordprocessingDrawing" wp14:editId="19658913" wp14:anchorId="7B7DD303">
            <wp:extent cx="3028965" cy="1408003"/>
            <wp:effectExtent l="0" t="0" r="0" b="0"/>
            <wp:docPr id="355554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554689" name="Picture 355554689"/>
                    <pic:cNvPicPr/>
                  </pic:nvPicPr>
                  <pic:blipFill>
                    <a:blip xmlns:r="http://schemas.openxmlformats.org/officeDocument/2006/relationships" r:embed="rId20656977">
                      <a:extLst>
                        <a:ext uri="{28A0092B-C50C-407E-A947-70E740481C1C}">
                          <a14:useLocalDpi xmlns:a14="http://schemas.microsoft.com/office/drawing/2010/main"/>
                        </a:ext>
                      </a:extLst>
                    </a:blip>
                    <a:srcRect l="313" t="28337" r="0" b="22669"/>
                    <a:stretch>
                      <a:fillRect/>
                    </a:stretch>
                  </pic:blipFill>
                  <pic:spPr>
                    <a:xfrm rot="0">
                      <a:off x="0" y="0"/>
                      <a:ext cx="3028965" cy="1408003"/>
                    </a:xfrm>
                    <a:prstGeom prst="rect">
                      <a:avLst/>
                    </a:prstGeom>
                  </pic:spPr>
                </pic:pic>
              </a:graphicData>
            </a:graphic>
          </wp:inline>
        </w:drawing>
      </w:r>
    </w:p>
    <w:p xmlns:wp14="http://schemas.microsoft.com/office/word/2010/wordml" w:rsidP="63B71041" wp14:paraId="47C9CD35" wp14:textId="080516FD">
      <w:pPr>
        <w:pStyle w:val="Normal"/>
      </w:pPr>
    </w:p>
    <w:p xmlns:wp14="http://schemas.microsoft.com/office/word/2010/wordml" w:rsidP="63B71041" wp14:paraId="33503C62" wp14:textId="43075D88">
      <w:pPr>
        <w:pStyle w:val="Normal"/>
      </w:pPr>
      <w:r w:rsidR="09CC9B28">
        <w:rPr/>
        <w:t xml:space="preserve">  </w:t>
      </w:r>
    </w:p>
    <w:p xmlns:wp14="http://schemas.microsoft.com/office/word/2010/wordml" w:rsidP="2CDB0769" wp14:paraId="274D7042" wp14:textId="6AD12F73">
      <w:pPr>
        <w:pStyle w:val="Normal"/>
        <w:jc w:val="center"/>
        <w:rPr>
          <w:rFonts w:ascii="Times New Roman" w:hAnsi="Times New Roman" w:eastAsia="Times New Roman" w:cs="Times New Roman"/>
          <w:b w:val="1"/>
          <w:bCs w:val="1"/>
        </w:rPr>
      </w:pPr>
      <w:r w:rsidRPr="2CDB0769" w:rsidR="35F77F06">
        <w:rPr>
          <w:rFonts w:ascii="Times New Roman" w:hAnsi="Times New Roman" w:eastAsia="Times New Roman" w:cs="Times New Roman"/>
          <w:b w:val="1"/>
          <w:bCs w:val="1"/>
        </w:rPr>
        <w:t>Submitted to:</w:t>
      </w:r>
    </w:p>
    <w:p xmlns:wp14="http://schemas.microsoft.com/office/word/2010/wordml" w:rsidP="63B71041" wp14:paraId="76CAAC26" wp14:textId="4F163193">
      <w:pPr>
        <w:pStyle w:val="Normal"/>
        <w:jc w:val="center"/>
      </w:pPr>
      <w:r w:rsidRPr="63B71041" w:rsidR="435BFBF7">
        <w:rPr>
          <w:rFonts w:ascii="Times New Roman" w:hAnsi="Times New Roman" w:eastAsia="Times New Roman" w:cs="Times New Roman"/>
        </w:rPr>
        <w:t>Professor Jim Ryan</w:t>
      </w:r>
    </w:p>
    <w:p xmlns:wp14="http://schemas.microsoft.com/office/word/2010/wordml" w:rsidP="63B71041" wp14:paraId="46A484D3" wp14:textId="771B67A8">
      <w:pPr>
        <w:pStyle w:val="Normal"/>
      </w:pPr>
    </w:p>
    <w:p xmlns:wp14="http://schemas.microsoft.com/office/word/2010/wordml" w:rsidP="63B71041" wp14:paraId="36F4EF89" wp14:textId="6792D590">
      <w:pPr>
        <w:pStyle w:val="Normal"/>
      </w:pPr>
    </w:p>
    <w:p xmlns:wp14="http://schemas.microsoft.com/office/word/2010/wordml" w:rsidP="63B71041" wp14:paraId="612478D6" wp14:textId="227758EB">
      <w:pPr>
        <w:pStyle w:val="Normal"/>
      </w:pPr>
    </w:p>
    <w:p xmlns:wp14="http://schemas.microsoft.com/office/word/2010/wordml" w:rsidP="2CDB0769" wp14:paraId="7077E89B" wp14:textId="7C2FFD6D">
      <w:pPr>
        <w:pStyle w:val="Normal"/>
        <w:jc w:val="center"/>
        <w:rPr>
          <w:rFonts w:ascii="Times New Roman" w:hAnsi="Times New Roman" w:eastAsia="Times New Roman" w:cs="Times New Roman"/>
          <w:b w:val="1"/>
          <w:bCs w:val="1"/>
        </w:rPr>
      </w:pPr>
      <w:r w:rsidRPr="1504FBC8" w:rsidR="2CD748B3">
        <w:rPr>
          <w:rFonts w:ascii="Times New Roman" w:hAnsi="Times New Roman" w:eastAsia="Times New Roman" w:cs="Times New Roman"/>
          <w:b w:val="1"/>
          <w:bCs w:val="1"/>
        </w:rPr>
        <w:t>By MBAA Team 2:</w:t>
      </w:r>
    </w:p>
    <w:p xmlns:wp14="http://schemas.microsoft.com/office/word/2010/wordml" w:rsidP="1504FBC8" wp14:paraId="708D1F08" wp14:textId="5A6050F5">
      <w:pPr>
        <w:pStyle w:val="Normal"/>
        <w:jc w:val="center"/>
        <w:rPr>
          <w:rFonts w:ascii="Times New Roman" w:hAnsi="Times New Roman" w:eastAsia="Times New Roman" w:cs="Times New Roman"/>
        </w:rPr>
      </w:pPr>
      <w:r w:rsidRPr="1504FBC8" w:rsidR="28AC8334">
        <w:rPr>
          <w:rFonts w:ascii="Times New Roman" w:hAnsi="Times New Roman" w:eastAsia="Times New Roman" w:cs="Times New Roman"/>
        </w:rPr>
        <w:t>Vaishnavi Chandalada</w:t>
      </w:r>
    </w:p>
    <w:p xmlns:wp14="http://schemas.microsoft.com/office/word/2010/wordml" w:rsidP="1504FBC8" wp14:paraId="5A5DB628" wp14:textId="16790272">
      <w:pPr>
        <w:pStyle w:val="Normal"/>
        <w:jc w:val="center"/>
        <w:rPr>
          <w:rFonts w:ascii="Times New Roman" w:hAnsi="Times New Roman" w:eastAsia="Times New Roman" w:cs="Times New Roman"/>
        </w:rPr>
      </w:pPr>
      <w:r w:rsidRPr="1504FBC8" w:rsidR="28AC8334">
        <w:rPr>
          <w:rFonts w:ascii="Times New Roman" w:hAnsi="Times New Roman" w:eastAsia="Times New Roman" w:cs="Times New Roman"/>
        </w:rPr>
        <w:t>Annette Odilia Kporvie</w:t>
      </w:r>
      <w:r w:rsidRPr="1504FBC8" w:rsidR="28AC8334">
        <w:rPr>
          <w:rFonts w:ascii="Times New Roman" w:hAnsi="Times New Roman" w:eastAsia="Times New Roman" w:cs="Times New Roman"/>
        </w:rPr>
        <w:t xml:space="preserve"> </w:t>
      </w:r>
    </w:p>
    <w:p xmlns:wp14="http://schemas.microsoft.com/office/word/2010/wordml" w:rsidP="63B71041" wp14:paraId="2200DB42" wp14:textId="5259F92D">
      <w:pPr>
        <w:pStyle w:val="Normal"/>
        <w:jc w:val="center"/>
        <w:rPr>
          <w:rFonts w:ascii="Times New Roman" w:hAnsi="Times New Roman" w:eastAsia="Times New Roman" w:cs="Times New Roman"/>
        </w:rPr>
      </w:pPr>
      <w:r w:rsidRPr="1504FBC8" w:rsidR="13EFEA72">
        <w:rPr>
          <w:rFonts w:ascii="Times New Roman" w:hAnsi="Times New Roman" w:eastAsia="Times New Roman" w:cs="Times New Roman"/>
        </w:rPr>
        <w:t>Chi Ma</w:t>
      </w:r>
    </w:p>
    <w:p w:rsidR="7B38D3E9" w:rsidP="1504FBC8" w:rsidRDefault="7B38D3E9" w14:paraId="5D60CC23" w14:textId="474B2E1C">
      <w:pPr>
        <w:pStyle w:val="Normal"/>
        <w:jc w:val="center"/>
        <w:rPr>
          <w:rFonts w:ascii="Times New Roman" w:hAnsi="Times New Roman" w:eastAsia="Times New Roman" w:cs="Times New Roman"/>
        </w:rPr>
      </w:pPr>
      <w:r w:rsidRPr="1504FBC8" w:rsidR="7B38D3E9">
        <w:rPr>
          <w:rFonts w:ascii="Times New Roman" w:hAnsi="Times New Roman" w:eastAsia="Times New Roman" w:cs="Times New Roman"/>
        </w:rPr>
        <w:t>Mackenzie Pryor</w:t>
      </w:r>
    </w:p>
    <w:p w:rsidR="3ED325C2" w:rsidP="1504FBC8" w:rsidRDefault="3ED325C2" w14:paraId="551AB4E1" w14:textId="73B6B0DA">
      <w:pPr>
        <w:pStyle w:val="Normal"/>
        <w:jc w:val="center"/>
        <w:rPr>
          <w:rFonts w:ascii="Times New Roman" w:hAnsi="Times New Roman" w:eastAsia="Times New Roman" w:cs="Times New Roman"/>
        </w:rPr>
      </w:pPr>
      <w:r w:rsidRPr="1504FBC8" w:rsidR="13EFEA72">
        <w:rPr>
          <w:rFonts w:ascii="Times New Roman" w:hAnsi="Times New Roman" w:eastAsia="Times New Roman" w:cs="Times New Roman"/>
        </w:rPr>
        <w:t>Harsha Raju</w:t>
      </w:r>
    </w:p>
    <w:p w:rsidR="598BA03E" w:rsidRDefault="598BA03E" w14:paraId="450EA57D" w14:textId="52E3984A">
      <w:r>
        <w:br w:type="page"/>
      </w:r>
    </w:p>
    <w:p w:rsidR="1B7CF3D5" w:rsidP="598BA03E" w:rsidRDefault="1B7CF3D5" w14:paraId="5108151E" w14:textId="07C19CAC">
      <w:pPr>
        <w:pStyle w:val="Heading1"/>
      </w:pPr>
      <w:r w:rsidR="5512D824">
        <w:rPr/>
        <w:t>Executive Summary</w:t>
      </w:r>
      <w:r w:rsidR="5512D824">
        <w:rPr/>
        <w:t xml:space="preserve"> </w:t>
      </w:r>
    </w:p>
    <w:p w:rsidR="7C386A47" w:rsidP="2CDB0769" w:rsidRDefault="7C386A47" w14:paraId="35918757" w14:textId="25BEC185">
      <w:pPr>
        <w:pStyle w:val="Heading2"/>
      </w:pPr>
      <w:r w:rsidR="587B66AC">
        <w:rPr/>
        <w:t>The Business</w:t>
      </w:r>
    </w:p>
    <w:p w:rsidR="51C1F1CD" w:rsidP="1504FBC8" w:rsidRDefault="51C1F1CD" w14:paraId="0474B488" w14:textId="384D4F25">
      <w:pPr>
        <w:spacing w:before="240" w:beforeAutospacing="off" w:after="240" w:afterAutospacing="off"/>
        <w:ind w:firstLine="720"/>
        <w:jc w:val="both"/>
      </w:pPr>
      <w:r w:rsidRPr="1504FBC8" w:rsidR="7EE63FA0">
        <w:rPr>
          <w:rFonts w:ascii="Aptos" w:hAnsi="Aptos" w:eastAsia="Aptos" w:cs="Aptos"/>
          <w:noProof w:val="0"/>
          <w:sz w:val="24"/>
          <w:szCs w:val="24"/>
          <w:lang w:val="en-US"/>
        </w:rPr>
        <w:t>ChargePoint is a leading electric vehicle (EV) charging network provider in the United States, offering a comprehensive ecosystem of charging hardware, software, and services. The company operates one of the largest networks of independently owned EV charging stations, connecting drivers to a wide range of public and private charging locations.</w:t>
      </w:r>
    </w:p>
    <w:p w:rsidR="51C1F1CD" w:rsidP="1504FBC8" w:rsidRDefault="51C1F1CD" w14:paraId="3A92E379" w14:textId="5B2B408F">
      <w:pPr>
        <w:spacing w:before="240" w:beforeAutospacing="off" w:after="240" w:afterAutospacing="off"/>
        <w:ind w:firstLine="720"/>
        <w:jc w:val="both"/>
      </w:pPr>
      <w:r w:rsidRPr="1504FBC8" w:rsidR="7EE63FA0">
        <w:rPr>
          <w:rFonts w:ascii="Aptos" w:hAnsi="Aptos" w:eastAsia="Aptos" w:cs="Aptos"/>
          <w:noProof w:val="0"/>
          <w:sz w:val="24"/>
          <w:szCs w:val="24"/>
          <w:lang w:val="en-US"/>
        </w:rPr>
        <w:t>ChargePoint’s business model focuses on providing charging solutions to commercial businesses, fleet operators, residential complexes, and municipalities. In addition to selling charging hardware, the company generates recurring revenue through subscription-based software services that enable station owners to manage operations, monitor usage, and optimize performance.</w:t>
      </w:r>
    </w:p>
    <w:p w:rsidR="51C1F1CD" w:rsidP="1504FBC8" w:rsidRDefault="51C1F1CD" w14:paraId="65779FA5" w14:textId="2DDAAE2C">
      <w:pPr>
        <w:spacing w:before="240" w:beforeAutospacing="off" w:after="240" w:afterAutospacing="off"/>
        <w:ind w:firstLine="720"/>
        <w:jc w:val="both"/>
      </w:pPr>
      <w:r w:rsidRPr="1504FBC8" w:rsidR="7EE63FA0">
        <w:rPr>
          <w:rFonts w:ascii="Aptos" w:hAnsi="Aptos" w:eastAsia="Aptos" w:cs="Aptos"/>
          <w:noProof w:val="0"/>
          <w:sz w:val="24"/>
          <w:szCs w:val="24"/>
          <w:lang w:val="en-US"/>
        </w:rPr>
        <w:t>As EV adoption continues to accelerate across the United States, ChargePoint faces the strategic challenge of expanding its charging infrastructure efficiently. Identifying high-demand locations and ensuring optimal station utilization are critical to maximizing return on investment and maintaining a competitive advantage in the rapidly growing EV market.</w:t>
      </w:r>
      <w:r w:rsidRPr="1504FBC8" w:rsidR="5EBA7FA8">
        <w:rPr>
          <w:rFonts w:ascii="Aptos" w:hAnsi="Aptos" w:eastAsia="Aptos" w:cs="Aptos"/>
          <w:noProof w:val="0"/>
          <w:sz w:val="24"/>
          <w:szCs w:val="24"/>
          <w:lang w:val="en-US"/>
        </w:rPr>
        <w:t xml:space="preserve"> </w:t>
      </w:r>
      <w:r w:rsidRPr="1504FBC8" w:rsidR="7EE63FA0">
        <w:rPr>
          <w:rFonts w:ascii="Aptos" w:hAnsi="Aptos" w:eastAsia="Aptos" w:cs="Aptos"/>
          <w:noProof w:val="0"/>
          <w:sz w:val="24"/>
          <w:szCs w:val="24"/>
          <w:lang w:val="en-US"/>
        </w:rPr>
        <w:t xml:space="preserve">This project aims to support ChargePoint’s infrastructure expansion strategy by </w:t>
      </w:r>
      <w:r w:rsidRPr="1504FBC8" w:rsidR="7EE63FA0">
        <w:rPr>
          <w:rFonts w:ascii="Aptos" w:hAnsi="Aptos" w:eastAsia="Aptos" w:cs="Aptos"/>
          <w:noProof w:val="0"/>
          <w:sz w:val="24"/>
          <w:szCs w:val="24"/>
          <w:lang w:val="en-US"/>
        </w:rPr>
        <w:t>leveraging</w:t>
      </w:r>
      <w:r w:rsidRPr="1504FBC8" w:rsidR="7EE63FA0">
        <w:rPr>
          <w:rFonts w:ascii="Aptos" w:hAnsi="Aptos" w:eastAsia="Aptos" w:cs="Aptos"/>
          <w:noProof w:val="0"/>
          <w:sz w:val="24"/>
          <w:szCs w:val="24"/>
          <w:lang w:val="en-US"/>
        </w:rPr>
        <w:t xml:space="preserve"> data analytics to </w:t>
      </w:r>
      <w:r w:rsidRPr="1504FBC8" w:rsidR="7EE63FA0">
        <w:rPr>
          <w:rFonts w:ascii="Aptos" w:hAnsi="Aptos" w:eastAsia="Aptos" w:cs="Aptos"/>
          <w:noProof w:val="0"/>
          <w:sz w:val="24"/>
          <w:szCs w:val="24"/>
          <w:lang w:val="en-US"/>
        </w:rPr>
        <w:t>identify</w:t>
      </w:r>
      <w:r w:rsidRPr="1504FBC8" w:rsidR="7EE63FA0">
        <w:rPr>
          <w:rFonts w:ascii="Aptos" w:hAnsi="Aptos" w:eastAsia="Aptos" w:cs="Aptos"/>
          <w:noProof w:val="0"/>
          <w:sz w:val="24"/>
          <w:szCs w:val="24"/>
          <w:lang w:val="en-US"/>
        </w:rPr>
        <w:t xml:space="preserve"> demand-supply mismatches and recommend </w:t>
      </w:r>
      <w:r w:rsidRPr="1504FBC8" w:rsidR="7EE63FA0">
        <w:rPr>
          <w:rFonts w:ascii="Aptos" w:hAnsi="Aptos" w:eastAsia="Aptos" w:cs="Aptos"/>
          <w:noProof w:val="0"/>
          <w:sz w:val="24"/>
          <w:szCs w:val="24"/>
          <w:lang w:val="en-US"/>
        </w:rPr>
        <w:t>optimal</w:t>
      </w:r>
      <w:r w:rsidRPr="1504FBC8" w:rsidR="7EE63FA0">
        <w:rPr>
          <w:rFonts w:ascii="Aptos" w:hAnsi="Aptos" w:eastAsia="Aptos" w:cs="Aptos"/>
          <w:noProof w:val="0"/>
          <w:sz w:val="24"/>
          <w:szCs w:val="24"/>
          <w:lang w:val="en-US"/>
        </w:rPr>
        <w:t xml:space="preserve"> locations for future charging station deployment.</w:t>
      </w:r>
    </w:p>
    <w:p w:rsidR="51C1F1CD" w:rsidP="2CDB0769" w:rsidRDefault="51C1F1CD" w14:paraId="6CA93F0D" w14:textId="71D626E2">
      <w:pPr>
        <w:pStyle w:val="Heading3"/>
      </w:pPr>
      <w:r w:rsidRPr="2CDB0769" w:rsidR="3BAEBEFC">
        <w:rPr>
          <w:noProof w:val="0"/>
          <w:lang w:val="en-US"/>
        </w:rPr>
        <w:t>Business Concept</w:t>
      </w:r>
    </w:p>
    <w:p w:rsidR="51C1F1CD" w:rsidP="1504FBC8" w:rsidRDefault="51C1F1CD" w14:paraId="1CC63F5B" w14:textId="4C86EA91">
      <w:pPr>
        <w:pStyle w:val="Normal"/>
        <w:spacing w:before="240" w:beforeAutospacing="off" w:after="240" w:afterAutospacing="off"/>
        <w:ind w:firstLine="720"/>
        <w:jc w:val="both"/>
      </w:pPr>
      <w:r w:rsidRPr="1504FBC8" w:rsidR="1BA61625">
        <w:rPr>
          <w:rFonts w:ascii="Aptos" w:hAnsi="Aptos" w:eastAsia="Aptos" w:cs="Aptos"/>
          <w:noProof w:val="0"/>
          <w:sz w:val="24"/>
          <w:szCs w:val="24"/>
          <w:lang w:val="en-US"/>
        </w:rPr>
        <w:t xml:space="preserve">This project focuses on developing a data-driven strategy for </w:t>
      </w:r>
      <w:r w:rsidRPr="1504FBC8" w:rsidR="1BA61625">
        <w:rPr>
          <w:rFonts w:ascii="Aptos" w:hAnsi="Aptos" w:eastAsia="Aptos" w:cs="Aptos"/>
          <w:noProof w:val="0"/>
          <w:sz w:val="24"/>
          <w:szCs w:val="24"/>
          <w:lang w:val="en-US"/>
        </w:rPr>
        <w:t>optimizing</w:t>
      </w:r>
      <w:r w:rsidRPr="1504FBC8" w:rsidR="1BA61625">
        <w:rPr>
          <w:rFonts w:ascii="Aptos" w:hAnsi="Aptos" w:eastAsia="Aptos" w:cs="Aptos"/>
          <w:noProof w:val="0"/>
          <w:sz w:val="24"/>
          <w:szCs w:val="24"/>
          <w:lang w:val="en-US"/>
        </w:rPr>
        <w:t xml:space="preserve"> EV charging infrastructure expansion. By analyzing EV adoption (demand) and charging station availability (supply), the project aims to </w:t>
      </w:r>
      <w:r w:rsidRPr="1504FBC8" w:rsidR="1BA61625">
        <w:rPr>
          <w:rFonts w:ascii="Aptos" w:hAnsi="Aptos" w:eastAsia="Aptos" w:cs="Aptos"/>
          <w:noProof w:val="0"/>
          <w:sz w:val="24"/>
          <w:szCs w:val="24"/>
          <w:lang w:val="en-US"/>
        </w:rPr>
        <w:t>identify</w:t>
      </w:r>
      <w:r w:rsidRPr="1504FBC8" w:rsidR="1BA61625">
        <w:rPr>
          <w:rFonts w:ascii="Aptos" w:hAnsi="Aptos" w:eastAsia="Aptos" w:cs="Aptos"/>
          <w:noProof w:val="0"/>
          <w:sz w:val="24"/>
          <w:szCs w:val="24"/>
          <w:lang w:val="en-US"/>
        </w:rPr>
        <w:t xml:space="preserve"> regions where infrastructure investment can maximize </w:t>
      </w:r>
      <w:r w:rsidRPr="1504FBC8" w:rsidR="1BA61625">
        <w:rPr>
          <w:rFonts w:ascii="Aptos" w:hAnsi="Aptos" w:eastAsia="Aptos" w:cs="Aptos"/>
          <w:noProof w:val="0"/>
          <w:sz w:val="24"/>
          <w:szCs w:val="24"/>
          <w:lang w:val="en-US"/>
        </w:rPr>
        <w:t>utilization</w:t>
      </w:r>
      <w:r w:rsidRPr="1504FBC8" w:rsidR="1BA61625">
        <w:rPr>
          <w:rFonts w:ascii="Aptos" w:hAnsi="Aptos" w:eastAsia="Aptos" w:cs="Aptos"/>
          <w:noProof w:val="0"/>
          <w:sz w:val="24"/>
          <w:szCs w:val="24"/>
          <w:lang w:val="en-US"/>
        </w:rPr>
        <w:t xml:space="preserve"> and return on investment. The goal is to support strategic decision-making for ChargePoint in expanding its network efficiently.</w:t>
      </w:r>
      <w:r w:rsidRPr="1504FBC8" w:rsidR="0564C61B">
        <w:rPr>
          <w:rFonts w:ascii="Aptos" w:hAnsi="Aptos" w:eastAsia="Aptos" w:cs="Aptos"/>
          <w:noProof w:val="0"/>
          <w:sz w:val="24"/>
          <w:szCs w:val="24"/>
          <w:lang w:val="en-US"/>
        </w:rPr>
        <w:t xml:space="preserve"> This approach is supported by the integration of EV population data (demand) and charging station availability data (supply).</w:t>
      </w:r>
    </w:p>
    <w:p w:rsidR="51C1F1CD" w:rsidP="2CDB0769" w:rsidRDefault="51C1F1CD" w14:paraId="6B7E8B5D" w14:textId="33DAFABA">
      <w:pPr>
        <w:pStyle w:val="Heading3"/>
      </w:pPr>
      <w:r w:rsidRPr="2CDB0769" w:rsidR="19C8109C">
        <w:rPr>
          <w:noProof w:val="0"/>
          <w:lang w:val="en-US"/>
        </w:rPr>
        <w:t>Business Problem / Opportunity</w:t>
      </w:r>
    </w:p>
    <w:p w:rsidR="51C1F1CD" w:rsidP="1504FBC8" w:rsidRDefault="51C1F1CD" w14:paraId="5F15AF1C" w14:textId="489595ED">
      <w:pPr>
        <w:spacing w:before="240" w:beforeAutospacing="off" w:after="240" w:afterAutospacing="off"/>
        <w:ind w:firstLine="720"/>
        <w:jc w:val="both"/>
      </w:pPr>
      <w:r w:rsidRPr="1504FBC8" w:rsidR="1D38822D">
        <w:rPr>
          <w:rFonts w:ascii="Aptos" w:hAnsi="Aptos" w:eastAsia="Aptos" w:cs="Aptos"/>
          <w:noProof w:val="0"/>
          <w:sz w:val="24"/>
          <w:szCs w:val="24"/>
          <w:lang w:val="en-US"/>
        </w:rPr>
        <w:t>As electric vehicle adoption continues to grow rapidly across the United States, charging infrastructure expansion has not kept pace with demand. This creates a mismatch where some regions experience high congestion and unmet demand, while others have underutilized charging stations.</w:t>
      </w:r>
    </w:p>
    <w:p w:rsidR="51C1F1CD" w:rsidP="1504FBC8" w:rsidRDefault="51C1F1CD" w14:paraId="625F72F0" w14:textId="47AF2C83">
      <w:pPr>
        <w:spacing w:before="240" w:beforeAutospacing="off" w:after="240" w:afterAutospacing="off"/>
        <w:ind w:firstLine="720"/>
        <w:jc w:val="both"/>
      </w:pPr>
      <w:r w:rsidRPr="1504FBC8" w:rsidR="1D38822D">
        <w:rPr>
          <w:rFonts w:ascii="Aptos" w:hAnsi="Aptos" w:eastAsia="Aptos" w:cs="Aptos"/>
          <w:noProof w:val="0"/>
          <w:sz w:val="24"/>
          <w:szCs w:val="24"/>
          <w:lang w:val="en-US"/>
        </w:rPr>
        <w:t>For ChargePoint, inefficient infrastructure placement can result in lower utilization rates, reduced revenue, and higher capital risk. At the same time, this mismatch presents a significant opportunity to strategically expand charging infrastructure in high-demand, underserved areas.</w:t>
      </w:r>
    </w:p>
    <w:p w:rsidR="51C1F1CD" w:rsidP="2CDB0769" w:rsidRDefault="51C1F1CD" w14:paraId="458D97CE" w14:textId="7F9B470F">
      <w:pPr>
        <w:pStyle w:val="Heading3"/>
      </w:pPr>
      <w:r w:rsidRPr="2CDB0769" w:rsidR="19C8109C">
        <w:rPr>
          <w:noProof w:val="0"/>
          <w:lang w:val="en-US"/>
        </w:rPr>
        <w:t>Objective &amp; Goals</w:t>
      </w:r>
    </w:p>
    <w:p w:rsidR="51C1F1CD" w:rsidP="2CDB0769" w:rsidRDefault="51C1F1CD" w14:paraId="159ADA88" w14:textId="7CC4BC70">
      <w:pPr>
        <w:spacing w:before="240" w:beforeAutospacing="off" w:after="240" w:afterAutospacing="off"/>
        <w:ind w:firstLine="720"/>
      </w:pPr>
      <w:r w:rsidRPr="2CDB0769" w:rsidR="19C8109C">
        <w:rPr>
          <w:rFonts w:ascii="Aptos" w:hAnsi="Aptos" w:eastAsia="Aptos" w:cs="Aptos"/>
          <w:noProof w:val="0"/>
          <w:sz w:val="24"/>
          <w:szCs w:val="24"/>
          <w:lang w:val="en-US"/>
        </w:rPr>
        <w:t xml:space="preserve">The primary </w:t>
      </w:r>
      <w:r w:rsidRPr="2CDB0769" w:rsidR="19C8109C">
        <w:rPr>
          <w:rFonts w:ascii="Aptos" w:hAnsi="Aptos" w:eastAsia="Aptos" w:cs="Aptos"/>
          <w:noProof w:val="0"/>
          <w:sz w:val="24"/>
          <w:szCs w:val="24"/>
          <w:lang w:val="en-US"/>
        </w:rPr>
        <w:t>objective</w:t>
      </w:r>
      <w:r w:rsidRPr="2CDB0769" w:rsidR="19C8109C">
        <w:rPr>
          <w:rFonts w:ascii="Aptos" w:hAnsi="Aptos" w:eastAsia="Aptos" w:cs="Aptos"/>
          <w:noProof w:val="0"/>
          <w:sz w:val="24"/>
          <w:szCs w:val="24"/>
          <w:lang w:val="en-US"/>
        </w:rPr>
        <w:t xml:space="preserve"> of this project is to </w:t>
      </w:r>
      <w:r w:rsidRPr="2CDB0769" w:rsidR="19C8109C">
        <w:rPr>
          <w:rFonts w:ascii="Aptos" w:hAnsi="Aptos" w:eastAsia="Aptos" w:cs="Aptos"/>
          <w:noProof w:val="0"/>
          <w:sz w:val="24"/>
          <w:szCs w:val="24"/>
          <w:lang w:val="en-US"/>
        </w:rPr>
        <w:t>identify</w:t>
      </w:r>
      <w:r w:rsidRPr="2CDB0769" w:rsidR="19C8109C">
        <w:rPr>
          <w:rFonts w:ascii="Aptos" w:hAnsi="Aptos" w:eastAsia="Aptos" w:cs="Aptos"/>
          <w:noProof w:val="0"/>
          <w:sz w:val="24"/>
          <w:szCs w:val="24"/>
          <w:lang w:val="en-US"/>
        </w:rPr>
        <w:t xml:space="preserve"> </w:t>
      </w:r>
      <w:r w:rsidRPr="2CDB0769" w:rsidR="19C8109C">
        <w:rPr>
          <w:rFonts w:ascii="Aptos" w:hAnsi="Aptos" w:eastAsia="Aptos" w:cs="Aptos"/>
          <w:noProof w:val="0"/>
          <w:sz w:val="24"/>
          <w:szCs w:val="24"/>
          <w:lang w:val="en-US"/>
        </w:rPr>
        <w:t>optimal</w:t>
      </w:r>
      <w:r w:rsidRPr="2CDB0769" w:rsidR="19C8109C">
        <w:rPr>
          <w:rFonts w:ascii="Aptos" w:hAnsi="Aptos" w:eastAsia="Aptos" w:cs="Aptos"/>
          <w:noProof w:val="0"/>
          <w:sz w:val="24"/>
          <w:szCs w:val="24"/>
          <w:lang w:val="en-US"/>
        </w:rPr>
        <w:t xml:space="preserve"> locations for EV charging infrastructure expansion using data-driven analysis.</w:t>
      </w:r>
      <w:r w:rsidRPr="2CDB0769" w:rsidR="75FB05EF">
        <w:rPr>
          <w:rFonts w:ascii="Aptos" w:hAnsi="Aptos" w:eastAsia="Aptos" w:cs="Aptos"/>
          <w:noProof w:val="0"/>
          <w:sz w:val="24"/>
          <w:szCs w:val="24"/>
          <w:lang w:val="en-US"/>
        </w:rPr>
        <w:t xml:space="preserve"> </w:t>
      </w:r>
      <w:r w:rsidRPr="2CDB0769" w:rsidR="19C8109C">
        <w:rPr>
          <w:rFonts w:ascii="Aptos" w:hAnsi="Aptos" w:eastAsia="Aptos" w:cs="Aptos"/>
          <w:noProof w:val="0"/>
          <w:sz w:val="24"/>
          <w:szCs w:val="24"/>
          <w:lang w:val="en-US"/>
        </w:rPr>
        <w:t>The key goals include:</w:t>
      </w:r>
    </w:p>
    <w:p w:rsidR="51C1F1CD" w:rsidP="2CDB0769" w:rsidRDefault="51C1F1CD" w14:paraId="6EC076AC" w14:textId="6AA72AC9">
      <w:pPr>
        <w:pStyle w:val="ListParagraph"/>
        <w:numPr>
          <w:ilvl w:val="0"/>
          <w:numId w:val="13"/>
        </w:numPr>
        <w:spacing w:before="0" w:beforeAutospacing="off" w:after="0" w:afterAutospacing="off"/>
        <w:rPr>
          <w:rFonts w:ascii="Aptos" w:hAnsi="Aptos" w:eastAsia="Aptos" w:cs="Aptos"/>
          <w:noProof w:val="0"/>
          <w:sz w:val="24"/>
          <w:szCs w:val="24"/>
          <w:lang w:val="en-US"/>
        </w:rPr>
      </w:pPr>
      <w:r w:rsidRPr="2CDB0769" w:rsidR="19C8109C">
        <w:rPr>
          <w:rFonts w:ascii="Aptos" w:hAnsi="Aptos" w:eastAsia="Aptos" w:cs="Aptos"/>
          <w:noProof w:val="0"/>
          <w:sz w:val="24"/>
          <w:szCs w:val="24"/>
          <w:lang w:val="en-US"/>
        </w:rPr>
        <w:t xml:space="preserve">Identifying regions with high EV demand and limited charging infrastructure </w:t>
      </w:r>
    </w:p>
    <w:p w:rsidR="51C1F1CD" w:rsidP="2CDB0769" w:rsidRDefault="51C1F1CD" w14:paraId="2197FD34" w14:textId="07D77B0A">
      <w:pPr>
        <w:pStyle w:val="ListParagraph"/>
        <w:numPr>
          <w:ilvl w:val="0"/>
          <w:numId w:val="13"/>
        </w:numPr>
        <w:spacing w:before="0" w:beforeAutospacing="off" w:after="0" w:afterAutospacing="off"/>
        <w:rPr>
          <w:rFonts w:ascii="Aptos" w:hAnsi="Aptos" w:eastAsia="Aptos" w:cs="Aptos"/>
          <w:noProof w:val="0"/>
          <w:sz w:val="24"/>
          <w:szCs w:val="24"/>
          <w:lang w:val="en-US"/>
        </w:rPr>
      </w:pPr>
      <w:r w:rsidRPr="2CDB0769" w:rsidR="19C8109C">
        <w:rPr>
          <w:rFonts w:ascii="Aptos" w:hAnsi="Aptos" w:eastAsia="Aptos" w:cs="Aptos"/>
          <w:noProof w:val="0"/>
          <w:sz w:val="24"/>
          <w:szCs w:val="24"/>
          <w:lang w:val="en-US"/>
        </w:rPr>
        <w:t xml:space="preserve">Analyzing utilization patterns of existing charging stations </w:t>
      </w:r>
    </w:p>
    <w:p w:rsidR="51C1F1CD" w:rsidP="2CDB0769" w:rsidRDefault="51C1F1CD" w14:paraId="009244A7" w14:textId="626C3A82">
      <w:pPr>
        <w:pStyle w:val="ListParagraph"/>
        <w:numPr>
          <w:ilvl w:val="0"/>
          <w:numId w:val="13"/>
        </w:numPr>
        <w:spacing w:before="0" w:beforeAutospacing="off" w:after="0" w:afterAutospacing="off"/>
        <w:rPr>
          <w:rFonts w:ascii="Aptos" w:hAnsi="Aptos" w:eastAsia="Aptos" w:cs="Aptos"/>
          <w:noProof w:val="0"/>
          <w:sz w:val="24"/>
          <w:szCs w:val="24"/>
          <w:lang w:val="en-US"/>
        </w:rPr>
      </w:pPr>
      <w:r w:rsidRPr="2CDB0769" w:rsidR="19C8109C">
        <w:rPr>
          <w:rFonts w:ascii="Aptos" w:hAnsi="Aptos" w:eastAsia="Aptos" w:cs="Aptos"/>
          <w:noProof w:val="0"/>
          <w:sz w:val="24"/>
          <w:szCs w:val="24"/>
          <w:lang w:val="en-US"/>
        </w:rPr>
        <w:t xml:space="preserve">Estimating potential return on investment (ROI) for infrastructure expansion </w:t>
      </w:r>
    </w:p>
    <w:p w:rsidR="51C1F1CD" w:rsidP="2CDB0769" w:rsidRDefault="51C1F1CD" w14:paraId="4E7C5E23" w14:textId="3D563B82">
      <w:pPr>
        <w:pStyle w:val="ListParagraph"/>
        <w:numPr>
          <w:ilvl w:val="0"/>
          <w:numId w:val="13"/>
        </w:numPr>
        <w:spacing w:before="0" w:beforeAutospacing="off" w:after="0" w:afterAutospacing="off"/>
        <w:rPr>
          <w:rFonts w:ascii="Aptos" w:hAnsi="Aptos" w:eastAsia="Aptos" w:cs="Aptos"/>
          <w:noProof w:val="0"/>
          <w:sz w:val="24"/>
          <w:szCs w:val="24"/>
          <w:lang w:val="en-US"/>
        </w:rPr>
      </w:pPr>
      <w:r w:rsidRPr="2CDB0769" w:rsidR="19C8109C">
        <w:rPr>
          <w:rFonts w:ascii="Aptos" w:hAnsi="Aptos" w:eastAsia="Aptos" w:cs="Aptos"/>
          <w:noProof w:val="0"/>
          <w:sz w:val="24"/>
          <w:szCs w:val="24"/>
          <w:lang w:val="en-US"/>
        </w:rPr>
        <w:t>Providing strategic recommendations for ChargePoint’s growth and market positioning</w:t>
      </w:r>
    </w:p>
    <w:p w:rsidR="51C1F1CD" w:rsidP="2CDB0769" w:rsidRDefault="51C1F1CD" w14:paraId="47CFFE56" w14:textId="08D43479">
      <w:pPr>
        <w:pStyle w:val="Heading3"/>
        <w:rPr>
          <w:noProof w:val="0"/>
          <w:lang w:val="en-US"/>
        </w:rPr>
      </w:pPr>
      <w:r w:rsidRPr="2CDB0769" w:rsidR="19C8109C">
        <w:rPr>
          <w:noProof w:val="0"/>
          <w:lang w:val="en-US"/>
        </w:rPr>
        <w:t>Product / Service Overview</w:t>
      </w:r>
    </w:p>
    <w:p w:rsidR="51C1F1CD" w:rsidP="1504FBC8" w:rsidRDefault="51C1F1CD" w14:paraId="4A02EE3A" w14:textId="65D37624">
      <w:pPr>
        <w:spacing w:before="240" w:beforeAutospacing="off" w:after="240" w:afterAutospacing="off"/>
        <w:ind w:firstLine="720"/>
        <w:jc w:val="both"/>
      </w:pPr>
      <w:r w:rsidRPr="1504FBC8" w:rsidR="1D38822D">
        <w:rPr>
          <w:rFonts w:ascii="Aptos" w:hAnsi="Aptos" w:eastAsia="Aptos" w:cs="Aptos"/>
          <w:noProof w:val="0"/>
          <w:sz w:val="24"/>
          <w:szCs w:val="24"/>
          <w:lang w:val="en-US"/>
        </w:rPr>
        <w:t xml:space="preserve">ChargePoint provides EV charging hardware, software, and network services that enable businesses, property owners, and fleet operators to install and manage charging stations. The company’s platform allows users to </w:t>
      </w:r>
      <w:r w:rsidRPr="1504FBC8" w:rsidR="1D38822D">
        <w:rPr>
          <w:rFonts w:ascii="Aptos" w:hAnsi="Aptos" w:eastAsia="Aptos" w:cs="Aptos"/>
          <w:noProof w:val="0"/>
          <w:sz w:val="24"/>
          <w:szCs w:val="24"/>
          <w:lang w:val="en-US"/>
        </w:rPr>
        <w:t>locate</w:t>
      </w:r>
      <w:r w:rsidRPr="1504FBC8" w:rsidR="1D38822D">
        <w:rPr>
          <w:rFonts w:ascii="Aptos" w:hAnsi="Aptos" w:eastAsia="Aptos" w:cs="Aptos"/>
          <w:noProof w:val="0"/>
          <w:sz w:val="24"/>
          <w:szCs w:val="24"/>
          <w:lang w:val="en-US"/>
        </w:rPr>
        <w:t xml:space="preserve"> charging stations, </w:t>
      </w:r>
      <w:r w:rsidRPr="1504FBC8" w:rsidR="1D38822D">
        <w:rPr>
          <w:rFonts w:ascii="Aptos" w:hAnsi="Aptos" w:eastAsia="Aptos" w:cs="Aptos"/>
          <w:noProof w:val="0"/>
          <w:sz w:val="24"/>
          <w:szCs w:val="24"/>
          <w:lang w:val="en-US"/>
        </w:rPr>
        <w:t>monitor</w:t>
      </w:r>
      <w:r w:rsidRPr="1504FBC8" w:rsidR="1D38822D">
        <w:rPr>
          <w:rFonts w:ascii="Aptos" w:hAnsi="Aptos" w:eastAsia="Aptos" w:cs="Aptos"/>
          <w:noProof w:val="0"/>
          <w:sz w:val="24"/>
          <w:szCs w:val="24"/>
          <w:lang w:val="en-US"/>
        </w:rPr>
        <w:t xml:space="preserve"> usage, and manage charging operations efficiently. </w:t>
      </w:r>
      <w:r w:rsidRPr="1504FBC8" w:rsidR="1D38822D">
        <w:rPr>
          <w:rFonts w:ascii="Aptos" w:hAnsi="Aptos" w:eastAsia="Aptos" w:cs="Aptos"/>
          <w:noProof w:val="0"/>
          <w:sz w:val="24"/>
          <w:szCs w:val="24"/>
          <w:lang w:val="en-US"/>
        </w:rPr>
        <w:t>This project focuses specifically on ChargePoint’s infrastructure expansion services and network optimization capabilities.</w:t>
      </w:r>
    </w:p>
    <w:p w:rsidR="51C1F1CD" w:rsidP="2CDB0769" w:rsidRDefault="51C1F1CD" w14:paraId="6A6E41B4" w14:textId="7224672A">
      <w:pPr>
        <w:pStyle w:val="Heading3"/>
      </w:pPr>
      <w:r w:rsidRPr="2CDB0769" w:rsidR="19C8109C">
        <w:rPr>
          <w:noProof w:val="0"/>
          <w:lang w:val="en-US"/>
        </w:rPr>
        <w:t>Target Market</w:t>
      </w:r>
    </w:p>
    <w:p w:rsidR="51C1F1CD" w:rsidP="1504FBC8" w:rsidRDefault="51C1F1CD" w14:paraId="1DEBC288" w14:textId="6483C0FE">
      <w:pPr>
        <w:pStyle w:val="Normal"/>
        <w:ind w:firstLine="720"/>
        <w:jc w:val="both"/>
      </w:pPr>
      <w:r w:rsidRPr="1504FBC8" w:rsidR="1D38822D">
        <w:rPr>
          <w:rFonts w:ascii="Aptos" w:hAnsi="Aptos" w:eastAsia="Aptos" w:cs="Aptos"/>
          <w:noProof w:val="0"/>
          <w:sz w:val="24"/>
          <w:szCs w:val="24"/>
          <w:lang w:val="en-US"/>
        </w:rPr>
        <w:t>ChargePoint primarily serves commercial businesses, fleet operators, residential complexes, and municipalities. The most relevant target segments for this project are regions with rapidly growing EV adoption and insufficient charging infrastructure, as these represent the highest potential for expansion and revenue generation.</w:t>
      </w:r>
    </w:p>
    <w:p w:rsidR="51C1F1CD" w:rsidP="2CDB0769" w:rsidRDefault="51C1F1CD" w14:paraId="34F59B08" w14:textId="31657B30">
      <w:pPr>
        <w:pStyle w:val="Heading3"/>
      </w:pPr>
      <w:r w:rsidRPr="2CDB0769" w:rsidR="19C8109C">
        <w:rPr>
          <w:noProof w:val="0"/>
          <w:lang w:val="en-US"/>
        </w:rPr>
        <w:t>Unique Value Proposition</w:t>
      </w:r>
    </w:p>
    <w:p w:rsidR="51C1F1CD" w:rsidP="1504FBC8" w:rsidRDefault="51C1F1CD" w14:paraId="745CA159" w14:textId="349C255B">
      <w:pPr>
        <w:spacing w:before="240" w:beforeAutospacing="off" w:after="240" w:afterAutospacing="off"/>
        <w:ind w:firstLine="720"/>
        <w:jc w:val="both"/>
      </w:pPr>
      <w:r w:rsidRPr="1504FBC8" w:rsidR="1D38822D">
        <w:rPr>
          <w:rFonts w:ascii="Aptos" w:hAnsi="Aptos" w:eastAsia="Aptos" w:cs="Aptos"/>
          <w:noProof w:val="0"/>
          <w:sz w:val="24"/>
          <w:szCs w:val="24"/>
          <w:lang w:val="en-US"/>
        </w:rPr>
        <w:t xml:space="preserve">ChargePoint differentiates itself by offering an integrated solution that combines hardware, software, and network services. Unlike competitors that focus primarily on increasing the number of charging stations, ChargePoint </w:t>
      </w:r>
      <w:bookmarkStart w:name="_Int_uKJYIe74" w:id="1259091874"/>
      <w:bookmarkStart w:name="_Int_gquIHbVo" w:id="907514146"/>
      <w:r w:rsidRPr="1504FBC8" w:rsidR="1D38822D">
        <w:rPr>
          <w:rFonts w:ascii="Aptos" w:hAnsi="Aptos" w:eastAsia="Aptos" w:cs="Aptos"/>
          <w:noProof w:val="0"/>
          <w:sz w:val="24"/>
          <w:szCs w:val="24"/>
          <w:lang w:val="en-US"/>
        </w:rPr>
        <w:t>has the opportunity to</w:t>
      </w:r>
      <w:bookmarkEnd w:id="1259091874"/>
      <w:bookmarkEnd w:id="907514146"/>
      <w:r w:rsidRPr="1504FBC8" w:rsidR="1D38822D">
        <w:rPr>
          <w:rFonts w:ascii="Aptos" w:hAnsi="Aptos" w:eastAsia="Aptos" w:cs="Aptos"/>
          <w:noProof w:val="0"/>
          <w:sz w:val="24"/>
          <w:szCs w:val="24"/>
          <w:lang w:val="en-US"/>
        </w:rPr>
        <w:t xml:space="preserve"> </w:t>
      </w:r>
      <w:r w:rsidRPr="1504FBC8" w:rsidR="1D38822D">
        <w:rPr>
          <w:rFonts w:ascii="Aptos" w:hAnsi="Aptos" w:eastAsia="Aptos" w:cs="Aptos"/>
          <w:noProof w:val="0"/>
          <w:sz w:val="24"/>
          <w:szCs w:val="24"/>
          <w:lang w:val="en-US"/>
        </w:rPr>
        <w:t>leverage</w:t>
      </w:r>
      <w:r w:rsidRPr="1504FBC8" w:rsidR="1D38822D">
        <w:rPr>
          <w:rFonts w:ascii="Aptos" w:hAnsi="Aptos" w:eastAsia="Aptos" w:cs="Aptos"/>
          <w:noProof w:val="0"/>
          <w:sz w:val="24"/>
          <w:szCs w:val="24"/>
          <w:lang w:val="en-US"/>
        </w:rPr>
        <w:t xml:space="preserve"> data analytics to </w:t>
      </w:r>
      <w:r w:rsidRPr="1504FBC8" w:rsidR="1D38822D">
        <w:rPr>
          <w:rFonts w:ascii="Aptos" w:hAnsi="Aptos" w:eastAsia="Aptos" w:cs="Aptos"/>
          <w:noProof w:val="0"/>
          <w:sz w:val="24"/>
          <w:szCs w:val="24"/>
          <w:lang w:val="en-US"/>
        </w:rPr>
        <w:t>optimize</w:t>
      </w:r>
      <w:r w:rsidRPr="1504FBC8" w:rsidR="1D38822D">
        <w:rPr>
          <w:rFonts w:ascii="Aptos" w:hAnsi="Aptos" w:eastAsia="Aptos" w:cs="Aptos"/>
          <w:noProof w:val="0"/>
          <w:sz w:val="24"/>
          <w:szCs w:val="24"/>
          <w:lang w:val="en-US"/>
        </w:rPr>
        <w:t xml:space="preserve"> infrastructure placement. This project enhances that value by providing a data-driven approach to </w:t>
      </w:r>
      <w:r w:rsidRPr="1504FBC8" w:rsidR="1D38822D">
        <w:rPr>
          <w:rFonts w:ascii="Aptos" w:hAnsi="Aptos" w:eastAsia="Aptos" w:cs="Aptos"/>
          <w:noProof w:val="0"/>
          <w:sz w:val="24"/>
          <w:szCs w:val="24"/>
          <w:lang w:val="en-US"/>
        </w:rPr>
        <w:t>identifying</w:t>
      </w:r>
      <w:r w:rsidRPr="1504FBC8" w:rsidR="1D38822D">
        <w:rPr>
          <w:rFonts w:ascii="Aptos" w:hAnsi="Aptos" w:eastAsia="Aptos" w:cs="Aptos"/>
          <w:noProof w:val="0"/>
          <w:sz w:val="24"/>
          <w:szCs w:val="24"/>
          <w:lang w:val="en-US"/>
        </w:rPr>
        <w:t xml:space="preserve"> high-demand locations, improving </w:t>
      </w:r>
      <w:r w:rsidRPr="1504FBC8" w:rsidR="1D38822D">
        <w:rPr>
          <w:rFonts w:ascii="Aptos" w:hAnsi="Aptos" w:eastAsia="Aptos" w:cs="Aptos"/>
          <w:noProof w:val="0"/>
          <w:sz w:val="24"/>
          <w:szCs w:val="24"/>
          <w:lang w:val="en-US"/>
        </w:rPr>
        <w:t>utilization</w:t>
      </w:r>
      <w:r w:rsidRPr="1504FBC8" w:rsidR="1D38822D">
        <w:rPr>
          <w:rFonts w:ascii="Aptos" w:hAnsi="Aptos" w:eastAsia="Aptos" w:cs="Aptos"/>
          <w:noProof w:val="0"/>
          <w:sz w:val="24"/>
          <w:szCs w:val="24"/>
          <w:lang w:val="en-US"/>
        </w:rPr>
        <w:t xml:space="preserve"> rates, and maximizing return on investment.</w:t>
      </w:r>
    </w:p>
    <w:p w:rsidR="51C1F1CD" w:rsidP="1504FBC8" w:rsidRDefault="51C1F1CD" w14:paraId="2C8C1224" w14:textId="2244269C">
      <w:pPr>
        <w:spacing w:before="240" w:beforeAutospacing="off" w:after="240" w:afterAutospacing="off"/>
        <w:ind w:firstLine="720"/>
        <w:jc w:val="both"/>
      </w:pPr>
      <w:r w:rsidRPr="1504FBC8" w:rsidR="347A3077">
        <w:rPr>
          <w:rFonts w:ascii="Aptos" w:hAnsi="Aptos" w:eastAsia="Aptos" w:cs="Aptos"/>
          <w:noProof w:val="0"/>
          <w:sz w:val="24"/>
          <w:szCs w:val="24"/>
          <w:lang w:val="en-US"/>
        </w:rPr>
        <w:t xml:space="preserve">This project enables ChargePoint to transition from general infrastructure expansion to a targeted, data-driven investment strategy, improving both </w:t>
      </w:r>
      <w:r w:rsidRPr="1504FBC8" w:rsidR="347A3077">
        <w:rPr>
          <w:rFonts w:ascii="Aptos" w:hAnsi="Aptos" w:eastAsia="Aptos" w:cs="Aptos"/>
          <w:noProof w:val="0"/>
          <w:sz w:val="24"/>
          <w:szCs w:val="24"/>
          <w:lang w:val="en-US"/>
        </w:rPr>
        <w:t>utilization</w:t>
      </w:r>
      <w:r w:rsidRPr="1504FBC8" w:rsidR="347A3077">
        <w:rPr>
          <w:rFonts w:ascii="Aptos" w:hAnsi="Aptos" w:eastAsia="Aptos" w:cs="Aptos"/>
          <w:noProof w:val="0"/>
          <w:sz w:val="24"/>
          <w:szCs w:val="24"/>
          <w:lang w:val="en-US"/>
        </w:rPr>
        <w:t xml:space="preserve"> efficiency and long-term profitability.</w:t>
      </w:r>
    </w:p>
    <w:p w:rsidR="51C1F1CD" w:rsidP="2CDB0769" w:rsidRDefault="51C1F1CD" w14:paraId="400514B6" w14:textId="3FB31C0E">
      <w:pPr>
        <w:pStyle w:val="Heading1"/>
        <w:rPr>
          <w:noProof w:val="0"/>
          <w:lang w:val="en-US"/>
        </w:rPr>
      </w:pPr>
      <w:r w:rsidR="587B66AC">
        <w:rPr/>
        <w:t>Market Analysis</w:t>
      </w:r>
      <w:r w:rsidR="15B03611">
        <w:rPr/>
        <w:t xml:space="preserve"> &amp; Strategy</w:t>
      </w:r>
    </w:p>
    <w:p w:rsidR="7C386A47" w:rsidP="2CDB0769" w:rsidRDefault="7C386A47" w14:paraId="64CD77BB" w14:textId="0B905556">
      <w:pPr>
        <w:pStyle w:val="Heading3"/>
        <w:bidi w:val="0"/>
        <w:rPr>
          <w:noProof w:val="0"/>
          <w:lang w:val="en-US"/>
        </w:rPr>
      </w:pPr>
      <w:r w:rsidRPr="2CDB0769" w:rsidR="1FB1B117">
        <w:rPr>
          <w:noProof w:val="0"/>
          <w:lang w:val="en-US"/>
        </w:rPr>
        <w:t>Industry Trends: EV Growth and Charging Gap</w:t>
      </w:r>
    </w:p>
    <w:p w:rsidR="7C386A47" w:rsidP="1504FBC8" w:rsidRDefault="7C386A47" w14:paraId="211EFDB9" w14:textId="769CD381">
      <w:pPr>
        <w:bidi w:val="0"/>
        <w:spacing w:before="240" w:beforeAutospacing="off" w:after="240" w:afterAutospacing="off"/>
        <w:ind w:firstLine="720"/>
        <w:jc w:val="both"/>
      </w:pPr>
      <w:r w:rsidRPr="1504FBC8" w:rsidR="35A419FB">
        <w:rPr>
          <w:rFonts w:ascii="Aptos" w:hAnsi="Aptos" w:eastAsia="Aptos" w:cs="Aptos"/>
          <w:noProof w:val="0"/>
          <w:sz w:val="24"/>
          <w:szCs w:val="24"/>
          <w:lang w:val="en-US"/>
        </w:rPr>
        <w:t>The U.S. electric vehicle (EV) market has grown rapidly over the past few years, showing a clear shift toward electrification. EV sales reached approximately 1.4 to 1.6 million units in 2024, accounting for about 10% of total vehicle sales. While this indicates strong growth, it also shows that the U.S. is still behind the global average, where EV penetration has already exceeded 20%. This suggests that there is still significant room for growth in the U.S. market, which will likely increase the demand for supporting infrastructure in the near future.</w:t>
      </w:r>
    </w:p>
    <w:p w:rsidR="7C386A47" w:rsidP="1504FBC8" w:rsidRDefault="7C386A47" w14:paraId="6792D50C" w14:textId="097C9F94">
      <w:pPr>
        <w:bidi w:val="0"/>
        <w:spacing w:before="240" w:beforeAutospacing="off" w:after="240" w:afterAutospacing="off"/>
        <w:ind w:firstLine="720"/>
        <w:jc w:val="both"/>
      </w:pPr>
      <w:r w:rsidRPr="1504FBC8" w:rsidR="35A419FB">
        <w:rPr>
          <w:rFonts w:ascii="Aptos" w:hAnsi="Aptos" w:eastAsia="Aptos" w:cs="Aptos"/>
          <w:noProof w:val="0"/>
          <w:sz w:val="24"/>
          <w:szCs w:val="24"/>
          <w:lang w:val="en-US"/>
        </w:rPr>
        <w:t>At the same time, charging infrastructure has been expanding, but not at the same pace as EV adoption. As shown in Figure 1, the total number of public charging ports has steadily increased from 2019 to 2023. However, most of this growth comes from Level 2 chargers, while DC fast chargers</w:t>
      </w:r>
      <w:r w:rsidRPr="1504FBC8" w:rsidR="22B3AA6C">
        <w:rPr>
          <w:rFonts w:ascii="Aptos" w:hAnsi="Aptos" w:eastAsia="Aptos" w:cs="Aptos"/>
          <w:noProof w:val="0"/>
          <w:sz w:val="24"/>
          <w:szCs w:val="24"/>
          <w:lang w:val="en-US"/>
        </w:rPr>
        <w:t xml:space="preserve">, </w:t>
      </w:r>
      <w:r w:rsidRPr="1504FBC8" w:rsidR="35A419FB">
        <w:rPr>
          <w:rFonts w:ascii="Aptos" w:hAnsi="Aptos" w:eastAsia="Aptos" w:cs="Aptos"/>
          <w:noProof w:val="0"/>
          <w:sz w:val="24"/>
          <w:szCs w:val="24"/>
          <w:lang w:val="en-US"/>
        </w:rPr>
        <w:t>which are more critical for long-distance travel and high-usage scenarios</w:t>
      </w:r>
      <w:r w:rsidRPr="1504FBC8" w:rsidR="2C45DE2C">
        <w:rPr>
          <w:rFonts w:ascii="Aptos" w:hAnsi="Aptos" w:eastAsia="Aptos" w:cs="Aptos"/>
          <w:noProof w:val="0"/>
          <w:sz w:val="24"/>
          <w:szCs w:val="24"/>
          <w:lang w:val="en-US"/>
        </w:rPr>
        <w:t xml:space="preserve">, </w:t>
      </w:r>
      <w:r w:rsidRPr="1504FBC8" w:rsidR="2C45DE2C">
        <w:rPr>
          <w:rFonts w:ascii="Aptos" w:hAnsi="Aptos" w:eastAsia="Aptos" w:cs="Aptos"/>
          <w:noProof w:val="0"/>
          <w:sz w:val="24"/>
          <w:szCs w:val="24"/>
          <w:lang w:val="en-US"/>
        </w:rPr>
        <w:t>remain in</w:t>
      </w:r>
      <w:r w:rsidRPr="1504FBC8" w:rsidR="35A419FB">
        <w:rPr>
          <w:rFonts w:ascii="Aptos" w:hAnsi="Aptos" w:eastAsia="Aptos" w:cs="Aptos"/>
          <w:noProof w:val="0"/>
          <w:sz w:val="24"/>
          <w:szCs w:val="24"/>
          <w:lang w:val="en-US"/>
        </w:rPr>
        <w:t xml:space="preserve"> a </w:t>
      </w:r>
      <w:r w:rsidRPr="1504FBC8" w:rsidR="35A419FB">
        <w:rPr>
          <w:rFonts w:ascii="Aptos" w:hAnsi="Aptos" w:eastAsia="Aptos" w:cs="Aptos"/>
          <w:noProof w:val="0"/>
          <w:sz w:val="24"/>
          <w:szCs w:val="24"/>
          <w:lang w:val="en-US"/>
        </w:rPr>
        <w:t>relatively small</w:t>
      </w:r>
      <w:r w:rsidRPr="1504FBC8" w:rsidR="35A419FB">
        <w:rPr>
          <w:rFonts w:ascii="Aptos" w:hAnsi="Aptos" w:eastAsia="Aptos" w:cs="Aptos"/>
          <w:noProof w:val="0"/>
          <w:sz w:val="24"/>
          <w:szCs w:val="24"/>
          <w:lang w:val="en-US"/>
        </w:rPr>
        <w:t xml:space="preserve"> </w:t>
      </w:r>
      <w:r w:rsidRPr="1504FBC8" w:rsidR="35A419FB">
        <w:rPr>
          <w:rFonts w:ascii="Aptos" w:hAnsi="Aptos" w:eastAsia="Aptos" w:cs="Aptos"/>
          <w:noProof w:val="0"/>
          <w:sz w:val="24"/>
          <w:szCs w:val="24"/>
          <w:lang w:val="en-US"/>
        </w:rPr>
        <w:t>portion</w:t>
      </w:r>
      <w:r w:rsidRPr="1504FBC8" w:rsidR="35A419FB">
        <w:rPr>
          <w:rFonts w:ascii="Aptos" w:hAnsi="Aptos" w:eastAsia="Aptos" w:cs="Aptos"/>
          <w:noProof w:val="0"/>
          <w:sz w:val="24"/>
          <w:szCs w:val="24"/>
          <w:lang w:val="en-US"/>
        </w:rPr>
        <w:t xml:space="preserve"> of the total. This </w:t>
      </w:r>
      <w:r w:rsidRPr="1504FBC8" w:rsidR="35A419FB">
        <w:rPr>
          <w:rFonts w:ascii="Aptos" w:hAnsi="Aptos" w:eastAsia="Aptos" w:cs="Aptos"/>
          <w:noProof w:val="0"/>
          <w:sz w:val="24"/>
          <w:szCs w:val="24"/>
          <w:lang w:val="en-US"/>
        </w:rPr>
        <w:t>indicates</w:t>
      </w:r>
      <w:r w:rsidRPr="1504FBC8" w:rsidR="35A419FB">
        <w:rPr>
          <w:rFonts w:ascii="Aptos" w:hAnsi="Aptos" w:eastAsia="Aptos" w:cs="Aptos"/>
          <w:noProof w:val="0"/>
          <w:sz w:val="24"/>
          <w:szCs w:val="24"/>
          <w:lang w:val="en-US"/>
        </w:rPr>
        <w:t xml:space="preserve"> that although the number of chargers is increasing, the quality and efficiency of the infrastructure may not fully match user needs.</w:t>
      </w:r>
    </w:p>
    <w:p w:rsidR="7C386A47" w:rsidP="1504FBC8" w:rsidRDefault="7C386A47" w14:paraId="78EA5A81" w14:textId="17BF608A">
      <w:pPr>
        <w:bidi w:val="0"/>
        <w:spacing w:before="240" w:beforeAutospacing="off" w:after="240" w:afterAutospacing="off"/>
        <w:ind w:firstLine="720"/>
        <w:jc w:val="both"/>
      </w:pPr>
      <w:r w:rsidRPr="1504FBC8" w:rsidR="35A419FB">
        <w:rPr>
          <w:rFonts w:ascii="Aptos" w:hAnsi="Aptos" w:eastAsia="Aptos" w:cs="Aptos"/>
          <w:noProof w:val="0"/>
          <w:sz w:val="24"/>
          <w:szCs w:val="24"/>
          <w:lang w:val="en-US"/>
        </w:rPr>
        <w:t xml:space="preserve">More importantly, the growth pattern shown in Figure 1 suggests that infrastructure expansion is </w:t>
      </w:r>
      <w:r w:rsidRPr="1504FBC8" w:rsidR="35A419FB">
        <w:rPr>
          <w:rFonts w:ascii="Aptos" w:hAnsi="Aptos" w:eastAsia="Aptos" w:cs="Aptos"/>
          <w:noProof w:val="0"/>
          <w:sz w:val="24"/>
          <w:szCs w:val="24"/>
          <w:lang w:val="en-US"/>
        </w:rPr>
        <w:t>relatively stable</w:t>
      </w:r>
      <w:r w:rsidRPr="1504FBC8" w:rsidR="35A419FB">
        <w:rPr>
          <w:rFonts w:ascii="Aptos" w:hAnsi="Aptos" w:eastAsia="Aptos" w:cs="Aptos"/>
          <w:noProof w:val="0"/>
          <w:sz w:val="24"/>
          <w:szCs w:val="24"/>
          <w:lang w:val="en-US"/>
        </w:rPr>
        <w:t xml:space="preserve"> and linear, while EV adoption is accelerating more quickly. This creates a growing gap between demand and supply. In other words, even though there are more chargers being built, they may not be enough to support the increasing number of EV users. This mismatch is a key issue in the industry and forms the foundation of our project, which focuses on </w:t>
      </w:r>
      <w:r w:rsidRPr="1504FBC8" w:rsidR="35A419FB">
        <w:rPr>
          <w:rFonts w:ascii="Aptos" w:hAnsi="Aptos" w:eastAsia="Aptos" w:cs="Aptos"/>
          <w:noProof w:val="0"/>
          <w:sz w:val="24"/>
          <w:szCs w:val="24"/>
          <w:lang w:val="en-US"/>
        </w:rPr>
        <w:t>identifying</w:t>
      </w:r>
      <w:r w:rsidRPr="1504FBC8" w:rsidR="35A419FB">
        <w:rPr>
          <w:rFonts w:ascii="Aptos" w:hAnsi="Aptos" w:eastAsia="Aptos" w:cs="Aptos"/>
          <w:noProof w:val="0"/>
          <w:sz w:val="24"/>
          <w:szCs w:val="24"/>
          <w:lang w:val="en-US"/>
        </w:rPr>
        <w:t xml:space="preserve"> where infrastructure expansion is most needed.</w:t>
      </w:r>
    </w:p>
    <w:p w:rsidR="7C386A47" w:rsidP="2CDB0769" w:rsidRDefault="7C386A47" w14:paraId="6B129A8B" w14:textId="124D3F6D">
      <w:pPr>
        <w:pStyle w:val="Normal"/>
        <w:bidi w:val="0"/>
        <w:spacing w:before="240" w:beforeAutospacing="off" w:after="240" w:afterAutospacing="off"/>
        <w:ind w:firstLine="720"/>
        <w:jc w:val="left"/>
      </w:pPr>
      <w:r w:rsidR="59D28481">
        <w:drawing>
          <wp:inline wp14:editId="48CFADDC" wp14:anchorId="7514CA20">
            <wp:extent cx="4574381" cy="3416124"/>
            <wp:effectExtent l="0" t="0" r="0" b="0"/>
            <wp:docPr id="1189786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786334" name="Picture 1189786334"/>
                    <pic:cNvPicPr/>
                  </pic:nvPicPr>
                  <pic:blipFill>
                    <a:blip xmlns:r="http://schemas.openxmlformats.org/officeDocument/2006/relationships" r:embed="rId157905972">
                      <a:extLst>
                        <a:ext uri="{28A0092B-C50C-407E-A947-70E740481C1C}">
                          <a14:useLocalDpi xmlns:a14="http://schemas.microsoft.com/office/drawing/2010/main"/>
                        </a:ext>
                      </a:extLst>
                    </a:blip>
                    <a:stretch>
                      <a:fillRect/>
                    </a:stretch>
                  </pic:blipFill>
                  <pic:spPr>
                    <a:xfrm rot="0">
                      <a:off x="0" y="0"/>
                      <a:ext cx="4574381" cy="3416124"/>
                    </a:xfrm>
                    <a:prstGeom prst="rect">
                      <a:avLst/>
                    </a:prstGeom>
                  </pic:spPr>
                </pic:pic>
              </a:graphicData>
            </a:graphic>
          </wp:inline>
        </w:drawing>
      </w:r>
    </w:p>
    <w:p w:rsidR="7C386A47" w:rsidP="2CDB0769" w:rsidRDefault="7C386A47" w14:paraId="6A06C5CF" w14:textId="073C4759">
      <w:pPr>
        <w:pStyle w:val="Normal"/>
        <w:bidi w:val="0"/>
        <w:jc w:val="center"/>
        <w:rPr>
          <w:rFonts w:ascii="Aptos" w:hAnsi="Aptos" w:eastAsia="Aptos" w:cs="Aptos"/>
          <w:noProof w:val="0"/>
          <w:sz w:val="22"/>
          <w:szCs w:val="22"/>
          <w:lang w:val="en-US" w:eastAsia="ja-JP"/>
        </w:rPr>
      </w:pPr>
      <w:r w:rsidRPr="2CDB0769" w:rsidR="1FB1B117">
        <w:rPr>
          <w:noProof w:val="0"/>
          <w:sz w:val="22"/>
          <w:szCs w:val="22"/>
          <w:lang w:val="en-US"/>
        </w:rPr>
        <w:t xml:space="preserve">Figure </w:t>
      </w:r>
      <w:r w:rsidRPr="2CDB0769" w:rsidR="1FB1B117">
        <w:rPr>
          <w:noProof w:val="0"/>
          <w:sz w:val="22"/>
          <w:szCs w:val="22"/>
          <w:lang w:val="en-US"/>
        </w:rPr>
        <w:t>1.</w:t>
      </w:r>
      <w:r w:rsidRPr="2CDB0769" w:rsidR="2B108074">
        <w:rPr>
          <w:noProof w:val="0"/>
          <w:sz w:val="22"/>
          <w:szCs w:val="22"/>
          <w:lang w:val="en-US"/>
        </w:rPr>
        <w:t xml:space="preserve"> </w:t>
      </w:r>
      <w:r w:rsidRPr="2CDB0769" w:rsidR="3AA79D52">
        <w:rPr>
          <w:rFonts w:ascii="Aptos" w:hAnsi="Aptos" w:eastAsia="Aptos" w:cs="Aptos"/>
          <w:noProof w:val="0"/>
          <w:sz w:val="22"/>
          <w:szCs w:val="22"/>
          <w:lang w:val="en-US"/>
        </w:rPr>
        <w:t>Number</w:t>
      </w:r>
      <w:r w:rsidRPr="2CDB0769" w:rsidR="3AA79D52">
        <w:rPr>
          <w:rFonts w:ascii="Aptos" w:hAnsi="Aptos" w:eastAsia="Aptos" w:cs="Aptos"/>
          <w:noProof w:val="0"/>
          <w:sz w:val="22"/>
          <w:szCs w:val="22"/>
          <w:lang w:val="en-US"/>
        </w:rPr>
        <w:t xml:space="preserve"> of public EV charging ports by level (Level 1, Level 2, and DC fast chargers) in the United States, Q4 2019 – Q1 2023.</w:t>
      </w:r>
    </w:p>
    <w:p w:rsidR="7C386A47" w:rsidP="2CDB0769" w:rsidRDefault="7C386A47" w14:paraId="7E615D66" w14:textId="5FB0BE5F">
      <w:pPr>
        <w:pStyle w:val="Heading3"/>
        <w:bidi w:val="0"/>
        <w:rPr>
          <w:noProof w:val="0"/>
        </w:rPr>
      </w:pPr>
      <w:r w:rsidR="1FB1B117">
        <w:rPr>
          <w:noProof w:val="0"/>
        </w:rPr>
        <w:t>Geographic Distribution and Demand Imbalance</w:t>
      </w:r>
    </w:p>
    <w:p w:rsidR="7C386A47" w:rsidP="2CDB0769" w:rsidRDefault="7C386A47" w14:paraId="67F98AB8" w14:textId="5A134599">
      <w:pPr>
        <w:pStyle w:val="Normal"/>
        <w:bidi w:val="0"/>
        <w:ind w:firstLine="720"/>
        <w:jc w:val="both"/>
        <w:rPr>
          <w:rFonts w:ascii="Aptos" w:hAnsi="Aptos" w:eastAsia="Aptos" w:cs="Aptos" w:asciiTheme="minorAscii" w:hAnsiTheme="minorAscii" w:eastAsiaTheme="minorAscii" w:cstheme="minorAscii"/>
          <w:noProof w:val="0"/>
          <w:sz w:val="24"/>
          <w:szCs w:val="24"/>
          <w:lang w:val="en-US"/>
        </w:rPr>
      </w:pPr>
      <w:r w:rsidRPr="2CDB0769" w:rsidR="1FB1B117">
        <w:rPr>
          <w:rFonts w:ascii="Aptos" w:hAnsi="Aptos" w:eastAsia="Aptos" w:cs="Aptos" w:asciiTheme="minorAscii" w:hAnsiTheme="minorAscii" w:eastAsiaTheme="minorAscii" w:cstheme="minorAscii"/>
          <w:noProof w:val="0"/>
          <w:lang w:val="en-US"/>
        </w:rPr>
        <w:t>In addition to the overall growth gap, another important issue in the EV market is the uneven geographic distribution of charging infrastructure. As shown in Figure 2, charging stations are heavily concentrated in a small number of states, particularly California, Texas, and New York. These states have significantly higher numbers of charging units compared to others, while many states have relatively limited infrastructure.</w:t>
      </w:r>
    </w:p>
    <w:p w:rsidR="7C386A47" w:rsidP="2CDB0769" w:rsidRDefault="7C386A47" w14:paraId="34CA198E" w14:textId="07AD35BC">
      <w:pPr>
        <w:pStyle w:val="Normal"/>
        <w:bidi w:val="0"/>
        <w:ind w:firstLine="720"/>
        <w:jc w:val="both"/>
        <w:rPr>
          <w:rFonts w:ascii="Aptos" w:hAnsi="Aptos" w:eastAsia="Aptos" w:cs="Aptos" w:asciiTheme="minorAscii" w:hAnsiTheme="minorAscii" w:eastAsiaTheme="minorAscii" w:cstheme="minorAscii"/>
          <w:noProof w:val="0"/>
          <w:sz w:val="24"/>
          <w:szCs w:val="24"/>
          <w:lang w:val="en-US"/>
        </w:rPr>
      </w:pPr>
      <w:r w:rsidRPr="2CDB0769" w:rsidR="1FB1B117">
        <w:rPr>
          <w:rFonts w:ascii="Aptos" w:hAnsi="Aptos" w:eastAsia="Aptos" w:cs="Aptos" w:asciiTheme="minorAscii" w:hAnsiTheme="minorAscii" w:eastAsiaTheme="minorAscii" w:cstheme="minorAscii"/>
          <w:noProof w:val="0"/>
          <w:lang w:val="en-US"/>
        </w:rPr>
        <w:t>This uneven distribution suggests that access to charging infrastructure varies significantly depending on location. In high-density states, users may have better access to charging, but they may also experience congestion due to high demand. In contrast, in less-developed regions, the lack of charging infrastructure can discourage EV adoption altogether. This creates a double problem: some areas may have too much demand for the available infrastructure, while others may have underdeveloped markets due to limited access.</w:t>
      </w:r>
    </w:p>
    <w:p w:rsidR="7C386A47" w:rsidP="2CDB0769" w:rsidRDefault="7C386A47" w14:paraId="43CFCFB9" w14:textId="41CD9297">
      <w:pPr>
        <w:pStyle w:val="Normal"/>
        <w:bidi w:val="0"/>
        <w:ind w:firstLine="720"/>
        <w:jc w:val="both"/>
        <w:rPr>
          <w:rFonts w:ascii="Aptos" w:hAnsi="Aptos" w:eastAsia="Aptos" w:cs="Aptos" w:asciiTheme="minorAscii" w:hAnsiTheme="minorAscii" w:eastAsiaTheme="minorAscii" w:cstheme="minorAscii"/>
          <w:noProof w:val="0"/>
          <w:sz w:val="24"/>
          <w:szCs w:val="24"/>
          <w:lang w:val="en-US"/>
        </w:rPr>
      </w:pPr>
      <w:r w:rsidRPr="2CDB0769" w:rsidR="1FB1B117">
        <w:rPr>
          <w:rFonts w:ascii="Aptos" w:hAnsi="Aptos" w:eastAsia="Aptos" w:cs="Aptos" w:asciiTheme="minorAscii" w:hAnsiTheme="minorAscii" w:eastAsiaTheme="minorAscii" w:cstheme="minorAscii"/>
          <w:noProof w:val="0"/>
          <w:lang w:val="en-US"/>
        </w:rPr>
        <w:t>From a data perspective, this imbalance can be further analyzed by comparing EV population data with charging station data across regions. For example, calculating the ratio of EVs to charging stations in each state can help identify areas where infrastructure is insufficient relative to demand. This type of analysis directly supports our research question, which focuses on identifying regions with the highest demand–supply mismatch.</w:t>
      </w:r>
    </w:p>
    <w:p w:rsidR="7C386A47" w:rsidP="2CDB0769" w:rsidRDefault="7C386A47" w14:paraId="78EE007D" w14:textId="4A64711C">
      <w:pPr>
        <w:pStyle w:val="Normal"/>
        <w:bidi w:val="0"/>
        <w:jc w:val="center"/>
      </w:pPr>
      <w:r w:rsidR="1FB1B117">
        <w:drawing>
          <wp:inline wp14:editId="018E75E6" wp14:anchorId="1F12D49B">
            <wp:extent cx="3870437" cy="3908013"/>
            <wp:effectExtent l="0" t="0" r="0" b="0"/>
            <wp:docPr id="535741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738549" name="Picture 606738549"/>
                    <pic:cNvPicPr/>
                  </pic:nvPicPr>
                  <pic:blipFill>
                    <a:blip xmlns:r="http://schemas.openxmlformats.org/officeDocument/2006/relationships" r:embed="rId1672913741">
                      <a:extLst>
                        <a:ext uri="{28A0092B-C50C-407E-A947-70E740481C1C}">
                          <a14:useLocalDpi xmlns:a14="http://schemas.microsoft.com/office/drawing/2010/main"/>
                        </a:ext>
                      </a:extLst>
                    </a:blip>
                    <a:stretch>
                      <a:fillRect/>
                    </a:stretch>
                  </pic:blipFill>
                  <pic:spPr>
                    <a:xfrm rot="0">
                      <a:off x="0" y="0"/>
                      <a:ext cx="3870437" cy="3908013"/>
                    </a:xfrm>
                    <a:prstGeom prst="rect">
                      <a:avLst/>
                    </a:prstGeom>
                  </pic:spPr>
                </pic:pic>
              </a:graphicData>
            </a:graphic>
          </wp:inline>
        </w:drawing>
      </w:r>
    </w:p>
    <w:p w:rsidR="7C386A47" w:rsidP="2CDB0769" w:rsidRDefault="7C386A47" w14:paraId="21A0923C" w14:textId="5FD172EB">
      <w:pPr>
        <w:pStyle w:val="Normal"/>
        <w:bidi w:val="0"/>
        <w:jc w:val="center"/>
        <w:rPr>
          <w:noProof w:val="0"/>
          <w:sz w:val="22"/>
          <w:szCs w:val="22"/>
        </w:rPr>
      </w:pPr>
      <w:r w:rsidRPr="2CDB0769" w:rsidR="1FB1B117">
        <w:rPr>
          <w:rFonts w:ascii="Aptos" w:hAnsi="Aptos" w:eastAsia="" w:cs="" w:asciiTheme="minorAscii" w:hAnsiTheme="minorAscii" w:eastAsiaTheme="minorEastAsia" w:cstheme="minorBidi"/>
          <w:noProof w:val="0"/>
          <w:color w:val="auto"/>
          <w:sz w:val="22"/>
          <w:szCs w:val="22"/>
          <w:lang w:eastAsia="ja-JP" w:bidi="ar-SA"/>
        </w:rPr>
        <w:t>Figure 2. EV charging units by state in the U.S.</w:t>
      </w:r>
    </w:p>
    <w:p w:rsidR="7C386A47" w:rsidP="2CDB0769" w:rsidRDefault="7C386A47" w14:paraId="6C2394BB" w14:textId="60670521">
      <w:pPr>
        <w:pStyle w:val="Heading3"/>
        <w:bidi w:val="0"/>
      </w:pPr>
      <w:r w:rsidR="1FB1B117">
        <w:rPr>
          <w:noProof w:val="0"/>
        </w:rPr>
        <w:t>Target Customers</w:t>
      </w:r>
    </w:p>
    <w:p w:rsidR="7C386A47" w:rsidP="2CDB0769" w:rsidRDefault="7C386A47" w14:paraId="0CB21C1E" w14:textId="3D6FB486">
      <w:pPr>
        <w:pStyle w:val="Normal"/>
        <w:bidi w:val="0"/>
        <w:ind w:firstLine="720"/>
        <w:jc w:val="both"/>
      </w:pPr>
      <w:r w:rsidRPr="2CDB0769" w:rsidR="1FB1B117">
        <w:rPr>
          <w:noProof w:val="0"/>
          <w:lang w:val="en-US"/>
        </w:rPr>
        <w:t>The EV charging market serves several key customer segments, including commercial property owners, fleet operators, residential complexes, and local governments. Each of these groups has different needs, but they all depend on reliable and accessible charging infrastructure.</w:t>
      </w:r>
    </w:p>
    <w:p w:rsidR="7C386A47" w:rsidP="2CDB0769" w:rsidRDefault="7C386A47" w14:paraId="7736287A" w14:textId="18C5291D">
      <w:pPr>
        <w:pStyle w:val="Normal"/>
        <w:bidi w:val="0"/>
        <w:ind w:firstLine="720"/>
        <w:jc w:val="both"/>
      </w:pPr>
      <w:r w:rsidRPr="2CDB0769" w:rsidR="1FB1B117">
        <w:rPr>
          <w:noProof w:val="0"/>
          <w:lang w:val="en-US"/>
        </w:rPr>
        <w:t>Fleet operators are one of the most sensitive customer groups because their operations depend heavily on charging efficiency. If charging stations are limited or poorly located, it can directly impact vehicle availability and operational costs. Similarly, commercial property owners and residential complexes may install charging stations to attract customers or tenants, especially in areas where EV adoption is increasing. For these customers, the availability of charging infrastructure can be a key factor in competitiveness and customer satisfaction.</w:t>
      </w:r>
    </w:p>
    <w:p w:rsidR="7C386A47" w:rsidP="2CDB0769" w:rsidRDefault="7C386A47" w14:paraId="13B12C42" w14:textId="7B26629C">
      <w:pPr>
        <w:pStyle w:val="Normal"/>
        <w:bidi w:val="0"/>
        <w:ind w:firstLine="720"/>
        <w:jc w:val="both"/>
      </w:pPr>
      <w:r w:rsidRPr="2CDB0769" w:rsidR="1FB1B117">
        <w:rPr>
          <w:noProof w:val="0"/>
          <w:lang w:val="en-US"/>
        </w:rPr>
        <w:t>Based on the trends shown in Figures 1 and 2, the most valuable target customers are likely located in regions where EV adoption is growing quickly but infrastructure is still limited. These customers have the strongest need for additional charging solutions, making them ideal targets for expansion. Therefore, identifying these high-demand, underserved areas is essential not only for market analysis but also for developing an effective customer targeting strategy.</w:t>
      </w:r>
    </w:p>
    <w:p w:rsidR="7C386A47" w:rsidP="2CDB0769" w:rsidRDefault="7C386A47" w14:paraId="3D6D9BE1" w14:textId="0284017D">
      <w:pPr>
        <w:pStyle w:val="Heading3"/>
        <w:bidi w:val="0"/>
      </w:pPr>
      <w:r w:rsidR="1FB1B117">
        <w:rPr>
          <w:noProof w:val="0"/>
        </w:rPr>
        <w:t>Competitor Overview</w:t>
      </w:r>
    </w:p>
    <w:p w:rsidR="7C386A47" w:rsidP="2CDB0769" w:rsidRDefault="7C386A47" w14:paraId="240FED18" w14:textId="60F7631B">
      <w:pPr>
        <w:pStyle w:val="Normal"/>
        <w:bidi w:val="0"/>
        <w:ind w:firstLine="720"/>
        <w:jc w:val="both"/>
      </w:pPr>
      <w:r w:rsidR="1FB1B117">
        <w:rPr>
          <w:noProof w:val="0"/>
        </w:rPr>
        <w:t>The EV charging market in the U.S. is becoming increasingly competitive as more companies invest in infrastructure. Major players include ChargePoint, EVgo, and Tesla’s Supercharger network. Tesla has a strong competitive advantage due to its integrated ecosystem, where both vehicles and charging infrastructure are controlled by the same company. This allows Tesla to provide a more seamless user experience.</w:t>
      </w:r>
    </w:p>
    <w:p w:rsidR="7C386A47" w:rsidP="2CDB0769" w:rsidRDefault="7C386A47" w14:paraId="7E1D4F21" w14:textId="69F87D95">
      <w:pPr>
        <w:pStyle w:val="Normal"/>
        <w:bidi w:val="0"/>
        <w:ind w:firstLine="720"/>
        <w:jc w:val="both"/>
      </w:pPr>
      <w:r w:rsidRPr="2CDB0769" w:rsidR="0A253225">
        <w:rPr>
          <w:noProof w:val="0"/>
          <w:lang w:val="en-US"/>
        </w:rPr>
        <w:t>B</w:t>
      </w:r>
      <w:r w:rsidRPr="2CDB0769" w:rsidR="1FB1B117">
        <w:rPr>
          <w:noProof w:val="0"/>
          <w:lang w:val="en-US"/>
        </w:rPr>
        <w:t>ased on the industry trends shown in the figures</w:t>
      </w:r>
      <w:r w:rsidRPr="2CDB0769" w:rsidR="12D236BF">
        <w:rPr>
          <w:noProof w:val="0"/>
          <w:lang w:val="en-US"/>
        </w:rPr>
        <w:t>, however</w:t>
      </w:r>
      <w:r w:rsidRPr="2CDB0769" w:rsidR="1FB1B117">
        <w:rPr>
          <w:noProof w:val="0"/>
          <w:lang w:val="en-US"/>
        </w:rPr>
        <w:t xml:space="preserve">, most competitors focus primarily on increasing the number of charging stations rather than </w:t>
      </w:r>
      <w:r w:rsidRPr="2CDB0769" w:rsidR="1FB1B117">
        <w:rPr>
          <w:noProof w:val="0"/>
          <w:lang w:val="en-US"/>
        </w:rPr>
        <w:t>optimizing</w:t>
      </w:r>
      <w:r w:rsidRPr="2CDB0769" w:rsidR="1FB1B117">
        <w:rPr>
          <w:noProof w:val="0"/>
          <w:lang w:val="en-US"/>
        </w:rPr>
        <w:t xml:space="preserve"> their locations. This approach can lead to inefficiencies, such as building stations in areas with low demand or </w:t>
      </w:r>
      <w:r w:rsidRPr="2CDB0769" w:rsidR="1FB1B117">
        <w:rPr>
          <w:noProof w:val="0"/>
          <w:lang w:val="en-US"/>
        </w:rPr>
        <w:t>failing to provide</w:t>
      </w:r>
      <w:r w:rsidRPr="2CDB0769" w:rsidR="1FB1B117">
        <w:rPr>
          <w:noProof w:val="0"/>
          <w:lang w:val="en-US"/>
        </w:rPr>
        <w:t xml:space="preserve"> enough capacity in high-demand regions. As a result, even though the total number of charging stations is increasing, the overall system may still not </w:t>
      </w:r>
      <w:r w:rsidRPr="2CDB0769" w:rsidR="1FB1B117">
        <w:rPr>
          <w:noProof w:val="0"/>
          <w:lang w:val="en-US"/>
        </w:rPr>
        <w:t>operate</w:t>
      </w:r>
      <w:r w:rsidRPr="2CDB0769" w:rsidR="1FB1B117">
        <w:rPr>
          <w:noProof w:val="0"/>
          <w:lang w:val="en-US"/>
        </w:rPr>
        <w:t xml:space="preserve"> efficiently.</w:t>
      </w:r>
    </w:p>
    <w:p w:rsidR="7C386A47" w:rsidP="2CDB0769" w:rsidRDefault="7C386A47" w14:paraId="45227F5C" w14:textId="2534BA18">
      <w:pPr>
        <w:pStyle w:val="Normal"/>
        <w:bidi w:val="0"/>
        <w:ind w:firstLine="720"/>
        <w:jc w:val="both"/>
      </w:pPr>
      <w:r w:rsidRPr="2CDB0769" w:rsidR="1FB1B117">
        <w:rPr>
          <w:noProof w:val="0"/>
          <w:lang w:val="en-US"/>
        </w:rPr>
        <w:t>This creates an opportunity for differentiation. Instead of focusing only on expansion, companies like ChargePoint can use data analytics to better understand demand patterns and improve location decisions. By identifying where infrastructure is most needed, the company can achieve higher utilization rates and better returns on investment compared to competitors who follow a less targeted expansion strategy.</w:t>
      </w:r>
    </w:p>
    <w:p w:rsidR="7C386A47" w:rsidP="2CDB0769" w:rsidRDefault="7C386A47" w14:paraId="0DA569DA" w14:textId="580BCD1E">
      <w:pPr>
        <w:pStyle w:val="Heading3"/>
        <w:bidi w:val="0"/>
      </w:pPr>
      <w:r w:rsidR="1FB1B117">
        <w:rPr>
          <w:noProof w:val="0"/>
        </w:rPr>
        <w:t>SWOT Analysis</w:t>
      </w:r>
    </w:p>
    <w:p w:rsidR="7C386A47" w:rsidP="2CDB0769" w:rsidRDefault="7C386A47" w14:paraId="6058CC18" w14:textId="73E19FAF">
      <w:pPr>
        <w:pStyle w:val="Normal"/>
        <w:bidi w:val="0"/>
        <w:ind w:firstLine="720"/>
        <w:jc w:val="both"/>
      </w:pPr>
      <w:r w:rsidR="1FB1B117">
        <w:rPr>
          <w:noProof w:val="0"/>
        </w:rPr>
        <w:t>From a strategic perspective, ChargePoint has several strengths that position it well in the EV charging market. Its large network and combination of hardware and software services allow it to offer a comprehensive solution to customers. The subscription-based model also provides a more stable and predictable revenue stream compared to one-time hardware sales.</w:t>
      </w:r>
    </w:p>
    <w:p w:rsidR="7C386A47" w:rsidP="2CDB0769" w:rsidRDefault="7C386A47" w14:paraId="27A779A6" w14:textId="5A8F5C91">
      <w:pPr>
        <w:pStyle w:val="Normal"/>
        <w:bidi w:val="0"/>
        <w:ind w:firstLine="720"/>
        <w:jc w:val="both"/>
      </w:pPr>
      <w:r w:rsidRPr="2CDB0769" w:rsidR="1FB1B117">
        <w:rPr>
          <w:noProof w:val="0"/>
          <w:lang w:val="en-US"/>
        </w:rPr>
        <w:t>However, the company also faces challenges. One major issue is the high cost of infrastructure deployment, especially if charging stations are not used efficiently. As shown in the earlier figures, uneven distribution and mismatch between supply and demand can lead to underutilization in some areas, which reduces overall profitability.</w:t>
      </w:r>
    </w:p>
    <w:p w:rsidR="7C386A47" w:rsidP="2CDB0769" w:rsidRDefault="7C386A47" w14:paraId="252F7B54" w14:textId="5E9842B2">
      <w:pPr>
        <w:pStyle w:val="Normal"/>
        <w:bidi w:val="0"/>
        <w:ind w:firstLine="720"/>
        <w:jc w:val="both"/>
      </w:pPr>
      <w:r w:rsidRPr="2CDB0769" w:rsidR="1FB1B117">
        <w:rPr>
          <w:noProof w:val="0"/>
          <w:lang w:val="en-US"/>
        </w:rPr>
        <w:t>At the same time, the market presents strong opportunities. The continued growth of EV adoption increases the need for charging infrastructure, especially in underserved regions. The mismatch identified in the data suggests that there are clear areas where additional investment could generate high returns. On the other hand, threats include increasing competition, policy uncertainty, and the risk of overexpansion in low-demand areas.</w:t>
      </w:r>
    </w:p>
    <w:p w:rsidR="74142DF7" w:rsidP="2CDB0769" w:rsidRDefault="74142DF7" w14:paraId="7175C498" w14:textId="58281E72">
      <w:pPr>
        <w:pStyle w:val="Heading3"/>
        <w:bidi w:val="0"/>
      </w:pPr>
      <w:r w:rsidR="2EA6BF44">
        <w:rPr>
          <w:noProof w:val="0"/>
        </w:rPr>
        <w:t>Connection to Company Strategy</w:t>
      </w:r>
    </w:p>
    <w:p w:rsidR="74142DF7" w:rsidP="2CDB0769" w:rsidRDefault="74142DF7" w14:paraId="65844539" w14:textId="20829035">
      <w:pPr>
        <w:pStyle w:val="Normal"/>
        <w:bidi w:val="0"/>
        <w:ind w:firstLine="720"/>
        <w:jc w:val="both"/>
      </w:pPr>
      <w:r w:rsidRPr="1504FBC8" w:rsidR="78DA722C">
        <w:rPr>
          <w:noProof w:val="0"/>
          <w:lang w:val="en-US"/>
        </w:rPr>
        <w:t xml:space="preserve">Based on the analysis above, the key issue in the EV charging market is not simply the total number of charging stations, but how effectively they are distributed. The figures show that EV adoption is growing faster than infrastructure, and that infrastructure is unevenly distributed across regions. This </w:t>
      </w:r>
      <w:r w:rsidRPr="1504FBC8" w:rsidR="78DA722C">
        <w:rPr>
          <w:noProof w:val="0"/>
          <w:lang w:val="en-US"/>
        </w:rPr>
        <w:t>indicates</w:t>
      </w:r>
      <w:r w:rsidRPr="1504FBC8" w:rsidR="78DA722C">
        <w:rPr>
          <w:noProof w:val="0"/>
          <w:lang w:val="en-US"/>
        </w:rPr>
        <w:t xml:space="preserve"> that there are specific areas where demand is </w:t>
      </w:r>
      <w:r w:rsidRPr="1504FBC8" w:rsidR="1B2A86E9">
        <w:rPr>
          <w:noProof w:val="0"/>
          <w:lang w:val="en-US"/>
        </w:rPr>
        <w:t>high,</w:t>
      </w:r>
      <w:r w:rsidRPr="1504FBC8" w:rsidR="78DA722C">
        <w:rPr>
          <w:noProof w:val="0"/>
          <w:lang w:val="en-US"/>
        </w:rPr>
        <w:t xml:space="preserve"> but supply is limited.</w:t>
      </w:r>
    </w:p>
    <w:p w:rsidR="74142DF7" w:rsidP="2CDB0769" w:rsidRDefault="74142DF7" w14:paraId="071CB02E" w14:textId="231681D2">
      <w:pPr>
        <w:pStyle w:val="Normal"/>
        <w:bidi w:val="0"/>
        <w:ind w:firstLine="720"/>
        <w:jc w:val="both"/>
      </w:pPr>
      <w:r w:rsidRPr="2CDB0769" w:rsidR="2EA6BF44">
        <w:rPr>
          <w:noProof w:val="0"/>
          <w:lang w:val="en-US"/>
        </w:rPr>
        <w:t>For ChargePoint, this suggests that future growth should focus on targeted expansion rather than general expansion. By using data such as EV population, charging station locations, and usage patterns, the company can identify regions with the highest demand–supply mismatch. These regions represent the best opportunities for new infrastructure investment.</w:t>
      </w:r>
    </w:p>
    <w:p w:rsidR="74142DF7" w:rsidP="2CDB0769" w:rsidRDefault="74142DF7" w14:paraId="109918AC" w14:textId="15C55CF0">
      <w:pPr>
        <w:pStyle w:val="Normal"/>
        <w:bidi w:val="0"/>
        <w:ind w:firstLine="720"/>
        <w:jc w:val="both"/>
      </w:pPr>
      <w:r w:rsidRPr="2CDB0769" w:rsidR="2EA6BF44">
        <w:rPr>
          <w:noProof w:val="0"/>
          <w:lang w:val="en-US"/>
        </w:rPr>
        <w:t>In addition, focusing on high-demand areas can improve utilization rates and increase return on investment (ROI). Instead of spreading resources evenly across all regions, a more data-driven approach allows the company to prioritize locations where charging stations are most likely to be used. This not only improves operational efficiency but also strengthens the company’s competitive position in the market.</w:t>
      </w:r>
    </w:p>
    <w:p w:rsidR="74142DF7" w:rsidP="2CDB0769" w:rsidRDefault="74142DF7" w14:paraId="5D4CAAD0" w14:textId="01401892">
      <w:pPr>
        <w:pStyle w:val="Heading1"/>
        <w:suppressLineNumbers w:val="0"/>
        <w:bidi w:val="0"/>
        <w:spacing w:before="360" w:beforeAutospacing="off" w:after="80" w:afterAutospacing="off" w:line="279" w:lineRule="auto"/>
        <w:ind w:left="0" w:right="0"/>
        <w:jc w:val="left"/>
      </w:pPr>
      <w:r w:rsidR="4A7104CD">
        <w:rPr/>
        <w:t>Data &amp; Descriptive Analysis</w:t>
      </w:r>
    </w:p>
    <w:p w:rsidR="74142DF7" w:rsidP="1504FBC8" w:rsidRDefault="74142DF7" w14:paraId="596991F4" w14:textId="1C15217E">
      <w:pPr>
        <w:pStyle w:val="Normal"/>
        <w:ind w:firstLine="720"/>
      </w:pPr>
      <w:r w:rsidR="5900A554">
        <w:rPr/>
        <w:t xml:space="preserve">This presents the dataset overview, key variables, data cleaning procedures, summary statistics, and descriptive trends underpinning the </w:t>
      </w:r>
      <w:r w:rsidR="181EDA01">
        <w:rPr/>
        <w:t>infrastructure expansion analysis. All statistics were derived directly from the two source datasets as described below usi</w:t>
      </w:r>
      <w:r w:rsidR="74CBBE6F">
        <w:rPr/>
        <w:t>ng Python and Power Bi,</w:t>
      </w:r>
    </w:p>
    <w:p w:rsidR="74142DF7" w:rsidP="2CDB0769" w:rsidRDefault="74142DF7" w14:paraId="17AB10B3" w14:textId="7C2BEE0A">
      <w:pPr>
        <w:pStyle w:val="Normal"/>
      </w:pPr>
      <w:r>
        <w:br/>
      </w:r>
      <w:r w:rsidRPr="2CDB0769" w:rsidR="7BB1184F">
        <w:rPr>
          <w:color w:val="0F4761" w:themeColor="accent1" w:themeTint="FF" w:themeShade="BF"/>
          <w:sz w:val="28"/>
          <w:szCs w:val="28"/>
        </w:rPr>
        <w:t>Dataset Overview</w:t>
      </w:r>
    </w:p>
    <w:p w:rsidR="74142DF7" w:rsidP="2CDB0769" w:rsidRDefault="74142DF7" w14:paraId="142D7871" w14:textId="55447F6A">
      <w:pPr>
        <w:ind w:firstLine="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3D0F6DC3">
        <w:rPr>
          <w:rFonts w:ascii="Calibri" w:hAnsi="Calibri" w:eastAsia="Calibri" w:cs="Calibri"/>
          <w:b w:val="0"/>
          <w:bCs w:val="0"/>
          <w:i w:val="0"/>
          <w:iCs w:val="0"/>
          <w:caps w:val="0"/>
          <w:smallCaps w:val="0"/>
          <w:noProof w:val="0"/>
          <w:color w:val="000000" w:themeColor="text1" w:themeTint="FF" w:themeShade="FF"/>
          <w:sz w:val="24"/>
          <w:szCs w:val="24"/>
          <w:lang w:val="en-US"/>
        </w:rPr>
        <w:t>This</w:t>
      </w:r>
      <w:r w:rsidRPr="2CDB0769" w:rsidR="3D0F6DC3">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2CDB0769" w:rsidR="3D0F6D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analysis </w:t>
      </w:r>
      <w:r w:rsidRPr="2CDB0769" w:rsidR="7A04B2E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combines two </w:t>
      </w:r>
      <w:r w:rsidRPr="2CDB0769" w:rsidR="7BD3C03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 </w:t>
      </w:r>
      <w:r w:rsidRPr="2CDB0769" w:rsidR="7A04B2E5">
        <w:rPr>
          <w:rFonts w:ascii="Calibri" w:hAnsi="Calibri" w:eastAsia="Calibri" w:cs="Calibri"/>
          <w:b w:val="0"/>
          <w:bCs w:val="0"/>
          <w:i w:val="0"/>
          <w:iCs w:val="0"/>
          <w:caps w:val="0"/>
          <w:smallCaps w:val="0"/>
          <w:noProof w:val="0"/>
          <w:color w:val="000000" w:themeColor="text1" w:themeTint="FF" w:themeShade="FF"/>
          <w:sz w:val="24"/>
          <w:szCs w:val="24"/>
          <w:lang w:val="en-US"/>
        </w:rPr>
        <w:t>publicly available datasets</w:t>
      </w:r>
      <w:r w:rsidRPr="2CDB0769" w:rsidR="2A44E9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study the alignment between electric vehicle (EV) adoption </w:t>
      </w:r>
      <w:r w:rsidRPr="2CDB0769" w:rsidR="0FE06C2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and public </w:t>
      </w:r>
      <w:r w:rsidRPr="2CDB0769" w:rsidR="2A44E930">
        <w:rPr>
          <w:rFonts w:ascii="Calibri" w:hAnsi="Calibri" w:eastAsia="Calibri" w:cs="Calibri"/>
          <w:b w:val="0"/>
          <w:bCs w:val="0"/>
          <w:i w:val="0"/>
          <w:iCs w:val="0"/>
          <w:caps w:val="0"/>
          <w:smallCaps w:val="0"/>
          <w:noProof w:val="0"/>
          <w:color w:val="000000" w:themeColor="text1" w:themeTint="FF" w:themeShade="FF"/>
          <w:sz w:val="24"/>
          <w:szCs w:val="24"/>
          <w:lang w:val="en-US"/>
        </w:rPr>
        <w:t>charging infrastructure across Washington State.</w:t>
      </w:r>
      <w:r w:rsidRPr="2CDB0769" w:rsidR="1D3EA6B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Both datasets were cleaned, standardized, and merged at the city level to enable comparison of EV demand against charging supply.</w:t>
      </w:r>
      <w:r w:rsidRPr="2CDB0769" w:rsidR="2A44E9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br/>
      </w:r>
      <w:r>
        <w:br/>
      </w:r>
      <w:r>
        <w:br/>
      </w:r>
      <w:r w:rsidRPr="2CDB0769" w:rsidR="529FDD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br/>
      </w:r>
      <w:r w:rsidRPr="2CDB0769" w:rsidR="13EE3D9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Dataset 1 - </w:t>
      </w:r>
      <w:r w:rsidRPr="2CDB0769" w:rsidR="05E5829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w:t>
      </w:r>
      <w:r w:rsidRPr="2CDB0769" w:rsidR="291578A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w:t>
      </w:r>
      <w:r w:rsidRPr="2CDB0769" w:rsidR="05E5829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Population </w:t>
      </w:r>
    </w:p>
    <w:tbl>
      <w:tblPr>
        <w:tblStyle w:val="TableGrid"/>
        <w:tblW w:w="0" w:type="auto"/>
        <w:tblLook w:val="06A0" w:firstRow="1" w:lastRow="0" w:firstColumn="1" w:lastColumn="0" w:noHBand="1" w:noVBand="1"/>
      </w:tblPr>
      <w:tblGrid>
        <w:gridCol w:w="3075"/>
        <w:gridCol w:w="6285"/>
      </w:tblGrid>
      <w:tr w:rsidR="2CDB0769" w:rsidTr="2CDB0769" w14:paraId="0181CBDB">
        <w:trPr>
          <w:trHeight w:val="300"/>
        </w:trPr>
        <w:tc>
          <w:tcPr>
            <w:tcW w:w="3075" w:type="dxa"/>
            <w:shd w:val="clear" w:color="auto" w:fill="A5C9EB" w:themeFill="text2" w:themeFillTint="40"/>
            <w:tcMar/>
          </w:tcPr>
          <w:p w:rsidR="075A8B47" w:rsidP="2CDB0769" w:rsidRDefault="075A8B47" w14:paraId="14428A1F" w14:textId="25497C20">
            <w:pPr>
              <w:pStyle w:val="Normal"/>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CDB0769" w:rsidR="075A8B4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Field</w:t>
            </w:r>
          </w:p>
        </w:tc>
        <w:tc>
          <w:tcPr>
            <w:tcW w:w="6285" w:type="dxa"/>
            <w:shd w:val="clear" w:color="auto" w:fill="A5C9EB" w:themeFill="text2" w:themeFillTint="40"/>
            <w:tcMar/>
          </w:tcPr>
          <w:p w:rsidR="075A8B47" w:rsidP="2CDB0769" w:rsidRDefault="075A8B47" w14:paraId="1ECC5D53" w14:textId="3C19ECE3">
            <w:pPr>
              <w:pStyle w:val="Normal"/>
              <w:rPr>
                <w:rFonts w:ascii="Aptos" w:hAnsi="Aptos" w:eastAsia="Aptos" w:cs="Aptos" w:asciiTheme="minorAscii" w:hAnsiTheme="minorAscii" w:eastAsiaTheme="minorAscii" w:cstheme="minorAscii"/>
                <w:b w:val="1"/>
                <w:bCs w:val="1"/>
                <w:i w:val="0"/>
                <w:iCs w:val="0"/>
                <w:caps w:val="0"/>
                <w:smallCaps w:val="0"/>
                <w:noProof w:val="0"/>
                <w:color w:val="A5C9EB" w:themeColor="text2" w:themeTint="40" w:themeShade="FF"/>
                <w:sz w:val="24"/>
                <w:szCs w:val="24"/>
                <w:lang w:val="en-US"/>
              </w:rPr>
            </w:pPr>
            <w:r w:rsidRPr="2CDB0769" w:rsidR="075A8B4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Value</w:t>
            </w:r>
          </w:p>
        </w:tc>
      </w:tr>
      <w:tr w:rsidR="2CDB0769" w:rsidTr="2CDB0769" w14:paraId="327E7866">
        <w:trPr>
          <w:trHeight w:val="300"/>
        </w:trPr>
        <w:tc>
          <w:tcPr>
            <w:tcW w:w="3075" w:type="dxa"/>
            <w:tcMar/>
          </w:tcPr>
          <w:p w:rsidR="075A8B47" w:rsidP="2CDB0769" w:rsidRDefault="075A8B47" w14:paraId="7AA5F353" w14:textId="74CEA9C7">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075A8B47">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Source</w:t>
            </w:r>
          </w:p>
        </w:tc>
        <w:tc>
          <w:tcPr>
            <w:tcW w:w="6285" w:type="dxa"/>
            <w:tcMar/>
          </w:tcPr>
          <w:p w:rsidR="51294254" w:rsidP="2CDB0769" w:rsidRDefault="51294254" w14:paraId="7358A057" w14:textId="77A8468E">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512942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Washington</w:t>
            </w:r>
            <w:r w:rsidRPr="2CDB0769" w:rsidR="512942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State Department of Licensing (DOL)</w:t>
            </w:r>
          </w:p>
        </w:tc>
      </w:tr>
      <w:tr w:rsidR="2CDB0769" w:rsidTr="2CDB0769" w14:paraId="7C3FC2B9">
        <w:trPr>
          <w:trHeight w:val="300"/>
        </w:trPr>
        <w:tc>
          <w:tcPr>
            <w:tcW w:w="3075" w:type="dxa"/>
            <w:tcMar/>
          </w:tcPr>
          <w:p w:rsidR="075A8B47" w:rsidP="2CDB0769" w:rsidRDefault="075A8B47" w14:paraId="4047ED87" w14:textId="11CEF1C9">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075A8B47">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Dataset name</w:t>
            </w:r>
          </w:p>
        </w:tc>
        <w:tc>
          <w:tcPr>
            <w:tcW w:w="6285" w:type="dxa"/>
            <w:tcMar/>
          </w:tcPr>
          <w:p w:rsidR="2C56E8DD" w:rsidP="2CDB0769" w:rsidRDefault="2C56E8DD" w14:paraId="07E2478B" w14:textId="12485AE2">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Electric Vehicle Population Data</w:t>
            </w:r>
          </w:p>
        </w:tc>
      </w:tr>
      <w:tr w:rsidR="2CDB0769" w:rsidTr="2CDB0769" w14:paraId="23DFAD7C">
        <w:trPr>
          <w:trHeight w:val="300"/>
        </w:trPr>
        <w:tc>
          <w:tcPr>
            <w:tcW w:w="3075" w:type="dxa"/>
            <w:tcMar/>
          </w:tcPr>
          <w:p w:rsidR="2C56E8DD" w:rsidP="2CDB0769" w:rsidRDefault="2C56E8DD" w14:paraId="46840702" w14:textId="730D08B4">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Date accessed</w:t>
            </w:r>
          </w:p>
        </w:tc>
        <w:tc>
          <w:tcPr>
            <w:tcW w:w="6285" w:type="dxa"/>
            <w:tcMar/>
          </w:tcPr>
          <w:p w:rsidR="2C56E8DD" w:rsidP="2CDB0769" w:rsidRDefault="2C56E8DD" w14:paraId="079B6D93" w14:textId="35F4F53A">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April 2026</w:t>
            </w:r>
          </w:p>
        </w:tc>
      </w:tr>
      <w:tr w:rsidR="2CDB0769" w:rsidTr="2CDB0769" w14:paraId="4F8606B0">
        <w:trPr>
          <w:trHeight w:val="300"/>
        </w:trPr>
        <w:tc>
          <w:tcPr>
            <w:tcW w:w="3075" w:type="dxa"/>
            <w:tcMar/>
          </w:tcPr>
          <w:p w:rsidR="2C56E8DD" w:rsidP="2CDB0769" w:rsidRDefault="2C56E8DD" w14:paraId="0722EB95" w14:textId="383438AC">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Raw record count</w:t>
            </w:r>
          </w:p>
        </w:tc>
        <w:tc>
          <w:tcPr>
            <w:tcW w:w="6285" w:type="dxa"/>
            <w:tcMar/>
          </w:tcPr>
          <w:p w:rsidR="2C56E8DD" w:rsidP="2CDB0769" w:rsidRDefault="2C56E8DD" w14:paraId="2ACAC8C6" w14:textId="39A4857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280,833 rows (one per registered vehicle)</w:t>
            </w:r>
          </w:p>
        </w:tc>
      </w:tr>
      <w:tr w:rsidR="2CDB0769" w:rsidTr="2CDB0769" w14:paraId="6F1B4679">
        <w:trPr>
          <w:trHeight w:val="300"/>
        </w:trPr>
        <w:tc>
          <w:tcPr>
            <w:tcW w:w="3075" w:type="dxa"/>
            <w:tcMar/>
          </w:tcPr>
          <w:p w:rsidR="2C56E8DD" w:rsidP="2CDB0769" w:rsidRDefault="2C56E8DD" w14:paraId="53A11BA0" w14:textId="01A6265F">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WA State records</w:t>
            </w:r>
          </w:p>
        </w:tc>
        <w:tc>
          <w:tcPr>
            <w:tcW w:w="6285" w:type="dxa"/>
            <w:tcMar/>
          </w:tcPr>
          <w:p w:rsidR="2C56E8DD" w:rsidP="2CDB0769" w:rsidRDefault="2C56E8DD" w14:paraId="7D4CD1A9" w14:textId="6A60BAFA">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2C56E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2800,131 (702 out-of-state re</w:t>
            </w:r>
            <w:r w:rsidRPr="2CDB0769" w:rsidR="45D7ED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cords removed)</w:t>
            </w:r>
          </w:p>
        </w:tc>
      </w:tr>
      <w:tr w:rsidR="2CDB0769" w:rsidTr="2CDB0769" w14:paraId="352B7395">
        <w:trPr>
          <w:trHeight w:val="300"/>
        </w:trPr>
        <w:tc>
          <w:tcPr>
            <w:tcW w:w="3075" w:type="dxa"/>
            <w:tcMar/>
          </w:tcPr>
          <w:p w:rsidR="45D7EDE4" w:rsidP="2CDB0769" w:rsidRDefault="45D7EDE4" w14:paraId="38AA53DE" w14:textId="1C86CB08">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45D7EDE4">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Geographic scope</w:t>
            </w:r>
          </w:p>
        </w:tc>
        <w:tc>
          <w:tcPr>
            <w:tcW w:w="6285" w:type="dxa"/>
            <w:tcMar/>
          </w:tcPr>
          <w:p w:rsidR="45D7EDE4" w:rsidP="2CDB0769" w:rsidRDefault="45D7EDE4" w14:paraId="421F4ECD" w14:textId="2712266A">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45D7ED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Washington State (all 39 counties)</w:t>
            </w:r>
          </w:p>
        </w:tc>
      </w:tr>
      <w:tr w:rsidR="2CDB0769" w:rsidTr="2CDB0769" w14:paraId="77989D65">
        <w:trPr>
          <w:trHeight w:val="300"/>
        </w:trPr>
        <w:tc>
          <w:tcPr>
            <w:tcW w:w="3075" w:type="dxa"/>
            <w:tcMar/>
          </w:tcPr>
          <w:p w:rsidR="45D7EDE4" w:rsidP="2CDB0769" w:rsidRDefault="45D7EDE4" w14:paraId="776ABCD4" w14:textId="2A7BCB2A">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45D7EDE4">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Vehicle types covered</w:t>
            </w:r>
          </w:p>
        </w:tc>
        <w:tc>
          <w:tcPr>
            <w:tcW w:w="6285" w:type="dxa"/>
            <w:tcMar/>
          </w:tcPr>
          <w:p w:rsidR="45D7EDE4" w:rsidP="2CDB0769" w:rsidRDefault="45D7EDE4" w14:paraId="1D6FAB47" w14:textId="2E2D483A">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45D7ED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Battery Electric Vehicle (BEV) &amp; Plug-in Hybrid EV (PHEV)</w:t>
            </w:r>
          </w:p>
        </w:tc>
      </w:tr>
      <w:tr w:rsidR="2CDB0769" w:rsidTr="2CDB0769" w14:paraId="61F6F6C5">
        <w:trPr>
          <w:trHeight w:val="300"/>
        </w:trPr>
        <w:tc>
          <w:tcPr>
            <w:tcW w:w="3075" w:type="dxa"/>
            <w:tcMar/>
          </w:tcPr>
          <w:p w:rsidR="1728779E" w:rsidP="2CDB0769" w:rsidRDefault="1728779E" w14:paraId="08464A00" w14:textId="695DADFF">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1728779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Model years present</w:t>
            </w:r>
          </w:p>
        </w:tc>
        <w:tc>
          <w:tcPr>
            <w:tcW w:w="6285" w:type="dxa"/>
            <w:tcMar/>
          </w:tcPr>
          <w:p w:rsidR="1728779E" w:rsidP="2CDB0769" w:rsidRDefault="1728779E" w14:paraId="4E42798D" w14:textId="2CB14414">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172877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2018 - 2026</w:t>
            </w:r>
          </w:p>
        </w:tc>
      </w:tr>
      <w:tr w:rsidR="2CDB0769" w:rsidTr="2CDB0769" w14:paraId="25E9F4CF">
        <w:trPr>
          <w:trHeight w:val="300"/>
        </w:trPr>
        <w:tc>
          <w:tcPr>
            <w:tcW w:w="3075" w:type="dxa"/>
            <w:tcMar/>
          </w:tcPr>
          <w:p w:rsidR="1728779E" w:rsidP="2CDB0769" w:rsidRDefault="1728779E" w14:paraId="6C1193C2" w14:textId="0FFF0BF8">
            <w:pPr>
              <w:pStyle w:val="Normal"/>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2CDB0769" w:rsidR="1728779E">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Number of columns</w:t>
            </w:r>
          </w:p>
        </w:tc>
        <w:tc>
          <w:tcPr>
            <w:tcW w:w="6285" w:type="dxa"/>
            <w:tcMar/>
          </w:tcPr>
          <w:p w:rsidR="1728779E" w:rsidP="2CDB0769" w:rsidRDefault="1728779E" w14:paraId="0DCB18C1" w14:textId="74CB88E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DB0769" w:rsidR="172877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16 original fields</w:t>
            </w:r>
          </w:p>
        </w:tc>
      </w:tr>
    </w:tbl>
    <w:p w:rsidR="2CDB0769" w:rsidP="2CDB0769" w:rsidRDefault="2CDB0769" w14:paraId="3F99C3CE" w14:textId="3B800B6E">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br/>
      </w:r>
      <w:r>
        <w:br/>
      </w:r>
      <w:r w:rsidRPr="2CDB0769" w:rsidR="092259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EV Population – Column Reference</w:t>
      </w:r>
    </w:p>
    <w:tbl>
      <w:tblPr>
        <w:tblStyle w:val="TableGrid"/>
        <w:bidiVisual w:val="0"/>
        <w:tblW w:w="9360" w:type="dxa"/>
        <w:tblBorders>
          <w:top w:val="single" w:sz="6"/>
          <w:left w:val="single" w:sz="6"/>
          <w:bottom w:val="single" w:sz="6"/>
          <w:right w:val="single" w:sz="6"/>
        </w:tblBorders>
        <w:tblLook w:val="06A0" w:firstRow="1" w:lastRow="0" w:firstColumn="1" w:lastColumn="0" w:noHBand="1" w:noVBand="1"/>
      </w:tblPr>
      <w:tblGrid>
        <w:gridCol w:w="2655"/>
        <w:gridCol w:w="2175"/>
        <w:gridCol w:w="4530"/>
      </w:tblGrid>
      <w:tr w:rsidR="63B71041" w:rsidTr="2CDB0769" w14:paraId="370312D8">
        <w:trPr>
          <w:trHeight w:val="315"/>
        </w:trPr>
        <w:tc>
          <w:tcPr>
            <w:tcW w:w="2655" w:type="dxa"/>
            <w:shd w:val="clear" w:color="auto" w:fill="A5C9EB" w:themeFill="text2" w:themeFillTint="40"/>
            <w:tcMar>
              <w:left w:w="105" w:type="dxa"/>
              <w:right w:w="105" w:type="dxa"/>
            </w:tcMar>
            <w:vAlign w:val="top"/>
          </w:tcPr>
          <w:p w:rsidR="63B71041" w:rsidP="2CDB0769" w:rsidRDefault="63B71041" w14:paraId="05CC2193" w14:textId="3B57C679">
            <w:pPr>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Column Na</w:t>
            </w:r>
            <w:r w:rsidRPr="2CDB0769" w:rsidR="54C621B0">
              <w:rPr>
                <w:rFonts w:ascii="Aptos" w:hAnsi="Aptos" w:eastAsia="Aptos" w:cs="Aptos" w:asciiTheme="minorAscii" w:hAnsiTheme="minorAscii" w:eastAsiaTheme="minorAscii" w:cstheme="minorAscii"/>
                <w:b w:val="1"/>
                <w:bCs w:val="1"/>
                <w:i w:val="0"/>
                <w:iCs w:val="0"/>
                <w:sz w:val="24"/>
                <w:szCs w:val="24"/>
                <w:lang w:val="en-US"/>
              </w:rPr>
              <w:t>me</w:t>
            </w:r>
          </w:p>
        </w:tc>
        <w:tc>
          <w:tcPr>
            <w:tcW w:w="2175" w:type="dxa"/>
            <w:shd w:val="clear" w:color="auto" w:fill="A5C9EB" w:themeFill="text2" w:themeFillTint="40"/>
            <w:tcMar>
              <w:left w:w="105" w:type="dxa"/>
              <w:right w:w="105" w:type="dxa"/>
            </w:tcMar>
            <w:vAlign w:val="top"/>
          </w:tcPr>
          <w:p w:rsidR="63B71041" w:rsidP="2CDB0769" w:rsidRDefault="63B71041" w14:paraId="52D8A559" w14:textId="436629A6">
            <w:pPr>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Data Type</w:t>
            </w:r>
          </w:p>
        </w:tc>
        <w:tc>
          <w:tcPr>
            <w:tcW w:w="4530" w:type="dxa"/>
            <w:shd w:val="clear" w:color="auto" w:fill="A5C9EB" w:themeFill="text2" w:themeFillTint="40"/>
            <w:tcMar>
              <w:left w:w="105" w:type="dxa"/>
              <w:right w:w="105" w:type="dxa"/>
            </w:tcMar>
            <w:vAlign w:val="top"/>
          </w:tcPr>
          <w:p w:rsidR="63B71041" w:rsidP="2CDB0769" w:rsidRDefault="63B71041" w14:paraId="02F161F5" w14:textId="69E3E852">
            <w:pPr>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Description</w:t>
            </w:r>
          </w:p>
        </w:tc>
      </w:tr>
      <w:tr w:rsidR="63B71041" w:rsidTr="2CDB0769" w14:paraId="63582B47">
        <w:trPr>
          <w:trHeight w:val="300"/>
        </w:trPr>
        <w:tc>
          <w:tcPr>
            <w:tcW w:w="2655" w:type="dxa"/>
            <w:tcMar>
              <w:left w:w="105" w:type="dxa"/>
              <w:right w:w="105" w:type="dxa"/>
            </w:tcMar>
            <w:vAlign w:val="top"/>
          </w:tcPr>
          <w:p w:rsidR="63B71041" w:rsidP="2CDB0769" w:rsidRDefault="63B71041" w14:paraId="238D0760" w14:textId="134086A6">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VIN</w:t>
            </w:r>
            <w:r w:rsidRPr="2CDB0769" w:rsidR="3118A669">
              <w:rPr>
                <w:rFonts w:ascii="Aptos" w:hAnsi="Aptos" w:eastAsia="Aptos" w:cs="Aptos" w:asciiTheme="minorAscii" w:hAnsiTheme="minorAscii" w:eastAsiaTheme="minorAscii" w:cstheme="minorAscii"/>
                <w:b w:val="0"/>
                <w:bCs w:val="0"/>
                <w:i w:val="0"/>
                <w:iCs w:val="0"/>
                <w:sz w:val="24"/>
                <w:szCs w:val="24"/>
                <w:lang w:val="en-US"/>
              </w:rPr>
              <w:t xml:space="preserve"> (1-10)</w:t>
            </w:r>
          </w:p>
        </w:tc>
        <w:tc>
          <w:tcPr>
            <w:tcW w:w="2175" w:type="dxa"/>
            <w:tcMar>
              <w:left w:w="105" w:type="dxa"/>
              <w:right w:w="105" w:type="dxa"/>
            </w:tcMar>
            <w:vAlign w:val="top"/>
          </w:tcPr>
          <w:p w:rsidR="63B71041" w:rsidP="2CDB0769" w:rsidRDefault="63B71041" w14:paraId="7E0E9A95" w14:textId="62796ABC">
            <w:pPr>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6054AED7" w14:textId="568AD58C">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First 10 characters of the Vehicle Identification Number (VIN).</w:t>
            </w:r>
          </w:p>
        </w:tc>
      </w:tr>
      <w:tr w:rsidR="63B71041" w:rsidTr="2CDB0769" w14:paraId="43B0F5ED">
        <w:trPr>
          <w:trHeight w:val="300"/>
        </w:trPr>
        <w:tc>
          <w:tcPr>
            <w:tcW w:w="2655" w:type="dxa"/>
            <w:tcMar>
              <w:left w:w="105" w:type="dxa"/>
              <w:right w:w="105" w:type="dxa"/>
            </w:tcMar>
            <w:vAlign w:val="top"/>
          </w:tcPr>
          <w:p w:rsidR="63B71041" w:rsidP="2CDB0769" w:rsidRDefault="63B71041" w14:paraId="6C1258B3" w14:textId="15BA2657">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County</w:t>
            </w:r>
          </w:p>
        </w:tc>
        <w:tc>
          <w:tcPr>
            <w:tcW w:w="2175" w:type="dxa"/>
            <w:tcMar>
              <w:left w:w="105" w:type="dxa"/>
              <w:right w:w="105" w:type="dxa"/>
            </w:tcMar>
            <w:vAlign w:val="top"/>
          </w:tcPr>
          <w:p w:rsidR="63B71041" w:rsidP="2CDB0769" w:rsidRDefault="63B71041" w14:paraId="1D33F6AF" w14:textId="35C81C0F">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053FBA0C" w14:textId="1B121E69">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Geographic region </w:t>
            </w:r>
            <w:r w:rsidRPr="2CDB0769" w:rsidR="163024E3">
              <w:rPr>
                <w:rFonts w:ascii="Aptos" w:hAnsi="Aptos" w:eastAsia="Aptos" w:cs="Aptos" w:asciiTheme="minorAscii" w:hAnsiTheme="minorAscii" w:eastAsiaTheme="minorAscii" w:cstheme="minorAscii"/>
                <w:b w:val="0"/>
                <w:bCs w:val="0"/>
                <w:i w:val="0"/>
                <w:iCs w:val="0"/>
                <w:sz w:val="24"/>
                <w:szCs w:val="24"/>
                <w:lang w:val="en-US"/>
              </w:rPr>
              <w:t>of the registered vehicle owner</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5BCB35F7">
        <w:trPr>
          <w:trHeight w:val="300"/>
        </w:trPr>
        <w:tc>
          <w:tcPr>
            <w:tcW w:w="2655" w:type="dxa"/>
            <w:tcMar>
              <w:left w:w="105" w:type="dxa"/>
              <w:right w:w="105" w:type="dxa"/>
            </w:tcMar>
            <w:vAlign w:val="top"/>
          </w:tcPr>
          <w:p w:rsidR="63B71041" w:rsidP="2CDB0769" w:rsidRDefault="63B71041" w14:paraId="5E214B2C" w14:textId="1534161A">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City</w:t>
            </w:r>
          </w:p>
        </w:tc>
        <w:tc>
          <w:tcPr>
            <w:tcW w:w="2175" w:type="dxa"/>
            <w:tcMar>
              <w:left w:w="105" w:type="dxa"/>
              <w:right w:w="105" w:type="dxa"/>
            </w:tcMar>
            <w:vAlign w:val="top"/>
          </w:tcPr>
          <w:p w:rsidR="63B71041" w:rsidP="2CDB0769" w:rsidRDefault="63B71041" w14:paraId="5DE5E1BE" w14:textId="3EFCDB63">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13C6CA72" w14:textId="773A6F0D">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12AE174E">
              <w:rPr>
                <w:rFonts w:ascii="Aptos" w:hAnsi="Aptos" w:eastAsia="Aptos" w:cs="Aptos" w:asciiTheme="minorAscii" w:hAnsiTheme="minorAscii" w:eastAsiaTheme="minorAscii" w:cstheme="minorAscii"/>
                <w:b w:val="0"/>
                <w:bCs w:val="0"/>
                <w:i w:val="0"/>
                <w:iCs w:val="0"/>
                <w:sz w:val="24"/>
                <w:szCs w:val="24"/>
                <w:lang w:val="en-US"/>
              </w:rPr>
              <w:t>C</w:t>
            </w:r>
            <w:r w:rsidRPr="2CDB0769" w:rsidR="0312BB47">
              <w:rPr>
                <w:rFonts w:ascii="Aptos" w:hAnsi="Aptos" w:eastAsia="Aptos" w:cs="Aptos" w:asciiTheme="minorAscii" w:hAnsiTheme="minorAscii" w:eastAsiaTheme="minorAscii" w:cstheme="minorAscii"/>
                <w:b w:val="0"/>
                <w:bCs w:val="0"/>
                <w:i w:val="0"/>
                <w:iCs w:val="0"/>
                <w:sz w:val="24"/>
                <w:szCs w:val="24"/>
                <w:lang w:val="en-US"/>
              </w:rPr>
              <w:t>ity</w:t>
            </w: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 where the registered vehicle owner </w:t>
            </w:r>
            <w:r w:rsidRPr="2CDB0769" w:rsidR="0312BB47">
              <w:rPr>
                <w:rFonts w:ascii="Aptos" w:hAnsi="Aptos" w:eastAsia="Aptos" w:cs="Aptos" w:asciiTheme="minorAscii" w:hAnsiTheme="minorAscii" w:eastAsiaTheme="minorAscii" w:cstheme="minorAscii"/>
                <w:b w:val="0"/>
                <w:bCs w:val="0"/>
                <w:i w:val="0"/>
                <w:iCs w:val="0"/>
                <w:sz w:val="24"/>
                <w:szCs w:val="24"/>
                <w:lang w:val="en-US"/>
              </w:rPr>
              <w:t>resides</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2E674D55">
        <w:trPr>
          <w:trHeight w:val="300"/>
        </w:trPr>
        <w:tc>
          <w:tcPr>
            <w:tcW w:w="2655" w:type="dxa"/>
            <w:tcMar>
              <w:left w:w="105" w:type="dxa"/>
              <w:right w:w="105" w:type="dxa"/>
            </w:tcMar>
            <w:vAlign w:val="top"/>
          </w:tcPr>
          <w:p w:rsidR="63B71041" w:rsidP="2CDB0769" w:rsidRDefault="63B71041" w14:paraId="5E82E1DA" w14:textId="06834C3C">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Postal Code</w:t>
            </w:r>
          </w:p>
        </w:tc>
        <w:tc>
          <w:tcPr>
            <w:tcW w:w="2175" w:type="dxa"/>
            <w:tcMar>
              <w:left w:w="105" w:type="dxa"/>
              <w:right w:w="105" w:type="dxa"/>
            </w:tcMar>
            <w:vAlign w:val="top"/>
          </w:tcPr>
          <w:p w:rsidR="63B71041" w:rsidP="2CDB0769" w:rsidRDefault="63B71041" w14:paraId="790110F5" w14:textId="28D5CA27">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42896C3D" w14:textId="356C8E09">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5-digit ZIP code for the vehicle owner’s residence.</w:t>
            </w:r>
          </w:p>
        </w:tc>
      </w:tr>
      <w:tr w:rsidR="63B71041" w:rsidTr="2CDB0769" w14:paraId="05BAD5D7">
        <w:trPr>
          <w:trHeight w:val="300"/>
        </w:trPr>
        <w:tc>
          <w:tcPr>
            <w:tcW w:w="2655" w:type="dxa"/>
            <w:tcMar>
              <w:left w:w="105" w:type="dxa"/>
              <w:right w:w="105" w:type="dxa"/>
            </w:tcMar>
            <w:vAlign w:val="top"/>
          </w:tcPr>
          <w:p w:rsidR="63B71041" w:rsidP="2CDB0769" w:rsidRDefault="63B71041" w14:paraId="58C044ED" w14:textId="411FF3CB">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Model Year</w:t>
            </w:r>
          </w:p>
        </w:tc>
        <w:tc>
          <w:tcPr>
            <w:tcW w:w="2175" w:type="dxa"/>
            <w:tcMar>
              <w:left w:w="105" w:type="dxa"/>
              <w:right w:w="105" w:type="dxa"/>
            </w:tcMar>
            <w:vAlign w:val="top"/>
          </w:tcPr>
          <w:p w:rsidR="63B71041" w:rsidP="2CDB0769" w:rsidRDefault="63B71041" w14:paraId="45DA479D" w14:textId="6E8C5574">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7FDF3C97" w14:textId="230182B3">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Vehicle model year decoded from VIN.</w:t>
            </w:r>
          </w:p>
        </w:tc>
      </w:tr>
      <w:tr w:rsidR="63B71041" w:rsidTr="2CDB0769" w14:paraId="29D97A31">
        <w:trPr>
          <w:trHeight w:val="300"/>
        </w:trPr>
        <w:tc>
          <w:tcPr>
            <w:tcW w:w="2655" w:type="dxa"/>
            <w:tcMar>
              <w:left w:w="105" w:type="dxa"/>
              <w:right w:w="105" w:type="dxa"/>
            </w:tcMar>
            <w:vAlign w:val="top"/>
          </w:tcPr>
          <w:p w:rsidR="63B71041" w:rsidP="2CDB0769" w:rsidRDefault="63B71041" w14:paraId="4354355C" w14:textId="47926081">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Make</w:t>
            </w:r>
          </w:p>
        </w:tc>
        <w:tc>
          <w:tcPr>
            <w:tcW w:w="2175" w:type="dxa"/>
            <w:tcMar>
              <w:left w:w="105" w:type="dxa"/>
              <w:right w:w="105" w:type="dxa"/>
            </w:tcMar>
            <w:vAlign w:val="top"/>
          </w:tcPr>
          <w:p w:rsidR="63B71041" w:rsidP="2CDB0769" w:rsidRDefault="63B71041" w14:paraId="6715EE53" w14:textId="2F573864">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7B3E5712" w14:textId="6B98DDD9">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73B5B93F">
              <w:rPr>
                <w:rFonts w:ascii="Aptos" w:hAnsi="Aptos" w:eastAsia="Aptos" w:cs="Aptos" w:asciiTheme="minorAscii" w:hAnsiTheme="minorAscii" w:eastAsiaTheme="minorAscii" w:cstheme="minorAscii"/>
                <w:b w:val="0"/>
                <w:bCs w:val="0"/>
                <w:i w:val="0"/>
                <w:iCs w:val="0"/>
                <w:sz w:val="24"/>
                <w:szCs w:val="24"/>
                <w:lang w:val="en-US"/>
              </w:rPr>
              <w:t>Vehicle manufacturer (e.g., Tesla, Nissan)</w:t>
            </w:r>
          </w:p>
        </w:tc>
      </w:tr>
      <w:tr w:rsidR="63B71041" w:rsidTr="2CDB0769" w14:paraId="5544065E">
        <w:trPr>
          <w:trHeight w:val="300"/>
        </w:trPr>
        <w:tc>
          <w:tcPr>
            <w:tcW w:w="2655" w:type="dxa"/>
            <w:tcMar>
              <w:left w:w="105" w:type="dxa"/>
              <w:right w:w="105" w:type="dxa"/>
            </w:tcMar>
            <w:vAlign w:val="top"/>
          </w:tcPr>
          <w:p w:rsidR="63B71041" w:rsidP="2CDB0769" w:rsidRDefault="63B71041" w14:paraId="3C09209E" w14:textId="22D36CE1">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Model</w:t>
            </w:r>
          </w:p>
        </w:tc>
        <w:tc>
          <w:tcPr>
            <w:tcW w:w="2175" w:type="dxa"/>
            <w:tcMar>
              <w:left w:w="105" w:type="dxa"/>
              <w:right w:w="105" w:type="dxa"/>
            </w:tcMar>
            <w:vAlign w:val="top"/>
          </w:tcPr>
          <w:p w:rsidR="63B71041" w:rsidP="2CDB0769" w:rsidRDefault="63B71041" w14:paraId="70E2FD35" w14:textId="7370560D">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3B8E3E8A" w14:textId="5AA4ED4D">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5B747597">
              <w:rPr>
                <w:rFonts w:ascii="Aptos" w:hAnsi="Aptos" w:eastAsia="Aptos" w:cs="Aptos" w:asciiTheme="minorAscii" w:hAnsiTheme="minorAscii" w:eastAsiaTheme="minorAscii" w:cstheme="minorAscii"/>
                <w:b w:val="0"/>
                <w:bCs w:val="0"/>
                <w:i w:val="0"/>
                <w:iCs w:val="0"/>
                <w:sz w:val="24"/>
                <w:szCs w:val="24"/>
                <w:lang w:val="en-US"/>
              </w:rPr>
              <w:t>Vehicle model name</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753BE75D">
        <w:trPr>
          <w:trHeight w:val="300"/>
        </w:trPr>
        <w:tc>
          <w:tcPr>
            <w:tcW w:w="2655" w:type="dxa"/>
            <w:tcMar>
              <w:left w:w="105" w:type="dxa"/>
              <w:right w:w="105" w:type="dxa"/>
            </w:tcMar>
            <w:vAlign w:val="top"/>
          </w:tcPr>
          <w:p w:rsidR="63B71041" w:rsidP="2CDB0769" w:rsidRDefault="63B71041" w14:paraId="56EC9689" w14:textId="41F88581">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Electric Vehicle Type</w:t>
            </w:r>
          </w:p>
        </w:tc>
        <w:tc>
          <w:tcPr>
            <w:tcW w:w="2175" w:type="dxa"/>
            <w:tcMar>
              <w:left w:w="105" w:type="dxa"/>
              <w:right w:w="105" w:type="dxa"/>
            </w:tcMar>
            <w:vAlign w:val="top"/>
          </w:tcPr>
          <w:p w:rsidR="63B71041" w:rsidP="2CDB0769" w:rsidRDefault="63B71041" w14:paraId="14AAF41E" w14:textId="269642EA">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76FFC5AA" w14:textId="60DD0978">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BEV (</w:t>
            </w:r>
            <w:r w:rsidRPr="2CDB0769" w:rsidR="7E476A07">
              <w:rPr>
                <w:rFonts w:ascii="Aptos" w:hAnsi="Aptos" w:eastAsia="Aptos" w:cs="Aptos" w:asciiTheme="minorAscii" w:hAnsiTheme="minorAscii" w:eastAsiaTheme="minorAscii" w:cstheme="minorAscii"/>
                <w:b w:val="0"/>
                <w:bCs w:val="0"/>
                <w:i w:val="0"/>
                <w:iCs w:val="0"/>
                <w:sz w:val="24"/>
                <w:szCs w:val="24"/>
                <w:lang w:val="en-US"/>
              </w:rPr>
              <w:t>B</w:t>
            </w:r>
            <w:r w:rsidRPr="2CDB0769" w:rsidR="661AA695">
              <w:rPr>
                <w:rFonts w:ascii="Aptos" w:hAnsi="Aptos" w:eastAsia="Aptos" w:cs="Aptos" w:asciiTheme="minorAscii" w:hAnsiTheme="minorAscii" w:eastAsiaTheme="minorAscii" w:cstheme="minorAscii"/>
                <w:b w:val="0"/>
                <w:bCs w:val="0"/>
                <w:i w:val="0"/>
                <w:iCs w:val="0"/>
                <w:sz w:val="24"/>
                <w:szCs w:val="24"/>
                <w:lang w:val="en-US"/>
              </w:rPr>
              <w:t>attery</w:t>
            </w: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 </w:t>
            </w:r>
            <w:r w:rsidRPr="2CDB0769" w:rsidR="52A8ED0B">
              <w:rPr>
                <w:rFonts w:ascii="Aptos" w:hAnsi="Aptos" w:eastAsia="Aptos" w:cs="Aptos" w:asciiTheme="minorAscii" w:hAnsiTheme="minorAscii" w:eastAsiaTheme="minorAscii" w:cstheme="minorAscii"/>
                <w:b w:val="0"/>
                <w:bCs w:val="0"/>
                <w:i w:val="0"/>
                <w:iCs w:val="0"/>
                <w:sz w:val="24"/>
                <w:szCs w:val="24"/>
                <w:lang w:val="en-US"/>
              </w:rPr>
              <w:t>Ele</w:t>
            </w:r>
            <w:r w:rsidRPr="2CDB0769" w:rsidR="0312BB47">
              <w:rPr>
                <w:rFonts w:ascii="Aptos" w:hAnsi="Aptos" w:eastAsia="Aptos" w:cs="Aptos" w:asciiTheme="minorAscii" w:hAnsiTheme="minorAscii" w:eastAsiaTheme="minorAscii" w:cstheme="minorAscii"/>
                <w:b w:val="0"/>
                <w:bCs w:val="0"/>
                <w:i w:val="0"/>
                <w:iCs w:val="0"/>
                <w:sz w:val="24"/>
                <w:szCs w:val="24"/>
                <w:lang w:val="en-US"/>
              </w:rPr>
              <w:t>ctric) or PHEV (</w:t>
            </w:r>
            <w:r w:rsidRPr="2CDB0769" w:rsidR="2C9C5F8E">
              <w:rPr>
                <w:rFonts w:ascii="Aptos" w:hAnsi="Aptos" w:eastAsia="Aptos" w:cs="Aptos" w:asciiTheme="minorAscii" w:hAnsiTheme="minorAscii" w:eastAsiaTheme="minorAscii" w:cstheme="minorAscii"/>
                <w:b w:val="0"/>
                <w:bCs w:val="0"/>
                <w:i w:val="0"/>
                <w:iCs w:val="0"/>
                <w:sz w:val="24"/>
                <w:szCs w:val="24"/>
                <w:lang w:val="en-US"/>
              </w:rPr>
              <w:t>P</w:t>
            </w: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lug-in </w:t>
            </w:r>
            <w:r w:rsidRPr="2CDB0769" w:rsidR="71F4C723">
              <w:rPr>
                <w:rFonts w:ascii="Aptos" w:hAnsi="Aptos" w:eastAsia="Aptos" w:cs="Aptos" w:asciiTheme="minorAscii" w:hAnsiTheme="minorAscii" w:eastAsiaTheme="minorAscii" w:cstheme="minorAscii"/>
                <w:b w:val="0"/>
                <w:bCs w:val="0"/>
                <w:i w:val="0"/>
                <w:iCs w:val="0"/>
                <w:sz w:val="24"/>
                <w:szCs w:val="24"/>
                <w:lang w:val="en-US"/>
              </w:rPr>
              <w:t>H</w:t>
            </w:r>
            <w:r w:rsidRPr="2CDB0769" w:rsidR="0312BB47">
              <w:rPr>
                <w:rFonts w:ascii="Aptos" w:hAnsi="Aptos" w:eastAsia="Aptos" w:cs="Aptos" w:asciiTheme="minorAscii" w:hAnsiTheme="minorAscii" w:eastAsiaTheme="minorAscii" w:cstheme="minorAscii"/>
                <w:b w:val="0"/>
                <w:bCs w:val="0"/>
                <w:i w:val="0"/>
                <w:iCs w:val="0"/>
                <w:sz w:val="24"/>
                <w:szCs w:val="24"/>
                <w:lang w:val="en-US"/>
              </w:rPr>
              <w:t>ybrid).</w:t>
            </w:r>
          </w:p>
        </w:tc>
      </w:tr>
      <w:tr w:rsidR="63B71041" w:rsidTr="2CDB0769" w14:paraId="0C3C4119">
        <w:trPr>
          <w:trHeight w:val="300"/>
        </w:trPr>
        <w:tc>
          <w:tcPr>
            <w:tcW w:w="2655" w:type="dxa"/>
            <w:tcMar>
              <w:left w:w="105" w:type="dxa"/>
              <w:right w:w="105" w:type="dxa"/>
            </w:tcMar>
            <w:vAlign w:val="top"/>
          </w:tcPr>
          <w:p w:rsidR="63B71041" w:rsidP="2CDB0769" w:rsidRDefault="63B71041" w14:paraId="796FFE06" w14:textId="456F9F43">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CAFV Eligibility</w:t>
            </w:r>
          </w:p>
        </w:tc>
        <w:tc>
          <w:tcPr>
            <w:tcW w:w="2175" w:type="dxa"/>
            <w:tcMar>
              <w:left w:w="105" w:type="dxa"/>
              <w:right w:w="105" w:type="dxa"/>
            </w:tcMar>
            <w:vAlign w:val="top"/>
          </w:tcPr>
          <w:p w:rsidR="63B71041" w:rsidP="2CDB0769" w:rsidRDefault="63B71041" w14:paraId="207F52FD" w14:textId="1BBE4764">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0EBD235D" w14:textId="785FE803">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Indicates whether the vehicle qualifies as a Clean Alternative Fuel Vehicle under WA l</w:t>
            </w:r>
            <w:r w:rsidRPr="2CDB0769" w:rsidR="0E6D00AB">
              <w:rPr>
                <w:rFonts w:ascii="Aptos" w:hAnsi="Aptos" w:eastAsia="Aptos" w:cs="Aptos" w:asciiTheme="minorAscii" w:hAnsiTheme="minorAscii" w:eastAsiaTheme="minorAscii" w:cstheme="minorAscii"/>
                <w:b w:val="0"/>
                <w:bCs w:val="0"/>
                <w:i w:val="0"/>
                <w:iCs w:val="0"/>
                <w:sz w:val="24"/>
                <w:szCs w:val="24"/>
                <w:lang w:val="en-US"/>
              </w:rPr>
              <w:t>aw</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68BF101D">
        <w:trPr>
          <w:trHeight w:val="300"/>
        </w:trPr>
        <w:tc>
          <w:tcPr>
            <w:tcW w:w="2655" w:type="dxa"/>
            <w:tcMar>
              <w:left w:w="105" w:type="dxa"/>
              <w:right w:w="105" w:type="dxa"/>
            </w:tcMar>
            <w:vAlign w:val="top"/>
          </w:tcPr>
          <w:p w:rsidR="63B71041" w:rsidP="2CDB0769" w:rsidRDefault="63B71041" w14:paraId="4110B3A1" w14:textId="740536D4">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Electric Range</w:t>
            </w:r>
          </w:p>
        </w:tc>
        <w:tc>
          <w:tcPr>
            <w:tcW w:w="2175" w:type="dxa"/>
            <w:tcMar>
              <w:left w:w="105" w:type="dxa"/>
              <w:right w:w="105" w:type="dxa"/>
            </w:tcMar>
            <w:vAlign w:val="top"/>
          </w:tcPr>
          <w:p w:rsidR="63B71041" w:rsidP="2CDB0769" w:rsidRDefault="63B71041" w14:paraId="77F398AB" w14:textId="192E422B">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Number</w:t>
            </w:r>
          </w:p>
        </w:tc>
        <w:tc>
          <w:tcPr>
            <w:tcW w:w="4530" w:type="dxa"/>
            <w:tcMar>
              <w:left w:w="105" w:type="dxa"/>
              <w:right w:w="105" w:type="dxa"/>
            </w:tcMar>
            <w:vAlign w:val="top"/>
          </w:tcPr>
          <w:p w:rsidR="63B71041" w:rsidP="2CDB0769" w:rsidRDefault="63B71041" w14:paraId="4B09FFFE" w14:textId="51125D2B">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Distance the vehicle can travel using only electric power</w:t>
            </w:r>
            <w:r w:rsidRPr="2CDB0769" w:rsidR="1347C262">
              <w:rPr>
                <w:rFonts w:ascii="Aptos" w:hAnsi="Aptos" w:eastAsia="Aptos" w:cs="Aptos" w:asciiTheme="minorAscii" w:hAnsiTheme="minorAscii" w:eastAsiaTheme="minorAscii" w:cstheme="minorAscii"/>
                <w:b w:val="0"/>
                <w:bCs w:val="0"/>
                <w:i w:val="0"/>
                <w:iCs w:val="0"/>
                <w:sz w:val="24"/>
                <w:szCs w:val="24"/>
                <w:lang w:val="en-US"/>
              </w:rPr>
              <w:t xml:space="preserve"> (EPA-rated).</w:t>
            </w:r>
          </w:p>
        </w:tc>
      </w:tr>
      <w:tr w:rsidR="63B71041" w:rsidTr="2CDB0769" w14:paraId="48A015A8">
        <w:trPr>
          <w:trHeight w:val="300"/>
        </w:trPr>
        <w:tc>
          <w:tcPr>
            <w:tcW w:w="2655" w:type="dxa"/>
            <w:tcMar>
              <w:left w:w="105" w:type="dxa"/>
              <w:right w:w="105" w:type="dxa"/>
            </w:tcMar>
            <w:vAlign w:val="top"/>
          </w:tcPr>
          <w:p w:rsidR="63B71041" w:rsidP="2CDB0769" w:rsidRDefault="63B71041" w14:paraId="14210071" w14:textId="48892CCA">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Legislative District</w:t>
            </w:r>
          </w:p>
        </w:tc>
        <w:tc>
          <w:tcPr>
            <w:tcW w:w="2175" w:type="dxa"/>
            <w:tcMar>
              <w:left w:w="105" w:type="dxa"/>
              <w:right w:w="105" w:type="dxa"/>
            </w:tcMar>
            <w:vAlign w:val="top"/>
          </w:tcPr>
          <w:p w:rsidR="63B71041" w:rsidP="2CDB0769" w:rsidRDefault="63B71041" w14:paraId="1DA8C565" w14:textId="6AD54602">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36205CFC" w14:textId="5CCBB8E3">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W</w:t>
            </w:r>
            <w:r w:rsidRPr="2CDB0769" w:rsidR="145DFE05">
              <w:rPr>
                <w:rFonts w:ascii="Aptos" w:hAnsi="Aptos" w:eastAsia="Aptos" w:cs="Aptos" w:asciiTheme="minorAscii" w:hAnsiTheme="minorAscii" w:eastAsiaTheme="minorAscii" w:cstheme="minorAscii"/>
                <w:b w:val="0"/>
                <w:bCs w:val="0"/>
                <w:i w:val="0"/>
                <w:iCs w:val="0"/>
                <w:sz w:val="24"/>
                <w:szCs w:val="24"/>
                <w:lang w:val="en-US"/>
              </w:rPr>
              <w:t>A</w:t>
            </w: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 State legislative district </w:t>
            </w:r>
            <w:r w:rsidRPr="2CDB0769" w:rsidR="32E4633B">
              <w:rPr>
                <w:rFonts w:ascii="Aptos" w:hAnsi="Aptos" w:eastAsia="Aptos" w:cs="Aptos" w:asciiTheme="minorAscii" w:hAnsiTheme="minorAscii" w:eastAsiaTheme="minorAscii" w:cstheme="minorAscii"/>
                <w:b w:val="0"/>
                <w:bCs w:val="0"/>
                <w:i w:val="0"/>
                <w:iCs w:val="0"/>
                <w:sz w:val="24"/>
                <w:szCs w:val="24"/>
                <w:lang w:val="en-US"/>
              </w:rPr>
              <w:t>number</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4127E83D">
        <w:trPr>
          <w:trHeight w:val="300"/>
        </w:trPr>
        <w:tc>
          <w:tcPr>
            <w:tcW w:w="2655" w:type="dxa"/>
            <w:tcMar>
              <w:left w:w="105" w:type="dxa"/>
              <w:right w:w="105" w:type="dxa"/>
            </w:tcMar>
            <w:vAlign w:val="top"/>
          </w:tcPr>
          <w:p w:rsidR="63B71041" w:rsidP="2CDB0769" w:rsidRDefault="63B71041" w14:paraId="6743170C" w14:textId="697C24E1">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DOL Vehicle ID</w:t>
            </w:r>
          </w:p>
        </w:tc>
        <w:tc>
          <w:tcPr>
            <w:tcW w:w="2175" w:type="dxa"/>
            <w:tcMar>
              <w:left w:w="105" w:type="dxa"/>
              <w:right w:w="105" w:type="dxa"/>
            </w:tcMar>
            <w:vAlign w:val="top"/>
          </w:tcPr>
          <w:p w:rsidR="63B71041" w:rsidP="2CDB0769" w:rsidRDefault="63B71041" w14:paraId="64300EC1" w14:textId="6FF4D25E">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6B325798" w14:textId="50AF1C42">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Unique identifier assigned by the Department of Licensing.</w:t>
            </w:r>
          </w:p>
        </w:tc>
      </w:tr>
      <w:tr w:rsidR="63B71041" w:rsidTr="2CDB0769" w14:paraId="0B9566D6">
        <w:trPr>
          <w:trHeight w:val="300"/>
        </w:trPr>
        <w:tc>
          <w:tcPr>
            <w:tcW w:w="2655" w:type="dxa"/>
            <w:tcMar>
              <w:left w:w="105" w:type="dxa"/>
              <w:right w:w="105" w:type="dxa"/>
            </w:tcMar>
            <w:vAlign w:val="top"/>
          </w:tcPr>
          <w:p w:rsidR="63B71041" w:rsidP="2CDB0769" w:rsidRDefault="63B71041" w14:paraId="25F561AB" w14:textId="46B9E88D">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Vehicle Location</w:t>
            </w:r>
          </w:p>
        </w:tc>
        <w:tc>
          <w:tcPr>
            <w:tcW w:w="2175" w:type="dxa"/>
            <w:tcMar>
              <w:left w:w="105" w:type="dxa"/>
              <w:right w:w="105" w:type="dxa"/>
            </w:tcMar>
            <w:vAlign w:val="top"/>
          </w:tcPr>
          <w:p w:rsidR="63B71041" w:rsidP="2CDB0769" w:rsidRDefault="63B71041" w14:paraId="016BD7F2" w14:textId="1C148F87">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Point</w:t>
            </w:r>
          </w:p>
        </w:tc>
        <w:tc>
          <w:tcPr>
            <w:tcW w:w="4530" w:type="dxa"/>
            <w:tcMar>
              <w:left w:w="105" w:type="dxa"/>
              <w:right w:w="105" w:type="dxa"/>
            </w:tcMar>
            <w:vAlign w:val="top"/>
          </w:tcPr>
          <w:p w:rsidR="63B71041" w:rsidP="2CDB0769" w:rsidRDefault="63B71041" w14:paraId="45CB3826" w14:textId="116D7118">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Geographic coordinates </w:t>
            </w:r>
            <w:r w:rsidRPr="2CDB0769" w:rsidR="1C009659">
              <w:rPr>
                <w:rFonts w:ascii="Aptos" w:hAnsi="Aptos" w:eastAsia="Aptos" w:cs="Aptos" w:asciiTheme="minorAscii" w:hAnsiTheme="minorAscii" w:eastAsiaTheme="minorAscii" w:cstheme="minorAscii"/>
                <w:b w:val="0"/>
                <w:bCs w:val="0"/>
                <w:i w:val="0"/>
                <w:iCs w:val="0"/>
                <w:sz w:val="24"/>
                <w:szCs w:val="24"/>
                <w:lang w:val="en-US"/>
              </w:rPr>
              <w:t>(</w:t>
            </w:r>
            <w:r w:rsidRPr="2CDB0769" w:rsidR="1C009659">
              <w:rPr>
                <w:rFonts w:ascii="Aptos" w:hAnsi="Aptos" w:eastAsia="Aptos" w:cs="Aptos" w:asciiTheme="minorAscii" w:hAnsiTheme="minorAscii" w:eastAsiaTheme="minorAscii" w:cstheme="minorAscii"/>
                <w:b w:val="0"/>
                <w:bCs w:val="0"/>
                <w:i w:val="0"/>
                <w:iCs w:val="0"/>
                <w:sz w:val="24"/>
                <w:szCs w:val="24"/>
                <w:lang w:val="en-US"/>
              </w:rPr>
              <w:t>lat</w:t>
            </w:r>
            <w:r w:rsidRPr="2CDB0769" w:rsidR="1C009659">
              <w:rPr>
                <w:rFonts w:ascii="Aptos" w:hAnsi="Aptos" w:eastAsia="Aptos" w:cs="Aptos" w:asciiTheme="minorAscii" w:hAnsiTheme="minorAscii" w:eastAsiaTheme="minorAscii" w:cstheme="minorAscii"/>
                <w:b w:val="0"/>
                <w:bCs w:val="0"/>
                <w:i w:val="0"/>
                <w:iCs w:val="0"/>
                <w:sz w:val="24"/>
                <w:szCs w:val="24"/>
                <w:lang w:val="en-US"/>
              </w:rPr>
              <w:t>/</w:t>
            </w:r>
            <w:r w:rsidRPr="2CDB0769" w:rsidR="1C009659">
              <w:rPr>
                <w:rFonts w:ascii="Aptos" w:hAnsi="Aptos" w:eastAsia="Aptos" w:cs="Aptos" w:asciiTheme="minorAscii" w:hAnsiTheme="minorAscii" w:eastAsiaTheme="minorAscii" w:cstheme="minorAscii"/>
                <w:b w:val="0"/>
                <w:bCs w:val="0"/>
                <w:i w:val="0"/>
                <w:iCs w:val="0"/>
                <w:sz w:val="24"/>
                <w:szCs w:val="24"/>
                <w:lang w:val="en-US"/>
              </w:rPr>
              <w:t>lon</w:t>
            </w:r>
            <w:r w:rsidRPr="2CDB0769" w:rsidR="1C009659">
              <w:rPr>
                <w:rFonts w:ascii="Aptos" w:hAnsi="Aptos" w:eastAsia="Aptos" w:cs="Aptos" w:asciiTheme="minorAscii" w:hAnsiTheme="minorAscii" w:eastAsiaTheme="minorAscii" w:cstheme="minorAscii"/>
                <w:b w:val="0"/>
                <w:bCs w:val="0"/>
                <w:i w:val="0"/>
                <w:iCs w:val="0"/>
                <w:sz w:val="24"/>
                <w:szCs w:val="24"/>
                <w:lang w:val="en-US"/>
              </w:rPr>
              <w:t xml:space="preserve">) </w:t>
            </w:r>
            <w:r w:rsidRPr="2CDB0769" w:rsidR="0312BB47">
              <w:rPr>
                <w:rFonts w:ascii="Aptos" w:hAnsi="Aptos" w:eastAsia="Aptos" w:cs="Aptos" w:asciiTheme="minorAscii" w:hAnsiTheme="minorAscii" w:eastAsiaTheme="minorAscii" w:cstheme="minorAscii"/>
                <w:b w:val="0"/>
                <w:bCs w:val="0"/>
                <w:i w:val="0"/>
                <w:iCs w:val="0"/>
                <w:sz w:val="24"/>
                <w:szCs w:val="24"/>
                <w:lang w:val="en-US"/>
              </w:rPr>
              <w:t>represent the center of the ZIP code.</w:t>
            </w:r>
          </w:p>
        </w:tc>
      </w:tr>
      <w:tr w:rsidR="63B71041" w:rsidTr="2CDB0769" w14:paraId="0DDBD68C">
        <w:trPr>
          <w:trHeight w:val="300"/>
        </w:trPr>
        <w:tc>
          <w:tcPr>
            <w:tcW w:w="2655" w:type="dxa"/>
            <w:tcMar>
              <w:left w:w="105" w:type="dxa"/>
              <w:right w:w="105" w:type="dxa"/>
            </w:tcMar>
            <w:vAlign w:val="top"/>
          </w:tcPr>
          <w:p w:rsidR="63B71041" w:rsidP="2CDB0769" w:rsidRDefault="63B71041" w14:paraId="6633CA02" w14:textId="4A078D05">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Electric Utility</w:t>
            </w:r>
          </w:p>
        </w:tc>
        <w:tc>
          <w:tcPr>
            <w:tcW w:w="2175" w:type="dxa"/>
            <w:tcMar>
              <w:left w:w="105" w:type="dxa"/>
              <w:right w:w="105" w:type="dxa"/>
            </w:tcMar>
            <w:vAlign w:val="top"/>
          </w:tcPr>
          <w:p w:rsidR="63B71041" w:rsidP="2CDB0769" w:rsidRDefault="63B71041" w14:paraId="40B0457A" w14:textId="45E923C9">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2726B2D8" w14:textId="0E53AC80">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Utility provider(s) serving the vehicle’s </w:t>
            </w:r>
            <w:r w:rsidRPr="2CDB0769" w:rsidR="61BB4D46">
              <w:rPr>
                <w:rFonts w:ascii="Aptos" w:hAnsi="Aptos" w:eastAsia="Aptos" w:cs="Aptos" w:asciiTheme="minorAscii" w:hAnsiTheme="minorAscii" w:eastAsiaTheme="minorAscii" w:cstheme="minorAscii"/>
                <w:b w:val="0"/>
                <w:bCs w:val="0"/>
                <w:i w:val="0"/>
                <w:iCs w:val="0"/>
                <w:sz w:val="24"/>
                <w:szCs w:val="24"/>
                <w:lang w:val="en-US"/>
              </w:rPr>
              <w:t>registration address</w:t>
            </w:r>
            <w:r w:rsidRPr="2CDB0769" w:rsidR="0312BB47">
              <w:rPr>
                <w:rFonts w:ascii="Aptos" w:hAnsi="Aptos" w:eastAsia="Aptos" w:cs="Aptos" w:asciiTheme="minorAscii" w:hAnsiTheme="minorAscii" w:eastAsiaTheme="minorAscii" w:cstheme="minorAscii"/>
                <w:b w:val="0"/>
                <w:bCs w:val="0"/>
                <w:i w:val="0"/>
                <w:iCs w:val="0"/>
                <w:sz w:val="24"/>
                <w:szCs w:val="24"/>
                <w:lang w:val="en-US"/>
              </w:rPr>
              <w:t>.</w:t>
            </w:r>
          </w:p>
        </w:tc>
      </w:tr>
      <w:tr w:rsidR="63B71041" w:rsidTr="2CDB0769" w14:paraId="5BFAACD5">
        <w:trPr>
          <w:trHeight w:val="300"/>
        </w:trPr>
        <w:tc>
          <w:tcPr>
            <w:tcW w:w="2655" w:type="dxa"/>
            <w:tcMar>
              <w:left w:w="105" w:type="dxa"/>
              <w:right w:w="105" w:type="dxa"/>
            </w:tcMar>
            <w:vAlign w:val="top"/>
          </w:tcPr>
          <w:p w:rsidR="63B71041" w:rsidP="2CDB0769" w:rsidRDefault="63B71041" w14:paraId="417407EA" w14:textId="4879BD1E">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2020 Census Tract</w:t>
            </w:r>
          </w:p>
        </w:tc>
        <w:tc>
          <w:tcPr>
            <w:tcW w:w="2175" w:type="dxa"/>
            <w:tcMar>
              <w:left w:w="105" w:type="dxa"/>
              <w:right w:w="105" w:type="dxa"/>
            </w:tcMar>
            <w:vAlign w:val="top"/>
          </w:tcPr>
          <w:p w:rsidR="63B71041" w:rsidP="2CDB0769" w:rsidRDefault="63B71041" w14:paraId="5FF86BC9" w14:textId="08A38F1E">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530" w:type="dxa"/>
            <w:tcMar>
              <w:left w:w="105" w:type="dxa"/>
              <w:right w:w="105" w:type="dxa"/>
            </w:tcMar>
            <w:vAlign w:val="top"/>
          </w:tcPr>
          <w:p w:rsidR="63B71041" w:rsidP="2CDB0769" w:rsidRDefault="63B71041" w14:paraId="3554E69A" w14:textId="1177D799">
            <w:pPr>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Census tract identifier (GEOID) from the 2020 U.S. Census.</w:t>
            </w:r>
          </w:p>
        </w:tc>
      </w:tr>
    </w:tbl>
    <w:p w:rsidR="74142DF7" w:rsidP="63B71041" w:rsidRDefault="74142DF7" w14:paraId="7B78561A" w14:textId="067A2CBF">
      <w:pPr>
        <w:bidi w:val="0"/>
      </w:pPr>
      <w:r>
        <w:br/>
      </w:r>
      <w:r>
        <w:br/>
      </w:r>
    </w:p>
    <w:p w:rsidR="74142DF7" w:rsidP="2CDB0769" w:rsidRDefault="74142DF7" w14:paraId="5E6D06D0" w14:textId="099E528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4142DF7" w:rsidP="2CDB0769" w:rsidRDefault="74142DF7" w14:paraId="186D928B" w14:textId="47D517B6">
      <w:pPr>
        <w:pStyle w:val="Normal"/>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2CDB0769" w:rsidR="5534B16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Dataset 2 - Alternative Fuel Stations</w:t>
      </w:r>
    </w:p>
    <w:tbl>
      <w:tblPr>
        <w:tblStyle w:val="TableGrid"/>
        <w:bidiVisual w:val="0"/>
        <w:tblW w:w="0" w:type="auto"/>
        <w:tblLook w:val="06A0" w:firstRow="1" w:lastRow="0" w:firstColumn="1" w:lastColumn="0" w:noHBand="1" w:noVBand="1"/>
      </w:tblPr>
      <w:tblGrid>
        <w:gridCol w:w="3645"/>
        <w:gridCol w:w="5715"/>
      </w:tblGrid>
      <w:tr w:rsidR="2CDB0769" w:rsidTr="2CDB0769" w14:paraId="0FE3DA91">
        <w:trPr>
          <w:trHeight w:val="300"/>
        </w:trPr>
        <w:tc>
          <w:tcPr>
            <w:tcW w:w="3645" w:type="dxa"/>
            <w:shd w:val="clear" w:color="auto" w:fill="A5C9EB" w:themeFill="text2" w:themeFillTint="40"/>
            <w:tcMar/>
          </w:tcPr>
          <w:p w:rsidR="5534B169" w:rsidP="2CDB0769" w:rsidRDefault="5534B169" w14:paraId="307F485A" w14:textId="32B885E9">
            <w:pPr>
              <w:pStyle w:val="Normal"/>
              <w:shd w:val="clear" w:color="auto" w:fill="A5C9EB" w:themeFill="text2" w:themeFillTint="40"/>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2CDB0769" w:rsidR="5534B169">
              <w:rPr>
                <w:rFonts w:ascii="Aptos" w:hAnsi="Aptos" w:eastAsia="Aptos" w:cs="Aptos"/>
                <w:b w:val="1"/>
                <w:bCs w:val="1"/>
                <w:i w:val="0"/>
                <w:iCs w:val="0"/>
                <w:caps w:val="0"/>
                <w:smallCaps w:val="0"/>
                <w:noProof w:val="0"/>
                <w:color w:val="000000" w:themeColor="text1" w:themeTint="FF" w:themeShade="FF"/>
                <w:sz w:val="24"/>
                <w:szCs w:val="24"/>
                <w:lang w:val="en-US"/>
              </w:rPr>
              <w:t>Field</w:t>
            </w:r>
          </w:p>
        </w:tc>
        <w:tc>
          <w:tcPr>
            <w:tcW w:w="5715" w:type="dxa"/>
            <w:shd w:val="clear" w:color="auto" w:fill="A5C9EB" w:themeFill="text2" w:themeFillTint="40"/>
            <w:tcMar/>
          </w:tcPr>
          <w:p w:rsidR="54AE9EAA" w:rsidP="2CDB0769" w:rsidRDefault="54AE9EAA" w14:paraId="710E6264" w14:textId="6EEB86F0">
            <w:pPr>
              <w:pStyle w:val="Normal"/>
              <w:shd w:val="clear" w:color="auto" w:fill="A5C9EB" w:themeFill="text2" w:themeFillTint="40"/>
              <w:bidi w:val="0"/>
              <w:rPr>
                <w:rFonts w:ascii="Aptos" w:hAnsi="Aptos" w:eastAsia="Aptos" w:cs="Aptos"/>
                <w:b w:val="1"/>
                <w:bCs w:val="1"/>
                <w:i w:val="0"/>
                <w:iCs w:val="0"/>
                <w:caps w:val="0"/>
                <w:smallCaps w:val="0"/>
                <w:noProof w:val="0"/>
                <w:color w:val="000000" w:themeColor="text1" w:themeTint="FF" w:themeShade="FF"/>
                <w:sz w:val="24"/>
                <w:szCs w:val="24"/>
                <w:lang w:val="en-US"/>
              </w:rPr>
            </w:pPr>
            <w:r w:rsidRPr="2CDB0769" w:rsidR="54AE9EAA">
              <w:rPr>
                <w:rFonts w:ascii="Aptos" w:hAnsi="Aptos" w:eastAsia="Aptos" w:cs="Aptos"/>
                <w:b w:val="1"/>
                <w:bCs w:val="1"/>
                <w:i w:val="0"/>
                <w:iCs w:val="0"/>
                <w:caps w:val="0"/>
                <w:smallCaps w:val="0"/>
                <w:noProof w:val="0"/>
                <w:color w:val="000000" w:themeColor="text1" w:themeTint="FF" w:themeShade="FF"/>
                <w:sz w:val="24"/>
                <w:szCs w:val="24"/>
                <w:lang w:val="en-US"/>
              </w:rPr>
              <w:t>Value</w:t>
            </w:r>
          </w:p>
        </w:tc>
      </w:tr>
      <w:tr w:rsidR="2CDB0769" w:rsidTr="2CDB0769" w14:paraId="08A732FD">
        <w:trPr>
          <w:trHeight w:val="300"/>
        </w:trPr>
        <w:tc>
          <w:tcPr>
            <w:tcW w:w="3645" w:type="dxa"/>
            <w:tcMar/>
          </w:tcPr>
          <w:p w:rsidR="54AE9EAA" w:rsidP="2CDB0769" w:rsidRDefault="54AE9EAA" w14:paraId="0C2F01F4" w14:textId="25CA1146">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Source</w:t>
            </w:r>
          </w:p>
        </w:tc>
        <w:tc>
          <w:tcPr>
            <w:tcW w:w="5715" w:type="dxa"/>
            <w:tcMar/>
          </w:tcPr>
          <w:p w:rsidR="54AE9EAA" w:rsidP="2CDB0769" w:rsidRDefault="54AE9EAA" w14:paraId="17038E7B" w14:textId="49951B7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U.S. Department of Energy - National Renewable Energy Laboratory (NREL)</w:t>
            </w:r>
          </w:p>
        </w:tc>
      </w:tr>
      <w:tr w:rsidR="2CDB0769" w:rsidTr="2CDB0769" w14:paraId="3E5DE495">
        <w:trPr>
          <w:trHeight w:val="300"/>
        </w:trPr>
        <w:tc>
          <w:tcPr>
            <w:tcW w:w="3645" w:type="dxa"/>
            <w:tcMar/>
          </w:tcPr>
          <w:p w:rsidR="54AE9EAA" w:rsidP="2CDB0769" w:rsidRDefault="54AE9EAA" w14:paraId="692837AF" w14:textId="746DC07C">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Dataset name</w:t>
            </w:r>
          </w:p>
        </w:tc>
        <w:tc>
          <w:tcPr>
            <w:tcW w:w="5715" w:type="dxa"/>
            <w:tcMar/>
          </w:tcPr>
          <w:p w:rsidR="54AE9EAA" w:rsidP="2CDB0769" w:rsidRDefault="54AE9EAA" w14:paraId="145F9E80" w14:textId="7680054C">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Alternative Fuel Station Locator</w:t>
            </w:r>
          </w:p>
        </w:tc>
      </w:tr>
      <w:tr w:rsidR="2CDB0769" w:rsidTr="2CDB0769" w14:paraId="40D828F7">
        <w:trPr>
          <w:trHeight w:val="300"/>
        </w:trPr>
        <w:tc>
          <w:tcPr>
            <w:tcW w:w="3645" w:type="dxa"/>
            <w:tcMar/>
          </w:tcPr>
          <w:p w:rsidR="54AE9EAA" w:rsidP="2CDB0769" w:rsidRDefault="54AE9EAA" w14:paraId="3D9EED4D" w14:textId="6E207092">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Date accessed</w:t>
            </w:r>
          </w:p>
        </w:tc>
        <w:tc>
          <w:tcPr>
            <w:tcW w:w="5715" w:type="dxa"/>
            <w:tcMar/>
          </w:tcPr>
          <w:p w:rsidR="54AE9EAA" w:rsidP="2CDB0769" w:rsidRDefault="54AE9EAA" w14:paraId="0C363243" w14:textId="516093CD">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April 2026</w:t>
            </w:r>
          </w:p>
        </w:tc>
      </w:tr>
      <w:tr w:rsidR="2CDB0769" w:rsidTr="2CDB0769" w14:paraId="054D2DFF">
        <w:trPr>
          <w:trHeight w:val="300"/>
        </w:trPr>
        <w:tc>
          <w:tcPr>
            <w:tcW w:w="3645" w:type="dxa"/>
            <w:tcMar/>
          </w:tcPr>
          <w:p w:rsidR="54AE9EAA" w:rsidP="2CDB0769" w:rsidRDefault="54AE9EAA" w14:paraId="30B8314C" w14:textId="084DBE26">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Raw record count</w:t>
            </w:r>
          </w:p>
        </w:tc>
        <w:tc>
          <w:tcPr>
            <w:tcW w:w="5715" w:type="dxa"/>
            <w:tcMar/>
          </w:tcPr>
          <w:p w:rsidR="54AE9EAA" w:rsidP="2CDB0769" w:rsidRDefault="54AE9EAA" w14:paraId="022A61C4" w14:textId="614AD213">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79,566 rows (all fuel types, U.S. states)</w:t>
            </w:r>
          </w:p>
        </w:tc>
      </w:tr>
      <w:tr w:rsidR="2CDB0769" w:rsidTr="2CDB0769" w14:paraId="7599CBA2">
        <w:trPr>
          <w:trHeight w:val="300"/>
        </w:trPr>
        <w:tc>
          <w:tcPr>
            <w:tcW w:w="3645" w:type="dxa"/>
            <w:tcMar/>
          </w:tcPr>
          <w:p w:rsidR="54AE9EAA" w:rsidP="2CDB0769" w:rsidRDefault="54AE9EAA" w14:paraId="611FC0D9" w14:textId="30D2BF3E">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WA electric stations (after filter)</w:t>
            </w:r>
          </w:p>
        </w:tc>
        <w:tc>
          <w:tcPr>
            <w:tcW w:w="5715" w:type="dxa"/>
            <w:tcMar/>
          </w:tcPr>
          <w:p w:rsidR="54AE9EAA" w:rsidP="2CDB0769" w:rsidRDefault="54AE9EAA" w14:paraId="12ED3415" w14:textId="261B9B2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3,009 records</w:t>
            </w:r>
          </w:p>
        </w:tc>
      </w:tr>
      <w:tr w:rsidR="2CDB0769" w:rsidTr="2CDB0769" w14:paraId="58E636F2">
        <w:trPr>
          <w:trHeight w:val="300"/>
        </w:trPr>
        <w:tc>
          <w:tcPr>
            <w:tcW w:w="3645" w:type="dxa"/>
            <w:tcMar/>
          </w:tcPr>
          <w:p w:rsidR="54AE9EAA" w:rsidP="2CDB0769" w:rsidRDefault="54AE9EAA" w14:paraId="0F0B683B" w14:textId="6D407FE4">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Geographic scope</w:t>
            </w:r>
          </w:p>
        </w:tc>
        <w:tc>
          <w:tcPr>
            <w:tcW w:w="5715" w:type="dxa"/>
            <w:tcMar/>
          </w:tcPr>
          <w:p w:rsidR="54AE9EAA" w:rsidP="2CDB0769" w:rsidRDefault="54AE9EAA" w14:paraId="363C3F8C" w14:textId="651FCC83">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WA State (Fuel Type = ELEC, State = WA)</w:t>
            </w:r>
          </w:p>
        </w:tc>
      </w:tr>
      <w:tr w:rsidR="2CDB0769" w:rsidTr="2CDB0769" w14:paraId="2C7DE292">
        <w:trPr>
          <w:trHeight w:val="300"/>
        </w:trPr>
        <w:tc>
          <w:tcPr>
            <w:tcW w:w="3645" w:type="dxa"/>
            <w:tcMar/>
          </w:tcPr>
          <w:p w:rsidR="54AE9EAA" w:rsidP="2CDB0769" w:rsidRDefault="54AE9EAA" w14:paraId="7035C68A" w14:textId="5F23FAC0">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Access type</w:t>
            </w:r>
          </w:p>
        </w:tc>
        <w:tc>
          <w:tcPr>
            <w:tcW w:w="5715" w:type="dxa"/>
            <w:tcMar/>
          </w:tcPr>
          <w:p w:rsidR="54AE9EAA" w:rsidP="2CDB0769" w:rsidRDefault="54AE9EAA" w14:paraId="7FB777AB" w14:textId="02AA009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100% Public access stations after filtering</w:t>
            </w:r>
          </w:p>
        </w:tc>
      </w:tr>
      <w:tr w:rsidR="2CDB0769" w:rsidTr="2CDB0769" w14:paraId="1C769517">
        <w:trPr>
          <w:trHeight w:val="300"/>
        </w:trPr>
        <w:tc>
          <w:tcPr>
            <w:tcW w:w="3645" w:type="dxa"/>
            <w:tcMar/>
          </w:tcPr>
          <w:p w:rsidR="54AE9EAA" w:rsidP="2CDB0769" w:rsidRDefault="54AE9EAA" w14:paraId="394DFFAF" w14:textId="09F3010A">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Number of original columns</w:t>
            </w:r>
          </w:p>
        </w:tc>
        <w:tc>
          <w:tcPr>
            <w:tcW w:w="5715" w:type="dxa"/>
            <w:tcMar/>
          </w:tcPr>
          <w:p w:rsidR="54AE9EAA" w:rsidP="2CDB0769" w:rsidRDefault="54AE9EAA" w14:paraId="7BACA8A6" w14:textId="505AB64F">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DB0769" w:rsidR="54AE9EAA">
              <w:rPr>
                <w:rFonts w:ascii="Aptos" w:hAnsi="Aptos" w:eastAsia="Aptos" w:cs="Aptos"/>
                <w:b w:val="0"/>
                <w:bCs w:val="0"/>
                <w:i w:val="0"/>
                <w:iCs w:val="0"/>
                <w:caps w:val="0"/>
                <w:smallCaps w:val="0"/>
                <w:noProof w:val="0"/>
                <w:color w:val="000000" w:themeColor="text1" w:themeTint="FF" w:themeShade="FF"/>
                <w:sz w:val="24"/>
                <w:szCs w:val="24"/>
                <w:lang w:val="en-US"/>
              </w:rPr>
              <w:t>75 columns (reduced to 15 after cleaning)</w:t>
            </w:r>
          </w:p>
        </w:tc>
      </w:tr>
    </w:tbl>
    <w:p w:rsidR="74142DF7" w:rsidP="2CDB0769" w:rsidRDefault="74142DF7" w14:paraId="09E70D9F" w14:textId="64944FEB">
      <w:pPr>
        <w:bidi w:val="0"/>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br/>
      </w:r>
      <w:r>
        <w:br/>
      </w:r>
      <w:r>
        <w:br/>
      </w:r>
      <w:r w:rsidRPr="2CDB0769" w:rsidR="50218A4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Fuel Stations – Key Column Reference</w:t>
      </w:r>
      <w:r w:rsidRPr="2CDB0769" w:rsidR="50218A4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w:t>
      </w:r>
    </w:p>
    <w:tbl>
      <w:tblPr>
        <w:tblStyle w:val="TableGrid"/>
        <w:bidiVisual w:val="0"/>
        <w:tblW w:w="9360" w:type="dxa"/>
        <w:tblBorders>
          <w:top w:val="single" w:sz="6"/>
          <w:left w:val="single" w:sz="6"/>
          <w:bottom w:val="single" w:sz="6"/>
          <w:right w:val="single" w:sz="6"/>
        </w:tblBorders>
        <w:tblLook w:val="06A0" w:firstRow="1" w:lastRow="0" w:firstColumn="1" w:lastColumn="0" w:noHBand="1" w:noVBand="1"/>
      </w:tblPr>
      <w:tblGrid>
        <w:gridCol w:w="3120"/>
        <w:gridCol w:w="1815"/>
        <w:gridCol w:w="4425"/>
      </w:tblGrid>
      <w:tr w:rsidR="63B71041" w:rsidTr="1504FBC8" w14:paraId="706B2D03">
        <w:trPr>
          <w:trHeight w:val="300"/>
        </w:trPr>
        <w:tc>
          <w:tcPr>
            <w:tcW w:w="3120" w:type="dxa"/>
            <w:shd w:val="clear" w:color="auto" w:fill="A5C9EB" w:themeFill="text2" w:themeFillTint="40"/>
            <w:tcMar>
              <w:left w:w="105" w:type="dxa"/>
              <w:right w:w="105" w:type="dxa"/>
            </w:tcMar>
            <w:vAlign w:val="top"/>
          </w:tcPr>
          <w:p w:rsidR="63B71041" w:rsidP="2CDB0769" w:rsidRDefault="63B71041" w14:paraId="49C3DE55" w14:textId="115AAB33">
            <w:pPr>
              <w:bidi w:val="0"/>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Column Name</w:t>
            </w:r>
          </w:p>
        </w:tc>
        <w:tc>
          <w:tcPr>
            <w:tcW w:w="1815" w:type="dxa"/>
            <w:shd w:val="clear" w:color="auto" w:fill="A5C9EB" w:themeFill="text2" w:themeFillTint="40"/>
            <w:tcMar>
              <w:left w:w="105" w:type="dxa"/>
              <w:right w:w="105" w:type="dxa"/>
            </w:tcMar>
            <w:vAlign w:val="top"/>
          </w:tcPr>
          <w:p w:rsidR="63B71041" w:rsidP="2CDB0769" w:rsidRDefault="63B71041" w14:paraId="0C0A1650" w14:textId="2C8B5E18">
            <w:pPr>
              <w:bidi w:val="0"/>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Data Type</w:t>
            </w:r>
          </w:p>
        </w:tc>
        <w:tc>
          <w:tcPr>
            <w:tcW w:w="4425" w:type="dxa"/>
            <w:shd w:val="clear" w:color="auto" w:fill="A5C9EB" w:themeFill="text2" w:themeFillTint="40"/>
            <w:tcMar>
              <w:left w:w="105" w:type="dxa"/>
              <w:right w:w="105" w:type="dxa"/>
            </w:tcMar>
            <w:vAlign w:val="top"/>
          </w:tcPr>
          <w:p w:rsidR="63B71041" w:rsidP="2CDB0769" w:rsidRDefault="63B71041" w14:paraId="1D6629CF" w14:textId="1B087D43">
            <w:pPr>
              <w:bidi w:val="0"/>
              <w:spacing w:before="0" w:beforeAutospacing="off" w:after="0" w:afterAutospacing="off"/>
              <w:jc w:val="left"/>
              <w:rPr>
                <w:rFonts w:ascii="Aptos" w:hAnsi="Aptos" w:eastAsia="Aptos" w:cs="Aptos" w:asciiTheme="minorAscii" w:hAnsiTheme="minorAscii" w:eastAsiaTheme="minorAscii" w:cstheme="minorAscii"/>
                <w:b w:val="1"/>
                <w:bCs w:val="1"/>
                <w:i w:val="0"/>
                <w:iCs w:val="0"/>
                <w:sz w:val="24"/>
                <w:szCs w:val="24"/>
                <w:lang w:val="en-US"/>
              </w:rPr>
            </w:pPr>
            <w:r w:rsidRPr="2CDB0769" w:rsidR="0312BB47">
              <w:rPr>
                <w:rFonts w:ascii="Aptos" w:hAnsi="Aptos" w:eastAsia="Aptos" w:cs="Aptos" w:asciiTheme="minorAscii" w:hAnsiTheme="minorAscii" w:eastAsiaTheme="minorAscii" w:cstheme="minorAscii"/>
                <w:b w:val="1"/>
                <w:bCs w:val="1"/>
                <w:i w:val="0"/>
                <w:iCs w:val="0"/>
                <w:sz w:val="24"/>
                <w:szCs w:val="24"/>
                <w:lang w:val="en-US"/>
              </w:rPr>
              <w:t>Description</w:t>
            </w:r>
          </w:p>
        </w:tc>
      </w:tr>
      <w:tr w:rsidR="63B71041" w:rsidTr="1504FBC8" w14:paraId="132F00B8">
        <w:trPr>
          <w:trHeight w:val="300"/>
        </w:trPr>
        <w:tc>
          <w:tcPr>
            <w:tcW w:w="3120" w:type="dxa"/>
            <w:tcMar>
              <w:left w:w="105" w:type="dxa"/>
              <w:right w:w="105" w:type="dxa"/>
            </w:tcMar>
            <w:vAlign w:val="top"/>
          </w:tcPr>
          <w:p w:rsidR="63B71041" w:rsidP="2CDB0769" w:rsidRDefault="63B71041" w14:paraId="162A6FBE" w14:textId="747AB74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Station Name</w:t>
            </w:r>
          </w:p>
        </w:tc>
        <w:tc>
          <w:tcPr>
            <w:tcW w:w="1815" w:type="dxa"/>
            <w:tcMar>
              <w:left w:w="105" w:type="dxa"/>
              <w:right w:w="105" w:type="dxa"/>
            </w:tcMar>
            <w:vAlign w:val="top"/>
          </w:tcPr>
          <w:p w:rsidR="63B71041" w:rsidP="2CDB0769" w:rsidRDefault="63B71041" w14:paraId="5A9E4843" w14:textId="70D46D4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0002AA63" w14:textId="1FE0316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Name of the charging station</w:t>
            </w:r>
            <w:r w:rsidRPr="2CDB0769" w:rsidR="60E87D50">
              <w:rPr>
                <w:rFonts w:ascii="Aptos" w:hAnsi="Aptos" w:eastAsia="Aptos" w:cs="Aptos" w:asciiTheme="minorAscii" w:hAnsiTheme="minorAscii" w:eastAsiaTheme="minorAscii" w:cstheme="minorAscii"/>
                <w:b w:val="0"/>
                <w:bCs w:val="0"/>
                <w:i w:val="0"/>
                <w:iCs w:val="0"/>
                <w:sz w:val="24"/>
                <w:szCs w:val="24"/>
                <w:lang w:val="en-US"/>
              </w:rPr>
              <w:t xml:space="preserve"> or host business</w:t>
            </w:r>
          </w:p>
        </w:tc>
      </w:tr>
      <w:tr w:rsidR="63B71041" w:rsidTr="1504FBC8" w14:paraId="1DC1F149">
        <w:trPr>
          <w:trHeight w:val="300"/>
        </w:trPr>
        <w:tc>
          <w:tcPr>
            <w:tcW w:w="3120" w:type="dxa"/>
            <w:tcMar>
              <w:left w:w="105" w:type="dxa"/>
              <w:right w:w="105" w:type="dxa"/>
            </w:tcMar>
            <w:vAlign w:val="top"/>
          </w:tcPr>
          <w:p w:rsidR="63B71041" w:rsidP="2CDB0769" w:rsidRDefault="63B71041" w14:paraId="44B00121" w14:textId="4AB6C2EA">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5A229822">
              <w:rPr>
                <w:rFonts w:ascii="Aptos" w:hAnsi="Aptos" w:eastAsia="Aptos" w:cs="Aptos" w:asciiTheme="minorAscii" w:hAnsiTheme="minorAscii" w:eastAsiaTheme="minorAscii" w:cstheme="minorAscii"/>
                <w:b w:val="0"/>
                <w:bCs w:val="0"/>
                <w:i w:val="0"/>
                <w:iCs w:val="0"/>
                <w:sz w:val="24"/>
                <w:szCs w:val="24"/>
                <w:lang w:val="en-US"/>
              </w:rPr>
              <w:t>City/State/ZIP</w:t>
            </w:r>
          </w:p>
        </w:tc>
        <w:tc>
          <w:tcPr>
            <w:tcW w:w="1815" w:type="dxa"/>
            <w:tcMar>
              <w:left w:w="105" w:type="dxa"/>
              <w:right w:w="105" w:type="dxa"/>
            </w:tcMar>
            <w:vAlign w:val="top"/>
          </w:tcPr>
          <w:p w:rsidR="63B71041" w:rsidP="2CDB0769" w:rsidRDefault="63B71041" w14:paraId="5F39B47B" w14:textId="663005D7">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02B0BBB6" w14:textId="646BA22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6EA6E80E">
              <w:rPr>
                <w:rFonts w:ascii="Aptos" w:hAnsi="Aptos" w:eastAsia="Aptos" w:cs="Aptos" w:asciiTheme="minorAscii" w:hAnsiTheme="minorAscii" w:eastAsiaTheme="minorAscii" w:cstheme="minorAscii"/>
                <w:b w:val="0"/>
                <w:bCs w:val="0"/>
                <w:i w:val="0"/>
                <w:iCs w:val="0"/>
                <w:sz w:val="24"/>
                <w:szCs w:val="24"/>
                <w:lang w:val="en-US"/>
              </w:rPr>
              <w:t xml:space="preserve">Geographic location – City is the </w:t>
            </w:r>
            <w:r w:rsidRPr="2CDB0769" w:rsidR="6EA6E80E">
              <w:rPr>
                <w:rFonts w:ascii="Aptos" w:hAnsi="Aptos" w:eastAsia="Aptos" w:cs="Aptos" w:asciiTheme="minorAscii" w:hAnsiTheme="minorAscii" w:eastAsiaTheme="minorAscii" w:cstheme="minorAscii"/>
                <w:b w:val="0"/>
                <w:bCs w:val="0"/>
                <w:i w:val="0"/>
                <w:iCs w:val="0"/>
                <w:sz w:val="24"/>
                <w:szCs w:val="24"/>
                <w:lang w:val="en-US"/>
              </w:rPr>
              <w:t>primary</w:t>
            </w:r>
            <w:r w:rsidRPr="2CDB0769" w:rsidR="6EA6E80E">
              <w:rPr>
                <w:rFonts w:ascii="Aptos" w:hAnsi="Aptos" w:eastAsia="Aptos" w:cs="Aptos" w:asciiTheme="minorAscii" w:hAnsiTheme="minorAscii" w:eastAsiaTheme="minorAscii" w:cstheme="minorAscii"/>
                <w:b w:val="0"/>
                <w:bCs w:val="0"/>
                <w:i w:val="0"/>
                <w:iCs w:val="0"/>
                <w:sz w:val="24"/>
                <w:szCs w:val="24"/>
                <w:lang w:val="en-US"/>
              </w:rPr>
              <w:t xml:space="preserve"> join key to EV dataset</w:t>
            </w:r>
          </w:p>
        </w:tc>
      </w:tr>
      <w:tr w:rsidR="63B71041" w:rsidTr="1504FBC8" w14:paraId="7C86912E">
        <w:trPr>
          <w:trHeight w:val="300"/>
        </w:trPr>
        <w:tc>
          <w:tcPr>
            <w:tcW w:w="3120" w:type="dxa"/>
            <w:tcMar>
              <w:left w:w="105" w:type="dxa"/>
              <w:right w:w="105" w:type="dxa"/>
            </w:tcMar>
            <w:vAlign w:val="top"/>
          </w:tcPr>
          <w:p w:rsidR="63B71041" w:rsidP="2CDB0769" w:rsidRDefault="63B71041" w14:paraId="3189D68A" w14:textId="7BB89C3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Station Phone</w:t>
            </w:r>
          </w:p>
        </w:tc>
        <w:tc>
          <w:tcPr>
            <w:tcW w:w="1815" w:type="dxa"/>
            <w:tcMar>
              <w:left w:w="105" w:type="dxa"/>
              <w:right w:w="105" w:type="dxa"/>
            </w:tcMar>
            <w:vAlign w:val="top"/>
          </w:tcPr>
          <w:p w:rsidR="63B71041" w:rsidP="2CDB0769" w:rsidRDefault="63B71041" w14:paraId="2901F434" w14:textId="7C320AB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4861CF61" w14:textId="25FDF35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The phone number of the station</w:t>
            </w:r>
          </w:p>
        </w:tc>
      </w:tr>
      <w:tr w:rsidR="63B71041" w:rsidTr="1504FBC8" w14:paraId="193F5562">
        <w:trPr>
          <w:trHeight w:val="300"/>
        </w:trPr>
        <w:tc>
          <w:tcPr>
            <w:tcW w:w="3120" w:type="dxa"/>
            <w:tcMar>
              <w:left w:w="105" w:type="dxa"/>
              <w:right w:w="105" w:type="dxa"/>
            </w:tcMar>
            <w:vAlign w:val="top"/>
          </w:tcPr>
          <w:p w:rsidR="63B71041" w:rsidP="2CDB0769" w:rsidRDefault="63B71041" w14:paraId="1B891ACA" w14:textId="2E87D13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Status Code</w:t>
            </w:r>
          </w:p>
        </w:tc>
        <w:tc>
          <w:tcPr>
            <w:tcW w:w="1815" w:type="dxa"/>
            <w:tcMar>
              <w:left w:w="105" w:type="dxa"/>
              <w:right w:w="105" w:type="dxa"/>
            </w:tcMar>
            <w:vAlign w:val="top"/>
          </w:tcPr>
          <w:p w:rsidR="63B71041" w:rsidP="2CDB0769" w:rsidRDefault="63B71041" w14:paraId="40AD8D0B" w14:textId="6CE0FA0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3C84863E" w14:textId="1577429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Current station status: E available, P planned, T temporarily unavailable.</w:t>
            </w:r>
          </w:p>
        </w:tc>
      </w:tr>
      <w:tr w:rsidR="63B71041" w:rsidTr="1504FBC8" w14:paraId="7ED36FC4">
        <w:trPr>
          <w:trHeight w:val="300"/>
        </w:trPr>
        <w:tc>
          <w:tcPr>
            <w:tcW w:w="3120" w:type="dxa"/>
            <w:tcMar>
              <w:left w:w="105" w:type="dxa"/>
              <w:right w:w="105" w:type="dxa"/>
            </w:tcMar>
            <w:vAlign w:val="top"/>
          </w:tcPr>
          <w:p w:rsidR="63B71041" w:rsidP="2CDB0769" w:rsidRDefault="63B71041" w14:paraId="43A6A7BB" w14:textId="70402B7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Groups With Access Code</w:t>
            </w:r>
          </w:p>
        </w:tc>
        <w:tc>
          <w:tcPr>
            <w:tcW w:w="1815" w:type="dxa"/>
            <w:tcMar>
              <w:left w:w="105" w:type="dxa"/>
              <w:right w:w="105" w:type="dxa"/>
            </w:tcMar>
            <w:vAlign w:val="top"/>
          </w:tcPr>
          <w:p w:rsidR="63B71041" w:rsidP="2CDB0769" w:rsidRDefault="63B71041" w14:paraId="27906A80" w14:textId="66656DA5">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777B9E0F" w14:textId="597E005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Legacy field describing who can access the station.</w:t>
            </w:r>
          </w:p>
        </w:tc>
      </w:tr>
      <w:tr w:rsidR="63B71041" w:rsidTr="1504FBC8" w14:paraId="190C2667">
        <w:trPr>
          <w:trHeight w:val="300"/>
        </w:trPr>
        <w:tc>
          <w:tcPr>
            <w:tcW w:w="3120" w:type="dxa"/>
            <w:tcMar>
              <w:left w:w="105" w:type="dxa"/>
              <w:right w:w="105" w:type="dxa"/>
            </w:tcMar>
            <w:vAlign w:val="top"/>
          </w:tcPr>
          <w:p w:rsidR="63B71041" w:rsidP="1504FBC8" w:rsidRDefault="63B71041" w14:paraId="2365154E" w14:textId="474F570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1504FBC8" w:rsidR="0602039B">
              <w:rPr>
                <w:rFonts w:ascii="Aptos" w:hAnsi="Aptos" w:eastAsia="Aptos" w:cs="Aptos" w:asciiTheme="minorAscii" w:hAnsiTheme="minorAscii" w:eastAsiaTheme="minorAscii" w:cstheme="minorAscii"/>
                <w:b w:val="0"/>
                <w:bCs w:val="0"/>
                <w:i w:val="0"/>
                <w:iCs w:val="0"/>
                <w:sz w:val="24"/>
                <w:szCs w:val="24"/>
                <w:lang w:val="en-US"/>
              </w:rPr>
              <w:t xml:space="preserve">Access </w:t>
            </w:r>
            <w:bookmarkStart w:name="_Int_NhRwAolV" w:id="1080838985"/>
            <w:r w:rsidRPr="1504FBC8" w:rsidR="0602039B">
              <w:rPr>
                <w:rFonts w:ascii="Aptos" w:hAnsi="Aptos" w:eastAsia="Aptos" w:cs="Aptos" w:asciiTheme="minorAscii" w:hAnsiTheme="minorAscii" w:eastAsiaTheme="minorAscii" w:cstheme="minorAscii"/>
                <w:b w:val="0"/>
                <w:bCs w:val="0"/>
                <w:i w:val="0"/>
                <w:iCs w:val="0"/>
                <w:sz w:val="24"/>
                <w:szCs w:val="24"/>
                <w:lang w:val="en-US"/>
              </w:rPr>
              <w:t>Days Time</w:t>
            </w:r>
            <w:bookmarkEnd w:id="1080838985"/>
          </w:p>
        </w:tc>
        <w:tc>
          <w:tcPr>
            <w:tcW w:w="1815" w:type="dxa"/>
            <w:tcMar>
              <w:left w:w="105" w:type="dxa"/>
              <w:right w:w="105" w:type="dxa"/>
            </w:tcMar>
            <w:vAlign w:val="top"/>
          </w:tcPr>
          <w:p w:rsidR="63B71041" w:rsidP="2CDB0769" w:rsidRDefault="63B71041" w14:paraId="26D4EED5" w14:textId="5FB3DB8B">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66F3F750" w14:textId="5448B497">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Hours of operation.</w:t>
            </w:r>
          </w:p>
        </w:tc>
      </w:tr>
      <w:tr w:rsidR="63B71041" w:rsidTr="1504FBC8" w14:paraId="600CC670">
        <w:trPr>
          <w:trHeight w:val="300"/>
        </w:trPr>
        <w:tc>
          <w:tcPr>
            <w:tcW w:w="3120" w:type="dxa"/>
            <w:tcMar>
              <w:left w:w="105" w:type="dxa"/>
              <w:right w:w="105" w:type="dxa"/>
            </w:tcMar>
            <w:vAlign w:val="top"/>
          </w:tcPr>
          <w:p w:rsidR="63B71041" w:rsidP="2CDB0769" w:rsidRDefault="63B71041" w14:paraId="015A6547" w14:textId="1BB8E44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Cards Accepted</w:t>
            </w:r>
          </w:p>
        </w:tc>
        <w:tc>
          <w:tcPr>
            <w:tcW w:w="1815" w:type="dxa"/>
            <w:tcMar>
              <w:left w:w="105" w:type="dxa"/>
              <w:right w:w="105" w:type="dxa"/>
            </w:tcMar>
            <w:vAlign w:val="top"/>
          </w:tcPr>
          <w:p w:rsidR="63B71041" w:rsidP="2CDB0769" w:rsidRDefault="63B71041" w14:paraId="72D2F38D" w14:textId="5A5EEB2A">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1504FBC8" w:rsidRDefault="63B71041" w14:paraId="1CB2B241" w14:textId="438BC57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1504FBC8" w:rsidR="0602039B">
              <w:rPr>
                <w:rFonts w:ascii="Aptos" w:hAnsi="Aptos" w:eastAsia="Aptos" w:cs="Aptos" w:asciiTheme="minorAscii" w:hAnsiTheme="minorAscii" w:eastAsiaTheme="minorAscii" w:cstheme="minorAscii"/>
                <w:b w:val="0"/>
                <w:bCs w:val="0"/>
                <w:i w:val="0"/>
                <w:iCs w:val="0"/>
                <w:sz w:val="24"/>
                <w:szCs w:val="24"/>
                <w:lang w:val="en-US"/>
              </w:rPr>
              <w:t xml:space="preserve">Payment methods </w:t>
            </w:r>
            <w:bookmarkStart w:name="_Int_cwI1zNum" w:id="374816307"/>
            <w:r w:rsidRPr="1504FBC8" w:rsidR="0602039B">
              <w:rPr>
                <w:rFonts w:ascii="Aptos" w:hAnsi="Aptos" w:eastAsia="Aptos" w:cs="Aptos" w:asciiTheme="minorAscii" w:hAnsiTheme="minorAscii" w:eastAsiaTheme="minorAscii" w:cstheme="minorAscii"/>
                <w:b w:val="0"/>
                <w:bCs w:val="0"/>
                <w:i w:val="0"/>
                <w:iCs w:val="0"/>
                <w:sz w:val="24"/>
                <w:szCs w:val="24"/>
                <w:lang w:val="en-US"/>
              </w:rPr>
              <w:t>accepted</w:t>
            </w:r>
            <w:bookmarkEnd w:id="374816307"/>
            <w:r w:rsidRPr="1504FBC8" w:rsidR="0602039B">
              <w:rPr>
                <w:rFonts w:ascii="Aptos" w:hAnsi="Aptos" w:eastAsia="Aptos" w:cs="Aptos" w:asciiTheme="minorAscii" w:hAnsiTheme="minorAscii" w:eastAsiaTheme="minorAscii" w:cstheme="minorAscii"/>
                <w:b w:val="0"/>
                <w:bCs w:val="0"/>
                <w:i w:val="0"/>
                <w:iCs w:val="0"/>
                <w:sz w:val="24"/>
                <w:szCs w:val="24"/>
                <w:lang w:val="en-US"/>
              </w:rPr>
              <w:t xml:space="preserve"> at the station.</w:t>
            </w:r>
          </w:p>
        </w:tc>
      </w:tr>
      <w:tr w:rsidR="63B71041" w:rsidTr="1504FBC8" w14:paraId="3BACB417">
        <w:trPr>
          <w:trHeight w:val="300"/>
        </w:trPr>
        <w:tc>
          <w:tcPr>
            <w:tcW w:w="3120" w:type="dxa"/>
            <w:tcMar>
              <w:left w:w="105" w:type="dxa"/>
              <w:right w:w="105" w:type="dxa"/>
            </w:tcMar>
            <w:vAlign w:val="top"/>
          </w:tcPr>
          <w:p w:rsidR="63B71041" w:rsidP="2CDB0769" w:rsidRDefault="63B71041" w14:paraId="66DA96A9" w14:textId="6AD9B601">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EV Level1 EVSE Num</w:t>
            </w:r>
          </w:p>
        </w:tc>
        <w:tc>
          <w:tcPr>
            <w:tcW w:w="1815" w:type="dxa"/>
            <w:tcMar>
              <w:left w:w="105" w:type="dxa"/>
              <w:right w:w="105" w:type="dxa"/>
            </w:tcMar>
            <w:vAlign w:val="top"/>
          </w:tcPr>
          <w:p w:rsidR="63B71041" w:rsidP="2CDB0769" w:rsidRDefault="63B71041" w14:paraId="4960888B" w14:textId="2EB33D2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Integer</w:t>
            </w:r>
          </w:p>
        </w:tc>
        <w:tc>
          <w:tcPr>
            <w:tcW w:w="4425" w:type="dxa"/>
            <w:tcMar>
              <w:left w:w="105" w:type="dxa"/>
              <w:right w:w="105" w:type="dxa"/>
            </w:tcMar>
            <w:vAlign w:val="top"/>
          </w:tcPr>
          <w:p w:rsidR="63B71041" w:rsidP="2CDB0769" w:rsidRDefault="63B71041" w14:paraId="2400B57C" w14:textId="6BE4E47B">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Number of Level 1 EV charging ports.</w:t>
            </w:r>
          </w:p>
        </w:tc>
      </w:tr>
      <w:tr w:rsidR="63B71041" w:rsidTr="1504FBC8" w14:paraId="41315E53">
        <w:trPr>
          <w:trHeight w:val="300"/>
        </w:trPr>
        <w:tc>
          <w:tcPr>
            <w:tcW w:w="3120" w:type="dxa"/>
            <w:tcMar>
              <w:left w:w="105" w:type="dxa"/>
              <w:right w:w="105" w:type="dxa"/>
            </w:tcMar>
            <w:vAlign w:val="top"/>
          </w:tcPr>
          <w:p w:rsidR="63B71041" w:rsidP="2CDB0769" w:rsidRDefault="63B71041" w14:paraId="5EBEE9D4" w14:textId="2B9EB40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EV Level2 EVSE Num</w:t>
            </w:r>
          </w:p>
        </w:tc>
        <w:tc>
          <w:tcPr>
            <w:tcW w:w="1815" w:type="dxa"/>
            <w:tcMar>
              <w:left w:w="105" w:type="dxa"/>
              <w:right w:w="105" w:type="dxa"/>
            </w:tcMar>
            <w:vAlign w:val="top"/>
          </w:tcPr>
          <w:p w:rsidR="63B71041" w:rsidP="2CDB0769" w:rsidRDefault="63B71041" w14:paraId="30B85938" w14:textId="4529053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Integer</w:t>
            </w:r>
          </w:p>
        </w:tc>
        <w:tc>
          <w:tcPr>
            <w:tcW w:w="4425" w:type="dxa"/>
            <w:tcMar>
              <w:left w:w="105" w:type="dxa"/>
              <w:right w:w="105" w:type="dxa"/>
            </w:tcMar>
            <w:vAlign w:val="top"/>
          </w:tcPr>
          <w:p w:rsidR="63B71041" w:rsidP="2CDB0769" w:rsidRDefault="63B71041" w14:paraId="21F6D8A1" w14:textId="6F3491A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Number of Level 2 EV charging ports.</w:t>
            </w:r>
          </w:p>
        </w:tc>
      </w:tr>
      <w:tr w:rsidR="63B71041" w:rsidTr="1504FBC8" w14:paraId="71D70B38">
        <w:trPr>
          <w:trHeight w:val="300"/>
        </w:trPr>
        <w:tc>
          <w:tcPr>
            <w:tcW w:w="3120" w:type="dxa"/>
            <w:tcMar>
              <w:left w:w="105" w:type="dxa"/>
              <w:right w:w="105" w:type="dxa"/>
            </w:tcMar>
            <w:vAlign w:val="top"/>
          </w:tcPr>
          <w:p w:rsidR="63B71041" w:rsidP="2CDB0769" w:rsidRDefault="63B71041" w14:paraId="357736BA" w14:textId="7A7FFF9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EV DC Fast Count</w:t>
            </w:r>
          </w:p>
        </w:tc>
        <w:tc>
          <w:tcPr>
            <w:tcW w:w="1815" w:type="dxa"/>
            <w:tcMar>
              <w:left w:w="105" w:type="dxa"/>
              <w:right w:w="105" w:type="dxa"/>
            </w:tcMar>
            <w:vAlign w:val="top"/>
          </w:tcPr>
          <w:p w:rsidR="63B71041" w:rsidP="2CDB0769" w:rsidRDefault="63B71041" w14:paraId="482BC0D3" w14:textId="5126650D">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Integer</w:t>
            </w:r>
          </w:p>
        </w:tc>
        <w:tc>
          <w:tcPr>
            <w:tcW w:w="4425" w:type="dxa"/>
            <w:tcMar>
              <w:left w:w="105" w:type="dxa"/>
              <w:right w:w="105" w:type="dxa"/>
            </w:tcMar>
            <w:vAlign w:val="top"/>
          </w:tcPr>
          <w:p w:rsidR="63B71041" w:rsidP="2CDB0769" w:rsidRDefault="63B71041" w14:paraId="44528F63" w14:textId="097B471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Number of DC fast charging ports.</w:t>
            </w:r>
          </w:p>
        </w:tc>
      </w:tr>
      <w:tr w:rsidR="63B71041" w:rsidTr="1504FBC8" w14:paraId="5FEA3162">
        <w:trPr>
          <w:trHeight w:val="300"/>
        </w:trPr>
        <w:tc>
          <w:tcPr>
            <w:tcW w:w="3120" w:type="dxa"/>
            <w:tcMar>
              <w:left w:w="105" w:type="dxa"/>
              <w:right w:w="105" w:type="dxa"/>
            </w:tcMar>
            <w:vAlign w:val="top"/>
          </w:tcPr>
          <w:p w:rsidR="63B71041" w:rsidP="2CDB0769" w:rsidRDefault="63B71041" w14:paraId="644EA24F" w14:textId="1A45BCF6">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EV Network</w:t>
            </w:r>
          </w:p>
        </w:tc>
        <w:tc>
          <w:tcPr>
            <w:tcW w:w="1815" w:type="dxa"/>
            <w:tcMar>
              <w:left w:w="105" w:type="dxa"/>
              <w:right w:w="105" w:type="dxa"/>
            </w:tcMar>
            <w:vAlign w:val="top"/>
          </w:tcPr>
          <w:p w:rsidR="63B71041" w:rsidP="2CDB0769" w:rsidRDefault="63B71041" w14:paraId="3DEFE283" w14:textId="2BE5E9B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39985AED" w14:textId="6C37AFF7">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Charging network names, such as ChargePoint, EVgo, Tesla, or Non-Networked.</w:t>
            </w:r>
          </w:p>
        </w:tc>
      </w:tr>
      <w:tr w:rsidR="63B71041" w:rsidTr="1504FBC8" w14:paraId="58FD20AA">
        <w:trPr>
          <w:trHeight w:val="300"/>
        </w:trPr>
        <w:tc>
          <w:tcPr>
            <w:tcW w:w="3120" w:type="dxa"/>
            <w:tcMar>
              <w:left w:w="105" w:type="dxa"/>
              <w:right w:w="105" w:type="dxa"/>
            </w:tcMar>
            <w:vAlign w:val="top"/>
          </w:tcPr>
          <w:p w:rsidR="63B71041" w:rsidP="2CDB0769" w:rsidRDefault="63B71041" w14:paraId="589A6B75" w14:textId="3C48ED59">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EV Network Web</w:t>
            </w:r>
          </w:p>
        </w:tc>
        <w:tc>
          <w:tcPr>
            <w:tcW w:w="1815" w:type="dxa"/>
            <w:tcMar>
              <w:left w:w="105" w:type="dxa"/>
              <w:right w:w="105" w:type="dxa"/>
            </w:tcMar>
            <w:vAlign w:val="top"/>
          </w:tcPr>
          <w:p w:rsidR="63B71041" w:rsidP="2CDB0769" w:rsidRDefault="63B71041" w14:paraId="01686548" w14:textId="2DE24587">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2C350CA0" w14:textId="232E3AA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Website of the EV charging network.</w:t>
            </w:r>
          </w:p>
        </w:tc>
      </w:tr>
      <w:tr w:rsidR="63B71041" w:rsidTr="1504FBC8" w14:paraId="3752257C">
        <w:trPr>
          <w:trHeight w:val="300"/>
        </w:trPr>
        <w:tc>
          <w:tcPr>
            <w:tcW w:w="3120" w:type="dxa"/>
            <w:tcMar>
              <w:left w:w="105" w:type="dxa"/>
              <w:right w:w="105" w:type="dxa"/>
            </w:tcMar>
            <w:vAlign w:val="top"/>
          </w:tcPr>
          <w:p w:rsidR="63B71041" w:rsidP="2CDB0769" w:rsidRDefault="63B71041" w14:paraId="04B6CB84" w14:textId="71407C43">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Geocode Status</w:t>
            </w:r>
          </w:p>
        </w:tc>
        <w:tc>
          <w:tcPr>
            <w:tcW w:w="1815" w:type="dxa"/>
            <w:tcMar>
              <w:left w:w="105" w:type="dxa"/>
              <w:right w:w="105" w:type="dxa"/>
            </w:tcMar>
            <w:vAlign w:val="top"/>
          </w:tcPr>
          <w:p w:rsidR="63B71041" w:rsidP="2CDB0769" w:rsidRDefault="63B71041" w14:paraId="5F91AABC" w14:textId="325FCDF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676DD7E0" w14:textId="4667C9F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Accuracy level of the latitude and longitude.</w:t>
            </w:r>
          </w:p>
        </w:tc>
      </w:tr>
      <w:tr w:rsidR="63B71041" w:rsidTr="1504FBC8" w14:paraId="01A3A196">
        <w:trPr>
          <w:trHeight w:val="300"/>
        </w:trPr>
        <w:tc>
          <w:tcPr>
            <w:tcW w:w="3120" w:type="dxa"/>
            <w:tcMar>
              <w:left w:w="105" w:type="dxa"/>
              <w:right w:w="105" w:type="dxa"/>
            </w:tcMar>
            <w:vAlign w:val="top"/>
          </w:tcPr>
          <w:p w:rsidR="63B71041" w:rsidP="2CDB0769" w:rsidRDefault="63B71041" w14:paraId="613A9C6A" w14:textId="25F68C5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Latitude</w:t>
            </w:r>
          </w:p>
        </w:tc>
        <w:tc>
          <w:tcPr>
            <w:tcW w:w="1815" w:type="dxa"/>
            <w:tcMar>
              <w:left w:w="105" w:type="dxa"/>
              <w:right w:w="105" w:type="dxa"/>
            </w:tcMar>
            <w:vAlign w:val="top"/>
          </w:tcPr>
          <w:p w:rsidR="63B71041" w:rsidP="2CDB0769" w:rsidRDefault="63B71041" w14:paraId="4A7DA80B" w14:textId="7319AFFF">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Decimal</w:t>
            </w:r>
          </w:p>
        </w:tc>
        <w:tc>
          <w:tcPr>
            <w:tcW w:w="4425" w:type="dxa"/>
            <w:tcMar>
              <w:left w:w="105" w:type="dxa"/>
              <w:right w:w="105" w:type="dxa"/>
            </w:tcMar>
            <w:vAlign w:val="top"/>
          </w:tcPr>
          <w:p w:rsidR="63B71041" w:rsidP="2CDB0769" w:rsidRDefault="63B71041" w14:paraId="7BA0191A" w14:textId="551C2BF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Latitude coordinate of the station.</w:t>
            </w:r>
          </w:p>
        </w:tc>
      </w:tr>
      <w:tr w:rsidR="63B71041" w:rsidTr="1504FBC8" w14:paraId="2CF8A1C5">
        <w:trPr>
          <w:trHeight w:val="300"/>
        </w:trPr>
        <w:tc>
          <w:tcPr>
            <w:tcW w:w="3120" w:type="dxa"/>
            <w:tcMar>
              <w:left w:w="105" w:type="dxa"/>
              <w:right w:w="105" w:type="dxa"/>
            </w:tcMar>
            <w:vAlign w:val="top"/>
          </w:tcPr>
          <w:p w:rsidR="63B71041" w:rsidP="2CDB0769" w:rsidRDefault="63B71041" w14:paraId="59EF9853" w14:textId="6015334A">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Longitude</w:t>
            </w:r>
          </w:p>
        </w:tc>
        <w:tc>
          <w:tcPr>
            <w:tcW w:w="1815" w:type="dxa"/>
            <w:tcMar>
              <w:left w:w="105" w:type="dxa"/>
              <w:right w:w="105" w:type="dxa"/>
            </w:tcMar>
            <w:vAlign w:val="top"/>
          </w:tcPr>
          <w:p w:rsidR="63B71041" w:rsidP="2CDB0769" w:rsidRDefault="63B71041" w14:paraId="5F922C33" w14:textId="79FFEC46">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Decimal</w:t>
            </w:r>
          </w:p>
        </w:tc>
        <w:tc>
          <w:tcPr>
            <w:tcW w:w="4425" w:type="dxa"/>
            <w:tcMar>
              <w:left w:w="105" w:type="dxa"/>
              <w:right w:w="105" w:type="dxa"/>
            </w:tcMar>
            <w:vAlign w:val="top"/>
          </w:tcPr>
          <w:p w:rsidR="63B71041" w:rsidP="2CDB0769" w:rsidRDefault="63B71041" w14:paraId="1C58A0B7" w14:textId="322C18D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Longitude coordinate of the station.</w:t>
            </w:r>
          </w:p>
        </w:tc>
      </w:tr>
      <w:tr w:rsidR="63B71041" w:rsidTr="1504FBC8" w14:paraId="141265EF">
        <w:trPr>
          <w:trHeight w:val="300"/>
        </w:trPr>
        <w:tc>
          <w:tcPr>
            <w:tcW w:w="3120" w:type="dxa"/>
            <w:tcMar>
              <w:left w:w="105" w:type="dxa"/>
              <w:right w:w="105" w:type="dxa"/>
            </w:tcMar>
            <w:vAlign w:val="top"/>
          </w:tcPr>
          <w:p w:rsidR="63B71041" w:rsidP="2CDB0769" w:rsidRDefault="63B71041" w14:paraId="368BE0D1" w14:textId="376B76E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 Last Confirmed</w:t>
            </w:r>
          </w:p>
        </w:tc>
        <w:tc>
          <w:tcPr>
            <w:tcW w:w="1815" w:type="dxa"/>
            <w:tcMar>
              <w:left w:w="105" w:type="dxa"/>
              <w:right w:w="105" w:type="dxa"/>
            </w:tcMar>
            <w:vAlign w:val="top"/>
          </w:tcPr>
          <w:p w:rsidR="63B71041" w:rsidP="2CDB0769" w:rsidRDefault="63B71041" w14:paraId="608B8D9D" w14:textId="387BD2A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w:t>
            </w:r>
          </w:p>
        </w:tc>
        <w:tc>
          <w:tcPr>
            <w:tcW w:w="4425" w:type="dxa"/>
            <w:tcMar>
              <w:left w:w="105" w:type="dxa"/>
              <w:right w:w="105" w:type="dxa"/>
            </w:tcMar>
            <w:vAlign w:val="top"/>
          </w:tcPr>
          <w:p w:rsidR="63B71041" w:rsidP="2CDB0769" w:rsidRDefault="63B71041" w14:paraId="61A39FF7" w14:textId="25EEFA1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 the station information was last confirmed.</w:t>
            </w:r>
          </w:p>
        </w:tc>
      </w:tr>
      <w:tr w:rsidR="63B71041" w:rsidTr="1504FBC8" w14:paraId="2EFFE0B0">
        <w:trPr>
          <w:trHeight w:val="300"/>
        </w:trPr>
        <w:tc>
          <w:tcPr>
            <w:tcW w:w="3120" w:type="dxa"/>
            <w:tcMar>
              <w:left w:w="105" w:type="dxa"/>
              <w:right w:w="105" w:type="dxa"/>
            </w:tcMar>
            <w:vAlign w:val="top"/>
          </w:tcPr>
          <w:p w:rsidR="63B71041" w:rsidP="2CDB0769" w:rsidRDefault="63B71041" w14:paraId="235DADE2" w14:textId="61C0659C">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ID</w:t>
            </w:r>
          </w:p>
        </w:tc>
        <w:tc>
          <w:tcPr>
            <w:tcW w:w="1815" w:type="dxa"/>
            <w:tcMar>
              <w:left w:w="105" w:type="dxa"/>
              <w:right w:w="105" w:type="dxa"/>
            </w:tcMar>
            <w:vAlign w:val="top"/>
          </w:tcPr>
          <w:p w:rsidR="63B71041" w:rsidP="2CDB0769" w:rsidRDefault="63B71041" w14:paraId="1BB517F5" w14:textId="0763946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Integer</w:t>
            </w:r>
          </w:p>
        </w:tc>
        <w:tc>
          <w:tcPr>
            <w:tcW w:w="4425" w:type="dxa"/>
            <w:tcMar>
              <w:left w:w="105" w:type="dxa"/>
              <w:right w:w="105" w:type="dxa"/>
            </w:tcMar>
            <w:vAlign w:val="top"/>
          </w:tcPr>
          <w:p w:rsidR="63B71041" w:rsidP="2CDB0769" w:rsidRDefault="63B71041" w14:paraId="2496DF2C" w14:textId="6C4DA91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Unique station identifier.</w:t>
            </w:r>
          </w:p>
        </w:tc>
      </w:tr>
      <w:tr w:rsidR="63B71041" w:rsidTr="1504FBC8" w14:paraId="2C9170A5">
        <w:trPr>
          <w:trHeight w:val="300"/>
        </w:trPr>
        <w:tc>
          <w:tcPr>
            <w:tcW w:w="3120" w:type="dxa"/>
            <w:tcMar>
              <w:left w:w="105" w:type="dxa"/>
              <w:right w:w="105" w:type="dxa"/>
            </w:tcMar>
            <w:vAlign w:val="top"/>
          </w:tcPr>
          <w:p w:rsidR="63B71041" w:rsidP="2CDB0769" w:rsidRDefault="63B71041" w14:paraId="4C65FC3B" w14:textId="4592984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Updated At</w:t>
            </w:r>
          </w:p>
        </w:tc>
        <w:tc>
          <w:tcPr>
            <w:tcW w:w="1815" w:type="dxa"/>
            <w:tcMar>
              <w:left w:w="105" w:type="dxa"/>
              <w:right w:w="105" w:type="dxa"/>
            </w:tcMar>
            <w:vAlign w:val="top"/>
          </w:tcPr>
          <w:p w:rsidR="63B71041" w:rsidP="2CDB0769" w:rsidRDefault="63B71041" w14:paraId="4DD953A2" w14:textId="1AA39BD6">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DateTime</w:t>
            </w:r>
          </w:p>
        </w:tc>
        <w:tc>
          <w:tcPr>
            <w:tcW w:w="4425" w:type="dxa"/>
            <w:tcMar>
              <w:left w:w="105" w:type="dxa"/>
              <w:right w:w="105" w:type="dxa"/>
            </w:tcMar>
            <w:vAlign w:val="top"/>
          </w:tcPr>
          <w:p w:rsidR="63B71041" w:rsidP="2CDB0769" w:rsidRDefault="63B71041" w14:paraId="4A0EDB85" w14:textId="6E085D2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 and time the station record was last updated.</w:t>
            </w:r>
          </w:p>
        </w:tc>
      </w:tr>
      <w:tr w:rsidR="63B71041" w:rsidTr="1504FBC8" w14:paraId="5D4B9D35">
        <w:trPr>
          <w:trHeight w:val="300"/>
        </w:trPr>
        <w:tc>
          <w:tcPr>
            <w:tcW w:w="3120" w:type="dxa"/>
            <w:tcMar>
              <w:left w:w="105" w:type="dxa"/>
              <w:right w:w="105" w:type="dxa"/>
            </w:tcMar>
            <w:vAlign w:val="top"/>
          </w:tcPr>
          <w:p w:rsidR="63B71041" w:rsidP="2CDB0769" w:rsidRDefault="63B71041" w14:paraId="0636E0E5" w14:textId="25D5E50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Owner Type Code</w:t>
            </w:r>
          </w:p>
        </w:tc>
        <w:tc>
          <w:tcPr>
            <w:tcW w:w="1815" w:type="dxa"/>
            <w:tcMar>
              <w:left w:w="105" w:type="dxa"/>
              <w:right w:w="105" w:type="dxa"/>
            </w:tcMar>
            <w:vAlign w:val="top"/>
          </w:tcPr>
          <w:p w:rsidR="63B71041" w:rsidP="2CDB0769" w:rsidRDefault="63B71041" w14:paraId="0CEA0B38" w14:textId="3426BAC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10282EBB" w14:textId="62F7F5D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Type of station owner, such as private, municipal, state, federal, or utility.</w:t>
            </w:r>
          </w:p>
        </w:tc>
      </w:tr>
      <w:tr w:rsidR="63B71041" w:rsidTr="1504FBC8" w14:paraId="2EF7EDF6">
        <w:trPr>
          <w:trHeight w:val="300"/>
        </w:trPr>
        <w:tc>
          <w:tcPr>
            <w:tcW w:w="3120" w:type="dxa"/>
            <w:tcMar>
              <w:left w:w="105" w:type="dxa"/>
              <w:right w:w="105" w:type="dxa"/>
            </w:tcMar>
            <w:vAlign w:val="top"/>
          </w:tcPr>
          <w:p w:rsidR="63B71041" w:rsidP="2CDB0769" w:rsidRDefault="63B71041" w14:paraId="17807AC9" w14:textId="357E4520">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Federal Agency ID</w:t>
            </w:r>
          </w:p>
        </w:tc>
        <w:tc>
          <w:tcPr>
            <w:tcW w:w="1815" w:type="dxa"/>
            <w:tcMar>
              <w:left w:w="105" w:type="dxa"/>
              <w:right w:w="105" w:type="dxa"/>
            </w:tcMar>
            <w:vAlign w:val="top"/>
          </w:tcPr>
          <w:p w:rsidR="63B71041" w:rsidP="2CDB0769" w:rsidRDefault="63B71041" w14:paraId="0065E49C" w14:textId="6098FBB5">
            <w:pPr>
              <w:bidi w:val="0"/>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Integer</w:t>
            </w:r>
          </w:p>
        </w:tc>
        <w:tc>
          <w:tcPr>
            <w:tcW w:w="4425" w:type="dxa"/>
            <w:tcMar>
              <w:left w:w="105" w:type="dxa"/>
              <w:right w:w="105" w:type="dxa"/>
            </w:tcMar>
            <w:vAlign w:val="top"/>
          </w:tcPr>
          <w:p w:rsidR="63B71041" w:rsidP="2CDB0769" w:rsidRDefault="63B71041" w14:paraId="528B3D72" w14:textId="406AAAF0">
            <w:pPr>
              <w:bidi w:val="0"/>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 xml:space="preserve">If the station is owned by a federal agency, a unique identifier for the federal agency that owns this station. </w:t>
            </w:r>
            <w:r w:rsidRPr="2CDB0769" w:rsidR="0312BB47">
              <w:rPr>
                <w:rFonts w:ascii="Aptos" w:hAnsi="Aptos" w:eastAsia="Aptos" w:cs="Aptos" w:asciiTheme="minorAscii" w:hAnsiTheme="minorAscii" w:eastAsiaTheme="minorAscii" w:cstheme="minorAscii"/>
                <w:b w:val="0"/>
                <w:bCs w:val="0"/>
                <w:i w:val="0"/>
                <w:iCs w:val="0"/>
                <w:sz w:val="24"/>
                <w:szCs w:val="24"/>
                <w:lang w:val="en-US"/>
              </w:rPr>
              <w:t xml:space="preserve"> </w:t>
            </w:r>
          </w:p>
        </w:tc>
      </w:tr>
      <w:tr w:rsidR="63B71041" w:rsidTr="1504FBC8" w14:paraId="33AE4AC4">
        <w:trPr>
          <w:trHeight w:val="300"/>
        </w:trPr>
        <w:tc>
          <w:tcPr>
            <w:tcW w:w="3120" w:type="dxa"/>
            <w:tcMar>
              <w:left w:w="105" w:type="dxa"/>
              <w:right w:w="105" w:type="dxa"/>
            </w:tcMar>
            <w:vAlign w:val="top"/>
          </w:tcPr>
          <w:p w:rsidR="63B71041" w:rsidP="2CDB0769" w:rsidRDefault="63B71041" w14:paraId="29A45810" w14:textId="02F4C6D5">
            <w:pPr>
              <w:bidi w:val="0"/>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lang w:val="en-US"/>
              </w:rPr>
              <w:t>Federal Agency Name</w:t>
            </w:r>
          </w:p>
        </w:tc>
        <w:tc>
          <w:tcPr>
            <w:tcW w:w="1815" w:type="dxa"/>
            <w:tcMar>
              <w:left w:w="105" w:type="dxa"/>
              <w:right w:w="105" w:type="dxa"/>
            </w:tcMar>
            <w:vAlign w:val="top"/>
          </w:tcPr>
          <w:p w:rsidR="63B71041" w:rsidP="2CDB0769" w:rsidRDefault="63B71041" w14:paraId="76F97FDC" w14:textId="25530F6F">
            <w:pPr>
              <w:bidi w:val="0"/>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String</w:t>
            </w:r>
          </w:p>
        </w:tc>
        <w:tc>
          <w:tcPr>
            <w:tcW w:w="4425" w:type="dxa"/>
            <w:tcMar>
              <w:left w:w="105" w:type="dxa"/>
              <w:right w:w="105" w:type="dxa"/>
            </w:tcMar>
            <w:vAlign w:val="top"/>
          </w:tcPr>
          <w:p w:rsidR="63B71041" w:rsidP="2CDB0769" w:rsidRDefault="63B71041" w14:paraId="0C148263" w14:textId="3D4833C7">
            <w:pPr>
              <w:bidi w:val="0"/>
              <w:rPr>
                <w:rFonts w:ascii="Aptos" w:hAnsi="Aptos" w:eastAsia="Aptos" w:cs="Aptos" w:asciiTheme="minorAscii" w:hAnsiTheme="minorAscii" w:eastAsiaTheme="minorAscii" w:cstheme="minorAscii"/>
                <w:b w:val="0"/>
                <w:bCs w:val="0"/>
                <w:i w:val="0"/>
                <w:iCs w:val="0"/>
                <w:color w:val="000000" w:themeColor="text1" w:themeTint="FF" w:themeShade="FF"/>
                <w:sz w:val="24"/>
                <w:szCs w:val="24"/>
                <w:lang w:val="en-US"/>
              </w:rPr>
            </w:pPr>
            <w:r w:rsidRPr="2CDB0769" w:rsidR="0312BB4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If the station is owned by a federal agency, The name of the federal agency that owns this station.</w:t>
            </w:r>
          </w:p>
        </w:tc>
      </w:tr>
      <w:tr w:rsidR="63B71041" w:rsidTr="1504FBC8" w14:paraId="4A783C83">
        <w:trPr>
          <w:trHeight w:val="360"/>
        </w:trPr>
        <w:tc>
          <w:tcPr>
            <w:tcW w:w="3120" w:type="dxa"/>
            <w:tcMar>
              <w:left w:w="105" w:type="dxa"/>
              <w:right w:w="105" w:type="dxa"/>
            </w:tcMar>
            <w:vAlign w:val="top"/>
          </w:tcPr>
          <w:p w:rsidR="63B71041" w:rsidP="2CDB0769" w:rsidRDefault="63B71041" w14:paraId="034A7138" w14:textId="38C3C4E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Open Date</w:t>
            </w:r>
          </w:p>
        </w:tc>
        <w:tc>
          <w:tcPr>
            <w:tcW w:w="1815" w:type="dxa"/>
            <w:tcMar>
              <w:left w:w="105" w:type="dxa"/>
              <w:right w:w="105" w:type="dxa"/>
            </w:tcMar>
            <w:vAlign w:val="top"/>
          </w:tcPr>
          <w:p w:rsidR="63B71041" w:rsidP="2CDB0769" w:rsidRDefault="63B71041" w14:paraId="47D3B19E" w14:textId="3B4275CF">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w:t>
            </w:r>
          </w:p>
        </w:tc>
        <w:tc>
          <w:tcPr>
            <w:tcW w:w="4425" w:type="dxa"/>
            <w:tcMar>
              <w:left w:w="105" w:type="dxa"/>
              <w:right w:w="105" w:type="dxa"/>
            </w:tcMar>
            <w:vAlign w:val="top"/>
          </w:tcPr>
          <w:p w:rsidR="63B71041" w:rsidP="2CDB0769" w:rsidRDefault="63B71041" w14:paraId="75E863A4" w14:textId="57560AB9">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Date the station began offering charging service.</w:t>
            </w:r>
          </w:p>
        </w:tc>
      </w:tr>
      <w:tr w:rsidR="63B71041" w:rsidTr="1504FBC8" w14:paraId="57E20A82">
        <w:trPr>
          <w:trHeight w:val="360"/>
        </w:trPr>
        <w:tc>
          <w:tcPr>
            <w:tcW w:w="3120" w:type="dxa"/>
            <w:tcMar>
              <w:left w:w="105" w:type="dxa"/>
              <w:right w:w="105" w:type="dxa"/>
            </w:tcMar>
            <w:vAlign w:val="top"/>
          </w:tcPr>
          <w:p w:rsidR="63B71041" w:rsidP="2CDB0769" w:rsidRDefault="63B71041" w14:paraId="75C57585" w14:textId="563B8A7F">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EV Connector Types</w:t>
            </w:r>
          </w:p>
        </w:tc>
        <w:tc>
          <w:tcPr>
            <w:tcW w:w="1815" w:type="dxa"/>
            <w:tcMar>
              <w:left w:w="105" w:type="dxa"/>
              <w:right w:w="105" w:type="dxa"/>
            </w:tcMar>
            <w:vAlign w:val="top"/>
          </w:tcPr>
          <w:p w:rsidR="63B71041" w:rsidP="2CDB0769" w:rsidRDefault="63B71041" w14:paraId="767DA732" w14:textId="2C13DE4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Text/Array</w:t>
            </w:r>
          </w:p>
        </w:tc>
        <w:tc>
          <w:tcPr>
            <w:tcW w:w="4425" w:type="dxa"/>
            <w:tcMar>
              <w:left w:w="105" w:type="dxa"/>
              <w:right w:w="105" w:type="dxa"/>
            </w:tcMar>
            <w:vAlign w:val="top"/>
          </w:tcPr>
          <w:p w:rsidR="63B71041" w:rsidP="2CDB0769" w:rsidRDefault="63B71041" w14:paraId="1854ACD9" w14:textId="1753D50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Connector types available, such as J1772, Tesla/NACS, CCS, or CHAdeMO.</w:t>
            </w:r>
          </w:p>
        </w:tc>
      </w:tr>
      <w:tr w:rsidR="63B71041" w:rsidTr="1504FBC8" w14:paraId="5FACC19B">
        <w:trPr>
          <w:trHeight w:val="360"/>
        </w:trPr>
        <w:tc>
          <w:tcPr>
            <w:tcW w:w="3120" w:type="dxa"/>
            <w:tcMar>
              <w:left w:w="105" w:type="dxa"/>
              <w:right w:w="105" w:type="dxa"/>
            </w:tcMar>
            <w:vAlign w:val="top"/>
          </w:tcPr>
          <w:p w:rsidR="63B71041" w:rsidP="2CDB0769" w:rsidRDefault="63B71041" w14:paraId="61F37DDC" w14:textId="2C792AC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Access Code</w:t>
            </w:r>
          </w:p>
        </w:tc>
        <w:tc>
          <w:tcPr>
            <w:tcW w:w="1815" w:type="dxa"/>
            <w:tcMar>
              <w:left w:w="105" w:type="dxa"/>
              <w:right w:w="105" w:type="dxa"/>
            </w:tcMar>
            <w:vAlign w:val="top"/>
          </w:tcPr>
          <w:p w:rsidR="63B71041" w:rsidP="2CDB0769" w:rsidRDefault="63B71041" w14:paraId="56098BB5" w14:textId="677B9CD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1D343676" w14:textId="6D12D202">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Indicates whether the station is public or private.</w:t>
            </w:r>
          </w:p>
        </w:tc>
      </w:tr>
      <w:tr w:rsidR="63B71041" w:rsidTr="1504FBC8" w14:paraId="4A280375">
        <w:trPr>
          <w:trHeight w:val="360"/>
        </w:trPr>
        <w:tc>
          <w:tcPr>
            <w:tcW w:w="3120" w:type="dxa"/>
            <w:tcMar>
              <w:left w:w="105" w:type="dxa"/>
              <w:right w:w="105" w:type="dxa"/>
            </w:tcMar>
            <w:vAlign w:val="top"/>
          </w:tcPr>
          <w:p w:rsidR="63B71041" w:rsidP="2CDB0769" w:rsidRDefault="63B71041" w14:paraId="60912EE0" w14:textId="5C6C380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Access Detail Code</w:t>
            </w:r>
          </w:p>
        </w:tc>
        <w:tc>
          <w:tcPr>
            <w:tcW w:w="1815" w:type="dxa"/>
            <w:tcMar>
              <w:left w:w="105" w:type="dxa"/>
              <w:right w:w="105" w:type="dxa"/>
            </w:tcMar>
            <w:vAlign w:val="top"/>
          </w:tcPr>
          <w:p w:rsidR="63B71041" w:rsidP="2CDB0769" w:rsidRDefault="63B71041" w14:paraId="1329CB04" w14:textId="039289BB">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1095638E" w14:textId="2F9F08D5">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Extra access conditions, such as call ahead, limited hours, or credit card required.</w:t>
            </w:r>
          </w:p>
        </w:tc>
      </w:tr>
      <w:tr w:rsidR="63B71041" w:rsidTr="1504FBC8" w14:paraId="5F7E28E6">
        <w:trPr>
          <w:trHeight w:val="300"/>
        </w:trPr>
        <w:tc>
          <w:tcPr>
            <w:tcW w:w="3120" w:type="dxa"/>
            <w:tcMar>
              <w:left w:w="105" w:type="dxa"/>
              <w:right w:w="105" w:type="dxa"/>
            </w:tcMar>
            <w:vAlign w:val="top"/>
          </w:tcPr>
          <w:p w:rsidR="63B71041" w:rsidP="2CDB0769" w:rsidRDefault="63B71041" w14:paraId="6BB58D55" w14:textId="43A7D4DF">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Facility Type</w:t>
            </w:r>
          </w:p>
        </w:tc>
        <w:tc>
          <w:tcPr>
            <w:tcW w:w="1815" w:type="dxa"/>
            <w:tcMar>
              <w:left w:w="105" w:type="dxa"/>
              <w:right w:w="105" w:type="dxa"/>
            </w:tcMar>
            <w:vAlign w:val="top"/>
          </w:tcPr>
          <w:p w:rsidR="63B71041" w:rsidP="2CDB0769" w:rsidRDefault="63B71041" w14:paraId="103586AE" w14:textId="38DDFF6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07B17392" w14:textId="00A8A2F4">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Type of location where the charger is installed, such as airport, hotel, parking garage, or workplace.</w:t>
            </w:r>
          </w:p>
        </w:tc>
      </w:tr>
      <w:tr w:rsidR="63B71041" w:rsidTr="1504FBC8" w14:paraId="211CECEB">
        <w:trPr>
          <w:trHeight w:val="300"/>
        </w:trPr>
        <w:tc>
          <w:tcPr>
            <w:tcW w:w="3120" w:type="dxa"/>
            <w:tcMar>
              <w:left w:w="105" w:type="dxa"/>
              <w:right w:w="105" w:type="dxa"/>
            </w:tcMar>
            <w:vAlign w:val="top"/>
          </w:tcPr>
          <w:p w:rsidR="63B71041" w:rsidP="2CDB0769" w:rsidRDefault="63B71041" w14:paraId="73BFDE86" w14:textId="4697B1A5">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EV Pricing</w:t>
            </w:r>
          </w:p>
        </w:tc>
        <w:tc>
          <w:tcPr>
            <w:tcW w:w="1815" w:type="dxa"/>
            <w:tcMar>
              <w:left w:w="105" w:type="dxa"/>
              <w:right w:w="105" w:type="dxa"/>
            </w:tcMar>
            <w:vAlign w:val="top"/>
          </w:tcPr>
          <w:p w:rsidR="63B71041" w:rsidP="2CDB0769" w:rsidRDefault="63B71041" w14:paraId="5237AC87" w14:textId="194BE26A">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3A8D2994" w14:textId="7D83493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Pricing information for using the charging station.</w:t>
            </w:r>
          </w:p>
        </w:tc>
      </w:tr>
      <w:tr w:rsidR="63B71041" w:rsidTr="1504FBC8" w14:paraId="1D9B1DC8">
        <w:trPr>
          <w:trHeight w:val="300"/>
        </w:trPr>
        <w:tc>
          <w:tcPr>
            <w:tcW w:w="3120" w:type="dxa"/>
            <w:tcMar>
              <w:left w:w="105" w:type="dxa"/>
              <w:right w:w="105" w:type="dxa"/>
            </w:tcMar>
            <w:vAlign w:val="top"/>
          </w:tcPr>
          <w:p w:rsidR="63B71041" w:rsidP="2CDB0769" w:rsidRDefault="63B71041" w14:paraId="52EF6951" w14:textId="3DB107CB">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EV On-site Renewable Source</w:t>
            </w:r>
          </w:p>
        </w:tc>
        <w:tc>
          <w:tcPr>
            <w:tcW w:w="1815" w:type="dxa"/>
            <w:tcMar>
              <w:left w:w="105" w:type="dxa"/>
              <w:right w:w="105" w:type="dxa"/>
            </w:tcMar>
            <w:vAlign w:val="top"/>
          </w:tcPr>
          <w:p w:rsidR="63B71041" w:rsidP="2CDB0769" w:rsidRDefault="63B71041" w14:paraId="3DF2854D" w14:textId="50442CBA">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1504FBC8" w:rsidRDefault="63B71041" w14:paraId="33D5A437" w14:textId="7B3A209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1504FBC8" w:rsidR="0602039B">
              <w:rPr>
                <w:rFonts w:ascii="Aptos" w:hAnsi="Aptos" w:eastAsia="Aptos" w:cs="Aptos" w:asciiTheme="minorAscii" w:hAnsiTheme="minorAscii" w:eastAsiaTheme="minorAscii" w:cstheme="minorAscii"/>
                <w:b w:val="0"/>
                <w:bCs w:val="0"/>
                <w:i w:val="0"/>
                <w:iCs w:val="0"/>
                <w:sz w:val="24"/>
                <w:szCs w:val="24"/>
                <w:lang w:val="en-US"/>
              </w:rPr>
              <w:t xml:space="preserve">Renewable energy sources </w:t>
            </w:r>
            <w:bookmarkStart w:name="_Int_8XMANNtK" w:id="2098554739"/>
            <w:r w:rsidRPr="1504FBC8" w:rsidR="0602039B">
              <w:rPr>
                <w:rFonts w:ascii="Aptos" w:hAnsi="Aptos" w:eastAsia="Aptos" w:cs="Aptos" w:asciiTheme="minorAscii" w:hAnsiTheme="minorAscii" w:eastAsiaTheme="minorAscii" w:cstheme="minorAscii"/>
                <w:b w:val="0"/>
                <w:bCs w:val="0"/>
                <w:i w:val="0"/>
                <w:iCs w:val="0"/>
                <w:sz w:val="24"/>
                <w:szCs w:val="24"/>
                <w:lang w:val="en-US"/>
              </w:rPr>
              <w:t>used</w:t>
            </w:r>
            <w:bookmarkEnd w:id="2098554739"/>
            <w:r w:rsidRPr="1504FBC8" w:rsidR="0602039B">
              <w:rPr>
                <w:rFonts w:ascii="Aptos" w:hAnsi="Aptos" w:eastAsia="Aptos" w:cs="Aptos" w:asciiTheme="minorAscii" w:hAnsiTheme="minorAscii" w:eastAsiaTheme="minorAscii" w:cstheme="minorAscii"/>
                <w:b w:val="0"/>
                <w:bCs w:val="0"/>
                <w:i w:val="0"/>
                <w:iCs w:val="0"/>
                <w:sz w:val="24"/>
                <w:szCs w:val="24"/>
                <w:lang w:val="en-US"/>
              </w:rPr>
              <w:t xml:space="preserve"> on-site, if available, such as solar or wind.</w:t>
            </w:r>
          </w:p>
        </w:tc>
      </w:tr>
      <w:tr w:rsidR="63B71041" w:rsidTr="1504FBC8" w14:paraId="3E80897C">
        <w:trPr>
          <w:trHeight w:val="300"/>
        </w:trPr>
        <w:tc>
          <w:tcPr>
            <w:tcW w:w="3120" w:type="dxa"/>
            <w:tcMar>
              <w:left w:w="105" w:type="dxa"/>
              <w:right w:w="105" w:type="dxa"/>
            </w:tcMar>
            <w:vAlign w:val="top"/>
          </w:tcPr>
          <w:p w:rsidR="63B71041" w:rsidP="2CDB0769" w:rsidRDefault="63B71041" w14:paraId="7B68971B" w14:textId="01A02C80">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Restricted Access</w:t>
            </w:r>
          </w:p>
        </w:tc>
        <w:tc>
          <w:tcPr>
            <w:tcW w:w="1815" w:type="dxa"/>
            <w:tcMar>
              <w:left w:w="105" w:type="dxa"/>
              <w:right w:w="105" w:type="dxa"/>
            </w:tcMar>
            <w:vAlign w:val="top"/>
          </w:tcPr>
          <w:p w:rsidR="63B71041" w:rsidP="2CDB0769" w:rsidRDefault="63B71041" w14:paraId="29C532EA" w14:textId="0E0F22D6">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Boolean</w:t>
            </w:r>
          </w:p>
        </w:tc>
        <w:tc>
          <w:tcPr>
            <w:tcW w:w="4425" w:type="dxa"/>
            <w:tcMar>
              <w:left w:w="105" w:type="dxa"/>
              <w:right w:w="105" w:type="dxa"/>
            </w:tcMar>
            <w:vAlign w:val="top"/>
          </w:tcPr>
          <w:p w:rsidR="63B71041" w:rsidP="2CDB0769" w:rsidRDefault="63B71041" w14:paraId="059DCD7F" w14:textId="4C9837B4">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Indicates whether a public station is restricted to patrons, guests, or customers.</w:t>
            </w:r>
          </w:p>
        </w:tc>
      </w:tr>
      <w:tr w:rsidR="63B71041" w:rsidTr="1504FBC8" w14:paraId="4B75D495">
        <w:trPr>
          <w:trHeight w:val="300"/>
        </w:trPr>
        <w:tc>
          <w:tcPr>
            <w:tcW w:w="3120" w:type="dxa"/>
            <w:tcMar>
              <w:left w:w="105" w:type="dxa"/>
              <w:right w:w="105" w:type="dxa"/>
            </w:tcMar>
            <w:vAlign w:val="top"/>
          </w:tcPr>
          <w:p w:rsidR="63B71041" w:rsidP="2CDB0769" w:rsidRDefault="63B71041" w14:paraId="500E9304" w14:textId="1A056E48">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Maximum Vehicle Class</w:t>
            </w:r>
          </w:p>
        </w:tc>
        <w:tc>
          <w:tcPr>
            <w:tcW w:w="1815" w:type="dxa"/>
            <w:tcMar>
              <w:left w:w="105" w:type="dxa"/>
              <w:right w:w="105" w:type="dxa"/>
            </w:tcMar>
            <w:vAlign w:val="top"/>
          </w:tcPr>
          <w:p w:rsidR="63B71041" w:rsidP="2CDB0769" w:rsidRDefault="63B71041" w14:paraId="22FFB691" w14:textId="17AEC39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Text</w:t>
            </w:r>
          </w:p>
        </w:tc>
        <w:tc>
          <w:tcPr>
            <w:tcW w:w="4425" w:type="dxa"/>
            <w:tcMar>
              <w:left w:w="105" w:type="dxa"/>
              <w:right w:w="105" w:type="dxa"/>
            </w:tcMar>
            <w:vAlign w:val="top"/>
          </w:tcPr>
          <w:p w:rsidR="63B71041" w:rsidP="2CDB0769" w:rsidRDefault="63B71041" w14:paraId="6B12E24B" w14:textId="088298B7">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Maximum vehicle size that can physically access the station: LD, MD, or HD.</w:t>
            </w:r>
          </w:p>
        </w:tc>
      </w:tr>
      <w:tr w:rsidR="63B71041" w:rsidTr="1504FBC8" w14:paraId="294EE3B9">
        <w:trPr>
          <w:trHeight w:val="300"/>
        </w:trPr>
        <w:tc>
          <w:tcPr>
            <w:tcW w:w="3120" w:type="dxa"/>
            <w:tcMar>
              <w:left w:w="105" w:type="dxa"/>
              <w:right w:w="105" w:type="dxa"/>
            </w:tcMar>
            <w:vAlign w:val="top"/>
          </w:tcPr>
          <w:p w:rsidR="63B71041" w:rsidP="2CDB0769" w:rsidRDefault="63B71041" w14:paraId="25F5E7A0" w14:textId="410A1FC1">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EV Workplace Charging</w:t>
            </w:r>
          </w:p>
        </w:tc>
        <w:tc>
          <w:tcPr>
            <w:tcW w:w="1815" w:type="dxa"/>
            <w:tcMar>
              <w:left w:w="105" w:type="dxa"/>
              <w:right w:w="105" w:type="dxa"/>
            </w:tcMar>
            <w:vAlign w:val="top"/>
          </w:tcPr>
          <w:p w:rsidR="63B71041" w:rsidP="2CDB0769" w:rsidRDefault="63B71041" w14:paraId="67D0C92B" w14:textId="0912EBFE">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Boolean</w:t>
            </w:r>
          </w:p>
        </w:tc>
        <w:tc>
          <w:tcPr>
            <w:tcW w:w="4425" w:type="dxa"/>
            <w:tcMar>
              <w:left w:w="105" w:type="dxa"/>
              <w:right w:w="105" w:type="dxa"/>
            </w:tcMar>
            <w:vAlign w:val="top"/>
          </w:tcPr>
          <w:p w:rsidR="63B71041" w:rsidP="2CDB0769" w:rsidRDefault="63B71041" w14:paraId="06D052AC" w14:textId="6FB9E743">
            <w:pPr>
              <w:bidi w:val="0"/>
              <w:spacing w:before="0" w:beforeAutospacing="off" w:after="0" w:afterAutospacing="off"/>
              <w:rPr>
                <w:rFonts w:ascii="Aptos" w:hAnsi="Aptos" w:eastAsia="Aptos" w:cs="Aptos" w:asciiTheme="minorAscii" w:hAnsiTheme="minorAscii" w:eastAsiaTheme="minorAscii" w:cstheme="minorAscii"/>
                <w:b w:val="0"/>
                <w:bCs w:val="0"/>
                <w:i w:val="0"/>
                <w:iCs w:val="0"/>
                <w:sz w:val="24"/>
                <w:szCs w:val="24"/>
                <w:lang w:val="en-US"/>
              </w:rPr>
            </w:pPr>
            <w:r w:rsidRPr="2CDB0769" w:rsidR="0312BB47">
              <w:rPr>
                <w:rFonts w:ascii="Aptos" w:hAnsi="Aptos" w:eastAsia="Aptos" w:cs="Aptos" w:asciiTheme="minorAscii" w:hAnsiTheme="minorAscii" w:eastAsiaTheme="minorAscii" w:cstheme="minorAscii"/>
                <w:b w:val="0"/>
                <w:bCs w:val="0"/>
                <w:i w:val="0"/>
                <w:iCs w:val="0"/>
                <w:sz w:val="24"/>
                <w:szCs w:val="24"/>
                <w:lang w:val="en-US"/>
              </w:rPr>
              <w:t>Indicates whether the station is mainly used for employee/workplace charging.</w:t>
            </w:r>
          </w:p>
        </w:tc>
      </w:tr>
    </w:tbl>
    <w:p w:rsidR="2CDB0769" w:rsidP="2CDB0769" w:rsidRDefault="2CDB0769" w14:paraId="6241E39C" w14:textId="12D6F08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2CDB0769" w:rsidP="2CDB0769" w:rsidRDefault="2CDB0769" w14:paraId="0425971B" w14:textId="43D1B1E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2CDB0769" w:rsidP="2CDB0769" w:rsidRDefault="2CDB0769" w14:paraId="5A76D3D2" w14:textId="5A67C49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2CDB0769" w:rsidP="2CDB0769" w:rsidRDefault="2CDB0769" w14:paraId="734ACF53" w14:textId="5D04D32A">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2CDB0769" w:rsidP="2CDB0769" w:rsidRDefault="2CDB0769" w14:paraId="11A42BED" w14:textId="67E194DF">
      <w:pPr>
        <w:pStyle w:val="Heading3"/>
        <w:rPr>
          <w:noProof w:val="0"/>
          <w:lang w:val="en-US"/>
        </w:rPr>
      </w:pPr>
      <w:r>
        <w:br/>
      </w:r>
      <w:r w:rsidRPr="2CDB0769" w:rsidR="140AAF6B">
        <w:rPr>
          <w:noProof w:val="0"/>
          <w:lang w:val="en-US"/>
        </w:rPr>
        <w:t>Key Variables</w:t>
      </w:r>
      <w:r>
        <w:br/>
      </w:r>
    </w:p>
    <w:p w:rsidR="6D210347" w:rsidP="1504FBC8" w:rsidRDefault="6D210347" w14:paraId="288D1FA9" w14:textId="0D193160">
      <w:pPr>
        <w:pStyle w:val="Normal"/>
        <w:suppressLineNumbers w:val="0"/>
        <w:bidi w:val="0"/>
        <w:spacing w:before="0" w:beforeAutospacing="off" w:after="160" w:afterAutospacing="off" w:line="279" w:lineRule="auto"/>
        <w:ind w:left="0" w:right="0" w:firstLine="720"/>
        <w:jc w:val="left"/>
        <w:rPr>
          <w:b w:val="0"/>
          <w:bCs w:val="0"/>
          <w:noProof w:val="0"/>
          <w:lang w:val="en-US"/>
        </w:rPr>
      </w:pPr>
      <w:r w:rsidRPr="1504FBC8" w:rsidR="2D7CF580">
        <w:rPr>
          <w:noProof w:val="0"/>
          <w:lang w:val="en-US"/>
        </w:rPr>
        <w:t xml:space="preserve">The analysis </w:t>
      </w:r>
      <w:r w:rsidRPr="1504FBC8" w:rsidR="7E3E3330">
        <w:rPr>
          <w:noProof w:val="0"/>
          <w:lang w:val="en-US"/>
        </w:rPr>
        <w:t>uses primar</w:t>
      </w:r>
      <w:r w:rsidRPr="1504FBC8" w:rsidR="7E3E3330">
        <w:rPr>
          <w:noProof w:val="0"/>
          <w:lang w:val="en-US"/>
        </w:rPr>
        <w:t xml:space="preserve">y </w:t>
      </w:r>
      <w:r w:rsidRPr="1504FBC8" w:rsidR="2D7CF580">
        <w:rPr>
          <w:noProof w:val="0"/>
          <w:lang w:val="en-US"/>
        </w:rPr>
        <w:t>variable</w:t>
      </w:r>
      <w:r w:rsidRPr="1504FBC8" w:rsidR="7A32266C">
        <w:rPr>
          <w:noProof w:val="0"/>
          <w:lang w:val="en-US"/>
        </w:rPr>
        <w:t xml:space="preserve"> </w:t>
      </w:r>
      <w:r w:rsidRPr="1504FBC8" w:rsidR="7A32266C">
        <w:rPr>
          <w:noProof w:val="0"/>
          <w:lang w:val="en-US"/>
        </w:rPr>
        <w:t>groups</w:t>
      </w:r>
      <w:r w:rsidRPr="1504FBC8" w:rsidR="2D7CF580">
        <w:rPr>
          <w:noProof w:val="0"/>
          <w:lang w:val="en-US"/>
        </w:rPr>
        <w:t xml:space="preserve"> that collectively describe the demand- supply relationship between EV adoption and charging infrastructure at the city level.</w:t>
      </w:r>
    </w:p>
    <w:p w:rsidR="6D210347" w:rsidP="1504FBC8" w:rsidRDefault="6D210347" w14:paraId="7241B1B6" w14:textId="24C1A30E">
      <w:pPr>
        <w:pStyle w:val="Normal"/>
        <w:suppressLineNumbers w:val="0"/>
        <w:bidi w:val="0"/>
        <w:spacing w:before="0" w:beforeAutospacing="off" w:after="160" w:afterAutospacing="off" w:line="279" w:lineRule="auto"/>
        <w:ind w:left="0" w:right="0"/>
        <w:jc w:val="left"/>
        <w:rPr>
          <w:b w:val="0"/>
          <w:bCs w:val="0"/>
          <w:noProof w:val="0"/>
          <w:lang w:val="en-US"/>
        </w:rPr>
      </w:pPr>
      <w:r w:rsidRPr="1504FBC8" w:rsidR="2D7CF580">
        <w:rPr>
          <w:b w:val="1"/>
          <w:bCs w:val="1"/>
          <w:noProof w:val="0"/>
          <w:lang w:val="en-US"/>
        </w:rPr>
        <w:t>Demand Variables</w:t>
      </w:r>
    </w:p>
    <w:p w:rsidR="6D210347" w:rsidP="1504FBC8" w:rsidRDefault="6D210347" w14:paraId="1429300C" w14:textId="47217B9D">
      <w:pPr>
        <w:pStyle w:val="ListParagraph"/>
        <w:numPr>
          <w:ilvl w:val="0"/>
          <w:numId w:val="28"/>
        </w:numPr>
        <w:suppressLineNumbers w:val="0"/>
        <w:bidi w:val="0"/>
        <w:spacing w:before="0" w:beforeAutospacing="off" w:after="160" w:afterAutospacing="off" w:line="279" w:lineRule="auto"/>
        <w:ind w:right="0"/>
        <w:jc w:val="left"/>
        <w:rPr>
          <w:b w:val="0"/>
          <w:bCs w:val="0"/>
          <w:noProof w:val="0"/>
          <w:lang w:val="en-US"/>
        </w:rPr>
      </w:pPr>
      <w:r w:rsidRPr="1504FBC8" w:rsidR="6179A589">
        <w:rPr>
          <w:b w:val="0"/>
          <w:bCs w:val="0"/>
          <w:i w:val="1"/>
          <w:iCs w:val="1"/>
          <w:noProof w:val="0"/>
          <w:lang w:val="en-US"/>
        </w:rPr>
        <w:t>EV_Registrations</w:t>
      </w:r>
      <w:r w:rsidRPr="1504FBC8" w:rsidR="6179A589">
        <w:rPr>
          <w:b w:val="0"/>
          <w:bCs w:val="0"/>
          <w:i w:val="1"/>
          <w:iCs w:val="1"/>
          <w:noProof w:val="0"/>
          <w:lang w:val="en-US"/>
        </w:rPr>
        <w:t>:</w:t>
      </w:r>
      <w:r w:rsidRPr="1504FBC8" w:rsidR="6179A589">
        <w:rPr>
          <w:b w:val="0"/>
          <w:bCs w:val="0"/>
          <w:noProof w:val="0"/>
          <w:lang w:val="en-US"/>
        </w:rPr>
        <w:t xml:space="preserve"> </w:t>
      </w:r>
      <w:r w:rsidRPr="1504FBC8" w:rsidR="142A881A">
        <w:rPr>
          <w:b w:val="0"/>
          <w:bCs w:val="0"/>
          <w:noProof w:val="0"/>
          <w:lang w:val="en-US"/>
        </w:rPr>
        <w:t xml:space="preserve">Total registered EVs per city (BEV + </w:t>
      </w:r>
      <w:r w:rsidRPr="1504FBC8" w:rsidR="062FCF12">
        <w:rPr>
          <w:b w:val="0"/>
          <w:bCs w:val="0"/>
          <w:noProof w:val="0"/>
          <w:lang w:val="en-US"/>
        </w:rPr>
        <w:t>PHEV)</w:t>
      </w:r>
      <w:r w:rsidRPr="1504FBC8" w:rsidR="142A881A">
        <w:rPr>
          <w:b w:val="1"/>
          <w:bCs w:val="1"/>
          <w:noProof w:val="0"/>
          <w:lang w:val="en-US"/>
        </w:rPr>
        <w:t xml:space="preserve"> </w:t>
      </w:r>
      <w:r w:rsidRPr="1504FBC8" w:rsidR="142A881A">
        <w:rPr>
          <w:b w:val="0"/>
          <w:bCs w:val="0"/>
          <w:noProof w:val="0"/>
          <w:lang w:val="en-US"/>
        </w:rPr>
        <w:t>repres</w:t>
      </w:r>
      <w:r w:rsidRPr="1504FBC8" w:rsidR="142A881A">
        <w:rPr>
          <w:b w:val="0"/>
          <w:bCs w:val="0"/>
          <w:noProof w:val="0"/>
          <w:lang w:val="en-US"/>
        </w:rPr>
        <w:t>ent</w:t>
      </w:r>
      <w:r w:rsidRPr="1504FBC8" w:rsidR="142A881A">
        <w:rPr>
          <w:b w:val="0"/>
          <w:bCs w:val="0"/>
          <w:noProof w:val="0"/>
          <w:lang w:val="en-US"/>
        </w:rPr>
        <w:t>s</w:t>
      </w:r>
      <w:r w:rsidRPr="1504FBC8" w:rsidR="142A881A">
        <w:rPr>
          <w:b w:val="0"/>
          <w:bCs w:val="0"/>
          <w:noProof w:val="0"/>
          <w:lang w:val="en-US"/>
        </w:rPr>
        <w:t xml:space="preserve"> charg</w:t>
      </w:r>
      <w:r w:rsidRPr="1504FBC8" w:rsidR="142A881A">
        <w:rPr>
          <w:b w:val="0"/>
          <w:bCs w:val="0"/>
          <w:noProof w:val="0"/>
          <w:lang w:val="en-US"/>
        </w:rPr>
        <w:t>ing</w:t>
      </w:r>
      <w:r w:rsidRPr="1504FBC8" w:rsidR="092322EF">
        <w:rPr>
          <w:b w:val="0"/>
          <w:bCs w:val="0"/>
          <w:noProof w:val="0"/>
          <w:lang w:val="en-US"/>
        </w:rPr>
        <w:t xml:space="preserve"> </w:t>
      </w:r>
      <w:r w:rsidRPr="1504FBC8" w:rsidR="142A881A">
        <w:rPr>
          <w:b w:val="0"/>
          <w:bCs w:val="0"/>
          <w:noProof w:val="0"/>
          <w:lang w:val="en-US"/>
        </w:rPr>
        <w:t>demand</w:t>
      </w:r>
      <w:r w:rsidRPr="1504FBC8" w:rsidR="2E858377">
        <w:rPr>
          <w:b w:val="0"/>
          <w:bCs w:val="0"/>
          <w:noProof w:val="0"/>
          <w:lang w:val="en-US"/>
        </w:rPr>
        <w:t>. Range: 1 – 43,219. Highly skewed as Seattle accounts for 15.4% of</w:t>
      </w:r>
      <w:r w:rsidRPr="1504FBC8" w:rsidR="415C0D61">
        <w:rPr>
          <w:b w:val="0"/>
          <w:bCs w:val="0"/>
          <w:noProof w:val="0"/>
          <w:lang w:val="en-US"/>
        </w:rPr>
        <w:t xml:space="preserve"> </w:t>
      </w:r>
      <w:r w:rsidRPr="1504FBC8" w:rsidR="2E858377">
        <w:rPr>
          <w:b w:val="0"/>
          <w:bCs w:val="0"/>
          <w:noProof w:val="0"/>
          <w:lang w:val="en-US"/>
        </w:rPr>
        <w:t>statew</w:t>
      </w:r>
      <w:r w:rsidRPr="1504FBC8" w:rsidR="2E858377">
        <w:rPr>
          <w:b w:val="0"/>
          <w:bCs w:val="0"/>
          <w:noProof w:val="0"/>
          <w:lang w:val="en-US"/>
        </w:rPr>
        <w:t>ide</w:t>
      </w:r>
      <w:r w:rsidRPr="1504FBC8" w:rsidR="2E858377">
        <w:rPr>
          <w:b w:val="0"/>
          <w:bCs w:val="0"/>
          <w:noProof w:val="0"/>
          <w:lang w:val="en-US"/>
        </w:rPr>
        <w:t xml:space="preserve"> registra</w:t>
      </w:r>
      <w:r w:rsidRPr="1504FBC8" w:rsidR="1BE4DC28">
        <w:rPr>
          <w:b w:val="0"/>
          <w:bCs w:val="0"/>
          <w:noProof w:val="0"/>
          <w:lang w:val="en-US"/>
        </w:rPr>
        <w:t>tio</w:t>
      </w:r>
      <w:r w:rsidRPr="1504FBC8" w:rsidR="1BE4DC28">
        <w:rPr>
          <w:b w:val="0"/>
          <w:bCs w:val="0"/>
          <w:noProof w:val="0"/>
          <w:lang w:val="en-US"/>
        </w:rPr>
        <w:t>ns</w:t>
      </w:r>
      <w:r w:rsidRPr="1504FBC8" w:rsidR="359EA0E6">
        <w:rPr>
          <w:b w:val="0"/>
          <w:bCs w:val="0"/>
          <w:noProof w:val="0"/>
          <w:lang w:val="en-US"/>
        </w:rPr>
        <w:t>.</w:t>
      </w:r>
      <w:r w:rsidRPr="1504FBC8" w:rsidR="1BE4DC28">
        <w:rPr>
          <w:b w:val="0"/>
          <w:bCs w:val="0"/>
          <w:noProof w:val="0"/>
          <w:lang w:val="en-US"/>
        </w:rPr>
        <w:t xml:space="preserve"> </w:t>
      </w:r>
    </w:p>
    <w:p w:rsidR="6D210347" w:rsidP="1504FBC8" w:rsidRDefault="6D210347" w14:paraId="42A05417" w14:textId="43065167">
      <w:pPr>
        <w:pStyle w:val="ListParagraph"/>
        <w:numPr>
          <w:ilvl w:val="0"/>
          <w:numId w:val="28"/>
        </w:numPr>
        <w:suppressLineNumbers w:val="0"/>
        <w:bidi w:val="0"/>
        <w:spacing w:before="0" w:beforeAutospacing="off" w:after="160" w:afterAutospacing="off" w:line="279" w:lineRule="auto"/>
        <w:ind w:right="0"/>
        <w:jc w:val="left"/>
        <w:rPr>
          <w:b w:val="0"/>
          <w:bCs w:val="0"/>
          <w:noProof w:val="0"/>
          <w:lang w:val="en-US"/>
        </w:rPr>
      </w:pPr>
      <w:r w:rsidRPr="1504FBC8" w:rsidR="3E83BBEE">
        <w:rPr>
          <w:b w:val="0"/>
          <w:bCs w:val="0"/>
          <w:i w:val="1"/>
          <w:iCs w:val="1"/>
          <w:noProof w:val="0"/>
          <w:lang w:val="en-US"/>
        </w:rPr>
        <w:t>Electric Vehicle Type:</w:t>
      </w:r>
      <w:r w:rsidRPr="1504FBC8" w:rsidR="3E83BBEE">
        <w:rPr>
          <w:b w:val="0"/>
          <w:bCs w:val="0"/>
          <w:noProof w:val="0"/>
          <w:lang w:val="en-US"/>
        </w:rPr>
        <w:t xml:space="preserve"> </w:t>
      </w:r>
      <w:r w:rsidRPr="1504FBC8" w:rsidR="0D48F54B">
        <w:rPr>
          <w:b w:val="0"/>
          <w:bCs w:val="0"/>
          <w:noProof w:val="0"/>
          <w:lang w:val="en-US"/>
        </w:rPr>
        <w:t>BEV (</w:t>
      </w:r>
      <w:r w:rsidRPr="1504FBC8" w:rsidR="255BA160">
        <w:rPr>
          <w:b w:val="0"/>
          <w:bCs w:val="0"/>
          <w:noProof w:val="0"/>
          <w:lang w:val="en-US"/>
        </w:rPr>
        <w:t xml:space="preserve">80.2% </w:t>
      </w:r>
      <w:r w:rsidRPr="1504FBC8" w:rsidR="4BDA2BA9">
        <w:rPr>
          <w:b w:val="0"/>
          <w:bCs w:val="0"/>
          <w:noProof w:val="0"/>
          <w:lang w:val="en-US"/>
        </w:rPr>
        <w:t>=&gt;</w:t>
      </w:r>
      <w:r w:rsidRPr="1504FBC8" w:rsidR="255BA160">
        <w:rPr>
          <w:b w:val="0"/>
          <w:bCs w:val="0"/>
          <w:noProof w:val="0"/>
          <w:lang w:val="en-US"/>
        </w:rPr>
        <w:t xml:space="preserve"> 224,60</w:t>
      </w:r>
      <w:r w:rsidRPr="1504FBC8" w:rsidR="0730672E">
        <w:rPr>
          <w:b w:val="0"/>
          <w:bCs w:val="0"/>
          <w:noProof w:val="0"/>
          <w:lang w:val="en-US"/>
        </w:rPr>
        <w:t xml:space="preserve">6 vehicles) vs PHEV (19.8% </w:t>
      </w:r>
      <w:r w:rsidRPr="1504FBC8" w:rsidR="0AA5A460">
        <w:rPr>
          <w:b w:val="0"/>
          <w:bCs w:val="0"/>
          <w:noProof w:val="0"/>
          <w:lang w:val="en-US"/>
        </w:rPr>
        <w:t>=&gt; 55,5</w:t>
      </w:r>
      <w:r w:rsidRPr="1504FBC8" w:rsidR="404B17FA">
        <w:rPr>
          <w:b w:val="0"/>
          <w:bCs w:val="0"/>
          <w:noProof w:val="0"/>
          <w:lang w:val="en-US"/>
        </w:rPr>
        <w:t>25 vehicles). BEVs depend entirely on charging infrastructure; PHEV can use gasoline</w:t>
      </w:r>
      <w:r w:rsidRPr="1504FBC8" w:rsidR="17B822B5">
        <w:rPr>
          <w:b w:val="0"/>
          <w:bCs w:val="0"/>
          <w:noProof w:val="0"/>
          <w:lang w:val="en-US"/>
        </w:rPr>
        <w:t xml:space="preserve"> </w:t>
      </w:r>
      <w:r w:rsidRPr="1504FBC8" w:rsidR="404B17FA">
        <w:rPr>
          <w:b w:val="0"/>
          <w:bCs w:val="0"/>
          <w:noProof w:val="0"/>
          <w:lang w:val="en-US"/>
        </w:rPr>
        <w:t xml:space="preserve">as backup. BEV-only analysis provides a more </w:t>
      </w:r>
      <w:r w:rsidRPr="1504FBC8" w:rsidR="394EFB5D">
        <w:rPr>
          <w:b w:val="0"/>
          <w:bCs w:val="0"/>
          <w:noProof w:val="0"/>
          <w:lang w:val="en-US"/>
        </w:rPr>
        <w:t>conservative demand estimate</w:t>
      </w:r>
      <w:r w:rsidRPr="1504FBC8" w:rsidR="23DFFDE2">
        <w:rPr>
          <w:b w:val="0"/>
          <w:bCs w:val="0"/>
          <w:noProof w:val="0"/>
          <w:lang w:val="en-US"/>
        </w:rPr>
        <w:t>.</w:t>
      </w:r>
      <w:r>
        <w:br/>
      </w:r>
    </w:p>
    <w:p w:rsidR="38E75506" w:rsidP="1504FBC8" w:rsidRDefault="38E75506" w14:paraId="795CDECD" w14:textId="6058927F">
      <w:pPr>
        <w:pStyle w:val="Normal"/>
        <w:suppressLineNumbers w:val="0"/>
        <w:bidi w:val="0"/>
        <w:spacing w:before="0" w:beforeAutospacing="off" w:after="160" w:afterAutospacing="off" w:line="279" w:lineRule="auto"/>
        <w:ind w:left="0" w:right="0"/>
        <w:jc w:val="left"/>
        <w:rPr>
          <w:b w:val="0"/>
          <w:bCs w:val="0"/>
          <w:noProof w:val="0"/>
          <w:lang w:val="en-US"/>
        </w:rPr>
      </w:pPr>
      <w:r w:rsidRPr="1504FBC8" w:rsidR="40C40CF9">
        <w:rPr>
          <w:b w:val="1"/>
          <w:bCs w:val="1"/>
          <w:noProof w:val="0"/>
          <w:lang w:val="en-US"/>
        </w:rPr>
        <w:t>Supply Variables</w:t>
      </w:r>
    </w:p>
    <w:p w:rsidR="38E75506" w:rsidP="1504FBC8" w:rsidRDefault="38E75506" w14:paraId="64C1A95D" w14:textId="0EF78D40">
      <w:pPr>
        <w:pStyle w:val="ListParagraph"/>
        <w:numPr>
          <w:ilvl w:val="0"/>
          <w:numId w:val="27"/>
        </w:numPr>
        <w:suppressLineNumbers w:val="0"/>
        <w:bidi w:val="0"/>
        <w:spacing w:before="0" w:beforeAutospacing="off" w:after="160" w:afterAutospacing="off" w:line="279" w:lineRule="auto"/>
        <w:ind w:right="0"/>
        <w:jc w:val="left"/>
        <w:rPr>
          <w:b w:val="0"/>
          <w:bCs w:val="0"/>
          <w:noProof w:val="0"/>
          <w:lang w:val="en-US"/>
        </w:rPr>
      </w:pPr>
      <w:r w:rsidRPr="1504FBC8" w:rsidR="228D02D7">
        <w:rPr>
          <w:b w:val="0"/>
          <w:bCs w:val="0"/>
          <w:i w:val="1"/>
          <w:iCs w:val="1"/>
          <w:noProof w:val="0"/>
          <w:lang w:val="en-US"/>
        </w:rPr>
        <w:t>S</w:t>
      </w:r>
      <w:r w:rsidRPr="1504FBC8" w:rsidR="30F285F3">
        <w:rPr>
          <w:b w:val="0"/>
          <w:bCs w:val="0"/>
          <w:i w:val="1"/>
          <w:iCs w:val="1"/>
          <w:noProof w:val="0"/>
          <w:lang w:val="en-US"/>
        </w:rPr>
        <w:t>tation_Count</w:t>
      </w:r>
      <w:r w:rsidRPr="1504FBC8" w:rsidR="30F285F3">
        <w:rPr>
          <w:b w:val="0"/>
          <w:bCs w:val="0"/>
          <w:i w:val="1"/>
          <w:iCs w:val="1"/>
          <w:noProof w:val="0"/>
          <w:lang w:val="en-US"/>
        </w:rPr>
        <w:t>:</w:t>
      </w:r>
      <w:r w:rsidRPr="1504FBC8" w:rsidR="30F285F3">
        <w:rPr>
          <w:b w:val="0"/>
          <w:bCs w:val="0"/>
          <w:noProof w:val="0"/>
          <w:lang w:val="en-US"/>
        </w:rPr>
        <w:t xml:space="preserve"> Number of physical charging station locations per city. Washington </w:t>
      </w:r>
      <w:r w:rsidRPr="1504FBC8" w:rsidR="34939C2F">
        <w:rPr>
          <w:b w:val="0"/>
          <w:bCs w:val="0"/>
          <w:noProof w:val="0"/>
          <w:lang w:val="en-US"/>
        </w:rPr>
        <w:t>has 3,009 public stations.</w:t>
      </w:r>
    </w:p>
    <w:p w:rsidR="38E75506" w:rsidP="1504FBC8" w:rsidRDefault="38E75506" w14:paraId="76FE8B5C" w14:textId="0F6D5BE2">
      <w:pPr>
        <w:pStyle w:val="ListParagraph"/>
        <w:numPr>
          <w:ilvl w:val="0"/>
          <w:numId w:val="27"/>
        </w:numPr>
        <w:suppressLineNumbers w:val="0"/>
        <w:bidi w:val="0"/>
        <w:spacing w:before="0" w:beforeAutospacing="off" w:after="160" w:afterAutospacing="off" w:line="279" w:lineRule="auto"/>
        <w:ind w:right="0"/>
        <w:jc w:val="left"/>
        <w:rPr>
          <w:b w:val="0"/>
          <w:bCs w:val="0"/>
          <w:noProof w:val="0"/>
          <w:lang w:val="en-US"/>
        </w:rPr>
      </w:pPr>
      <w:r w:rsidRPr="1504FBC8" w:rsidR="6653B89C">
        <w:rPr>
          <w:b w:val="0"/>
          <w:bCs w:val="0"/>
          <w:i w:val="1"/>
          <w:iCs w:val="1"/>
          <w:noProof w:val="0"/>
          <w:lang w:val="en-US"/>
        </w:rPr>
        <w:t>Level2_Ports:</w:t>
      </w:r>
      <w:r w:rsidRPr="1504FBC8" w:rsidR="6653B89C">
        <w:rPr>
          <w:b w:val="0"/>
          <w:bCs w:val="0"/>
          <w:noProof w:val="0"/>
          <w:lang w:val="en-US"/>
        </w:rPr>
        <w:t xml:space="preserve"> Sum of Level 2 EVSE ports per city; WA total: 6,313 ports</w:t>
      </w:r>
      <w:r w:rsidRPr="1504FBC8" w:rsidR="7EFE54EC">
        <w:rPr>
          <w:b w:val="0"/>
          <w:bCs w:val="0"/>
          <w:noProof w:val="0"/>
          <w:lang w:val="en-US"/>
        </w:rPr>
        <w:t>. Slower</w:t>
      </w:r>
      <w:r w:rsidRPr="1504FBC8" w:rsidR="2B09F407">
        <w:rPr>
          <w:b w:val="0"/>
          <w:bCs w:val="0"/>
          <w:noProof w:val="0"/>
          <w:lang w:val="en-US"/>
        </w:rPr>
        <w:t xml:space="preserve"> </w:t>
      </w:r>
      <w:r w:rsidRPr="1504FBC8" w:rsidR="7EFE54EC">
        <w:rPr>
          <w:b w:val="0"/>
          <w:bCs w:val="0"/>
          <w:noProof w:val="0"/>
          <w:lang w:val="en-US"/>
        </w:rPr>
        <w:t>charge speed (a</w:t>
      </w:r>
      <w:r w:rsidRPr="1504FBC8" w:rsidR="47648F48">
        <w:rPr>
          <w:b w:val="0"/>
          <w:bCs w:val="0"/>
          <w:noProof w:val="0"/>
          <w:lang w:val="en-US"/>
        </w:rPr>
        <w:t xml:space="preserve">pp. </w:t>
      </w:r>
      <w:r w:rsidRPr="1504FBC8" w:rsidR="7EFE54EC">
        <w:rPr>
          <w:b w:val="0"/>
          <w:bCs w:val="0"/>
          <w:noProof w:val="0"/>
          <w:lang w:val="en-US"/>
        </w:rPr>
        <w:t xml:space="preserve">4-8 </w:t>
      </w:r>
      <w:r w:rsidRPr="1504FBC8" w:rsidR="6708915A">
        <w:rPr>
          <w:b w:val="0"/>
          <w:bCs w:val="0"/>
          <w:noProof w:val="0"/>
          <w:lang w:val="en-US"/>
        </w:rPr>
        <w:t>hrs.</w:t>
      </w:r>
      <w:r w:rsidRPr="1504FBC8" w:rsidR="7EFE54EC">
        <w:rPr>
          <w:b w:val="0"/>
          <w:bCs w:val="0"/>
          <w:noProof w:val="0"/>
          <w:lang w:val="en-US"/>
        </w:rPr>
        <w:t xml:space="preserve"> for full charge) -</w:t>
      </w:r>
      <w:r w:rsidRPr="1504FBC8" w:rsidR="48941559">
        <w:rPr>
          <w:b w:val="0"/>
          <w:bCs w:val="0"/>
          <w:noProof w:val="0"/>
          <w:lang w:val="en-US"/>
        </w:rPr>
        <w:t>mo</w:t>
      </w:r>
      <w:r w:rsidRPr="1504FBC8" w:rsidR="7EFE54EC">
        <w:rPr>
          <w:b w:val="0"/>
          <w:bCs w:val="0"/>
          <w:noProof w:val="0"/>
          <w:lang w:val="en-US"/>
        </w:rPr>
        <w:t>st common type (75% of all ports)</w:t>
      </w:r>
      <w:r w:rsidRPr="1504FBC8" w:rsidR="74BD8D5A">
        <w:rPr>
          <w:b w:val="0"/>
          <w:bCs w:val="0"/>
          <w:noProof w:val="0"/>
          <w:lang w:val="en-US"/>
        </w:rPr>
        <w:t>,</w:t>
      </w:r>
    </w:p>
    <w:p w:rsidR="38E75506" w:rsidP="1504FBC8" w:rsidRDefault="38E75506" w14:paraId="040A0A6D" w14:textId="780C5040">
      <w:pPr>
        <w:pStyle w:val="ListParagraph"/>
        <w:numPr>
          <w:ilvl w:val="0"/>
          <w:numId w:val="27"/>
        </w:numPr>
        <w:suppressLineNumbers w:val="0"/>
        <w:bidi w:val="0"/>
        <w:spacing w:before="0" w:beforeAutospacing="off" w:after="160" w:afterAutospacing="off" w:line="279" w:lineRule="auto"/>
        <w:ind w:right="0"/>
        <w:jc w:val="left"/>
        <w:rPr>
          <w:b w:val="0"/>
          <w:bCs w:val="0"/>
          <w:noProof w:val="0"/>
          <w:lang w:val="en-US"/>
        </w:rPr>
      </w:pPr>
      <w:r w:rsidRPr="1504FBC8" w:rsidR="43F3D293">
        <w:rPr>
          <w:b w:val="0"/>
          <w:bCs w:val="0"/>
          <w:i w:val="1"/>
          <w:iCs w:val="1"/>
          <w:noProof w:val="0"/>
          <w:lang w:val="en-US"/>
        </w:rPr>
        <w:t>D</w:t>
      </w:r>
      <w:r w:rsidRPr="1504FBC8" w:rsidR="43F3D293">
        <w:rPr>
          <w:b w:val="0"/>
          <w:bCs w:val="0"/>
          <w:i w:val="1"/>
          <w:iCs w:val="1"/>
          <w:noProof w:val="0"/>
          <w:lang w:val="en-US"/>
        </w:rPr>
        <w:t>CFast_Ports</w:t>
      </w:r>
      <w:r w:rsidRPr="1504FBC8" w:rsidR="43F3D293">
        <w:rPr>
          <w:b w:val="0"/>
          <w:bCs w:val="0"/>
          <w:i w:val="1"/>
          <w:iCs w:val="1"/>
          <w:noProof w:val="0"/>
          <w:lang w:val="en-US"/>
        </w:rPr>
        <w:t>:</w:t>
      </w:r>
      <w:r w:rsidRPr="1504FBC8" w:rsidR="43F3D293">
        <w:rPr>
          <w:b w:val="0"/>
          <w:bCs w:val="0"/>
          <w:noProof w:val="0"/>
          <w:lang w:val="en-US"/>
        </w:rPr>
        <w:t xml:space="preserve"> Sum of</w:t>
      </w:r>
      <w:r w:rsidRPr="1504FBC8" w:rsidR="43F3D293">
        <w:rPr>
          <w:b w:val="0"/>
          <w:bCs w:val="0"/>
          <w:noProof w:val="0"/>
          <w:lang w:val="en-US"/>
        </w:rPr>
        <w:t xml:space="preserve"> </w:t>
      </w:r>
      <w:r w:rsidRPr="1504FBC8" w:rsidR="43F3D293">
        <w:rPr>
          <w:b w:val="0"/>
          <w:bCs w:val="0"/>
          <w:noProof w:val="0"/>
          <w:lang w:val="en-US"/>
        </w:rPr>
        <w:t>DC Fast cha</w:t>
      </w:r>
      <w:r w:rsidRPr="1504FBC8" w:rsidR="43F3D293">
        <w:rPr>
          <w:b w:val="0"/>
          <w:bCs w:val="0"/>
          <w:noProof w:val="0"/>
          <w:lang w:val="en-US"/>
        </w:rPr>
        <w:t>rging ports per city; WA total: 2,091 ports.</w:t>
      </w:r>
      <w:r w:rsidRPr="1504FBC8" w:rsidR="7AF576F2">
        <w:rPr>
          <w:b w:val="0"/>
          <w:bCs w:val="0"/>
          <w:noProof w:val="0"/>
          <w:lang w:val="en-US"/>
        </w:rPr>
        <w:t xml:space="preserve"> </w:t>
      </w:r>
      <w:r w:rsidRPr="1504FBC8" w:rsidR="43F3D293">
        <w:rPr>
          <w:b w:val="0"/>
          <w:bCs w:val="0"/>
          <w:noProof w:val="0"/>
          <w:lang w:val="en-US"/>
        </w:rPr>
        <w:t>Charge speed of</w:t>
      </w:r>
      <w:r w:rsidRPr="1504FBC8" w:rsidR="10E3BCD0">
        <w:rPr>
          <w:b w:val="0"/>
          <w:bCs w:val="0"/>
          <w:noProof w:val="0"/>
          <w:lang w:val="en-US"/>
        </w:rPr>
        <w:t xml:space="preserve"> (</w:t>
      </w:r>
      <w:r w:rsidRPr="1504FBC8" w:rsidR="10E3BCD0">
        <w:rPr>
          <w:b w:val="0"/>
          <w:bCs w:val="0"/>
          <w:noProof w:val="0"/>
          <w:lang w:val="en-US"/>
        </w:rPr>
        <w:t>app. 20-</w:t>
      </w:r>
      <w:r w:rsidRPr="1504FBC8" w:rsidR="10E3BCD0">
        <w:rPr>
          <w:b w:val="0"/>
          <w:bCs w:val="0"/>
          <w:noProof w:val="0"/>
          <w:lang w:val="en-US"/>
        </w:rPr>
        <w:t>45min). Only 16% of WA stations have DC Fast capability.</w:t>
      </w:r>
    </w:p>
    <w:p w:rsidR="38E75506" w:rsidP="1504FBC8" w:rsidRDefault="38E75506" w14:paraId="42DEF269" w14:textId="1B6B1F70">
      <w:pPr>
        <w:pStyle w:val="ListParagraph"/>
        <w:numPr>
          <w:ilvl w:val="0"/>
          <w:numId w:val="27"/>
        </w:numPr>
        <w:suppressLineNumbers w:val="0"/>
        <w:bidi w:val="0"/>
        <w:spacing w:before="0" w:beforeAutospacing="off" w:after="160" w:afterAutospacing="off" w:line="279" w:lineRule="auto"/>
        <w:ind w:right="0"/>
        <w:jc w:val="left"/>
        <w:rPr>
          <w:b w:val="0"/>
          <w:bCs w:val="0"/>
          <w:noProof w:val="0"/>
          <w:lang w:val="en-US"/>
        </w:rPr>
      </w:pPr>
      <w:r w:rsidRPr="1504FBC8" w:rsidR="02CE5373">
        <w:rPr>
          <w:b w:val="0"/>
          <w:bCs w:val="0"/>
          <w:i w:val="1"/>
          <w:iCs w:val="1"/>
          <w:noProof w:val="0"/>
          <w:lang w:val="en-US"/>
        </w:rPr>
        <w:t>Total_Ports</w:t>
      </w:r>
      <w:r w:rsidRPr="1504FBC8" w:rsidR="02CE5373">
        <w:rPr>
          <w:b w:val="0"/>
          <w:bCs w:val="0"/>
          <w:i w:val="1"/>
          <w:iCs w:val="1"/>
          <w:noProof w:val="0"/>
          <w:lang w:val="en-US"/>
        </w:rPr>
        <w:t>:</w:t>
      </w:r>
      <w:r w:rsidRPr="1504FBC8" w:rsidR="02CE5373">
        <w:rPr>
          <w:b w:val="0"/>
          <w:bCs w:val="0"/>
          <w:noProof w:val="0"/>
          <w:lang w:val="en-US"/>
        </w:rPr>
        <w:t xml:space="preserve"> Level2</w:t>
      </w:r>
      <w:r w:rsidRPr="1504FBC8" w:rsidR="43F3D293">
        <w:rPr>
          <w:b w:val="0"/>
          <w:bCs w:val="0"/>
          <w:noProof w:val="0"/>
          <w:lang w:val="en-US"/>
        </w:rPr>
        <w:t xml:space="preserve"> </w:t>
      </w:r>
      <w:r w:rsidRPr="1504FBC8" w:rsidR="3ACFDBEE">
        <w:rPr>
          <w:b w:val="0"/>
          <w:bCs w:val="0"/>
          <w:noProof w:val="0"/>
          <w:lang w:val="en-US"/>
        </w:rPr>
        <w:t xml:space="preserve">_Ports + </w:t>
      </w:r>
      <w:r w:rsidRPr="1504FBC8" w:rsidR="3ACFDBEE">
        <w:rPr>
          <w:b w:val="0"/>
          <w:bCs w:val="0"/>
          <w:noProof w:val="0"/>
          <w:lang w:val="en-US"/>
        </w:rPr>
        <w:t>DCFast_Ports</w:t>
      </w:r>
      <w:r w:rsidRPr="1504FBC8" w:rsidR="3ACFDBEE">
        <w:rPr>
          <w:b w:val="0"/>
          <w:bCs w:val="0"/>
          <w:noProof w:val="0"/>
          <w:lang w:val="en-US"/>
        </w:rPr>
        <w:t xml:space="preserve">, WA statewide total: </w:t>
      </w:r>
      <w:r w:rsidRPr="1504FBC8" w:rsidR="355D1EFD">
        <w:rPr>
          <w:b w:val="0"/>
          <w:bCs w:val="0"/>
          <w:noProof w:val="0"/>
          <w:lang w:val="en-US"/>
        </w:rPr>
        <w:t>8,404 ports</w:t>
      </w:r>
      <w:r w:rsidRPr="1504FBC8" w:rsidR="3ACFDBEE">
        <w:rPr>
          <w:b w:val="0"/>
          <w:bCs w:val="0"/>
          <w:noProof w:val="0"/>
          <w:lang w:val="en-US"/>
        </w:rPr>
        <w:t>; primary</w:t>
      </w:r>
      <w:r w:rsidRPr="1504FBC8" w:rsidR="28CDC71A">
        <w:rPr>
          <w:b w:val="0"/>
          <w:bCs w:val="0"/>
          <w:noProof w:val="0"/>
          <w:lang w:val="en-US"/>
        </w:rPr>
        <w:t xml:space="preserve"> </w:t>
      </w:r>
      <w:r w:rsidRPr="1504FBC8" w:rsidR="3ACFDBEE">
        <w:rPr>
          <w:b w:val="0"/>
          <w:bCs w:val="0"/>
          <w:noProof w:val="0"/>
          <w:lang w:val="en-US"/>
        </w:rPr>
        <w:t>supply metric used throughout the analysis.</w:t>
      </w:r>
    </w:p>
    <w:p w:rsidR="2CDB0769" w:rsidP="2CDB0769" w:rsidRDefault="2CDB0769" w14:paraId="51147145" w14:textId="4D3AB9A9">
      <w:pPr>
        <w:pStyle w:val="Normal"/>
        <w:suppressLineNumbers w:val="0"/>
        <w:bidi w:val="0"/>
        <w:spacing w:before="0" w:beforeAutospacing="off" w:after="160" w:afterAutospacing="off" w:line="279" w:lineRule="auto"/>
        <w:ind w:left="0" w:right="0"/>
        <w:jc w:val="left"/>
        <w:rPr>
          <w:b w:val="0"/>
          <w:bCs w:val="0"/>
          <w:noProof w:val="0"/>
          <w:lang w:val="en-US"/>
        </w:rPr>
      </w:pPr>
    </w:p>
    <w:p w:rsidR="41647F2F" w:rsidP="1504FBC8" w:rsidRDefault="41647F2F" w14:paraId="3D65A6C8" w14:textId="05605679">
      <w:pPr>
        <w:pStyle w:val="Normal"/>
        <w:spacing w:before="0" w:beforeAutospacing="off" w:after="0" w:afterAutospacing="off"/>
        <w:ind w:left="0"/>
        <w:rPr>
          <w:rFonts w:ascii="Aptos" w:hAnsi="Aptos" w:eastAsia="Aptos" w:cs="Aptos"/>
          <w:noProof w:val="0"/>
          <w:sz w:val="24"/>
          <w:szCs w:val="24"/>
          <w:lang w:val="en-US"/>
        </w:rPr>
      </w:pPr>
      <w:r w:rsidRPr="1504FBC8" w:rsidR="1E49B6F9">
        <w:rPr>
          <w:rFonts w:ascii="Aptos" w:hAnsi="Aptos" w:eastAsia="Aptos" w:cs="Aptos"/>
          <w:b w:val="1"/>
          <w:bCs w:val="1"/>
          <w:noProof w:val="0"/>
          <w:sz w:val="24"/>
          <w:szCs w:val="24"/>
          <w:lang w:val="en-US"/>
        </w:rPr>
        <w:t>Gap and Utilization Variables</w:t>
      </w:r>
    </w:p>
    <w:p w:rsidR="41647F2F" w:rsidP="1504FBC8" w:rsidRDefault="41647F2F" w14:paraId="320FC04B" w14:textId="25BF9A00">
      <w:pPr>
        <w:pStyle w:val="ListParagraph"/>
        <w:numPr>
          <w:ilvl w:val="0"/>
          <w:numId w:val="27"/>
        </w:numPr>
        <w:spacing w:before="0" w:beforeAutospacing="off" w:after="0" w:afterAutospacing="off"/>
        <w:rPr>
          <w:rFonts w:ascii="Aptos" w:hAnsi="Aptos" w:eastAsia="Aptos" w:cs="Aptos"/>
          <w:noProof w:val="0"/>
          <w:sz w:val="24"/>
          <w:szCs w:val="24"/>
          <w:lang w:val="en-US"/>
        </w:rPr>
      </w:pPr>
      <w:r w:rsidRPr="1504FBC8" w:rsidR="2047F695">
        <w:rPr>
          <w:rFonts w:ascii="Aptos" w:hAnsi="Aptos" w:eastAsia="Aptos" w:cs="Aptos"/>
          <w:i w:val="1"/>
          <w:iCs w:val="1"/>
          <w:noProof w:val="0"/>
          <w:sz w:val="24"/>
          <w:szCs w:val="24"/>
          <w:lang w:val="en-US"/>
        </w:rPr>
        <w:t>EVs_per_Port</w:t>
      </w:r>
      <w:r w:rsidRPr="1504FBC8" w:rsidR="2047F695">
        <w:rPr>
          <w:rFonts w:ascii="Aptos" w:hAnsi="Aptos" w:eastAsia="Aptos" w:cs="Aptos"/>
          <w:i w:val="1"/>
          <w:iCs w:val="1"/>
          <w:noProof w:val="0"/>
          <w:sz w:val="24"/>
          <w:szCs w:val="24"/>
          <w:lang w:val="en-US"/>
        </w:rPr>
        <w:t xml:space="preserve"> (Gap Score):</w:t>
      </w:r>
      <w:r w:rsidRPr="1504FBC8" w:rsidR="2047F695">
        <w:rPr>
          <w:rFonts w:ascii="Aptos" w:hAnsi="Aptos" w:eastAsia="Aptos" w:cs="Aptos"/>
          <w:noProof w:val="0"/>
          <w:sz w:val="24"/>
          <w:szCs w:val="24"/>
          <w:lang w:val="en-US"/>
        </w:rPr>
        <w:t xml:space="preserve"> </w:t>
      </w:r>
      <w:r w:rsidRPr="1504FBC8" w:rsidR="2047F695">
        <w:rPr>
          <w:rFonts w:ascii="Aptos" w:hAnsi="Aptos" w:eastAsia="Aptos" w:cs="Aptos"/>
          <w:noProof w:val="0"/>
          <w:sz w:val="24"/>
          <w:szCs w:val="24"/>
          <w:lang w:val="en-US"/>
        </w:rPr>
        <w:t>EV_Registration</w:t>
      </w:r>
      <w:r w:rsidRPr="1504FBC8" w:rsidR="2047F695">
        <w:rPr>
          <w:rFonts w:ascii="Aptos" w:hAnsi="Aptos" w:eastAsia="Aptos" w:cs="Aptos"/>
          <w:noProof w:val="0"/>
          <w:sz w:val="24"/>
          <w:szCs w:val="24"/>
          <w:lang w:val="en-US"/>
        </w:rPr>
        <w:t xml:space="preserve"> </w:t>
      </w:r>
      <w:r w:rsidRPr="1504FBC8" w:rsidR="19D5448F">
        <w:rPr>
          <w:rFonts w:ascii="Aptos" w:hAnsi="Aptos" w:eastAsia="Aptos" w:cs="Aptos"/>
          <w:noProof w:val="0"/>
          <w:sz w:val="24"/>
          <w:szCs w:val="24"/>
          <w:lang w:val="en-US"/>
        </w:rPr>
        <w:t>÷</w:t>
      </w:r>
      <w:r w:rsidRPr="1504FBC8" w:rsidR="73187B61">
        <w:rPr>
          <w:rFonts w:ascii="Aptos" w:hAnsi="Aptos" w:eastAsia="Aptos" w:cs="Aptos"/>
          <w:noProof w:val="0"/>
          <w:sz w:val="24"/>
          <w:szCs w:val="24"/>
          <w:lang w:val="en-US"/>
        </w:rPr>
        <w:t xml:space="preserve"> (</w:t>
      </w:r>
      <w:r w:rsidRPr="1504FBC8" w:rsidR="73187B61">
        <w:rPr>
          <w:rFonts w:ascii="Aptos" w:hAnsi="Aptos" w:eastAsia="Aptos" w:cs="Aptos"/>
          <w:noProof w:val="0"/>
          <w:sz w:val="24"/>
          <w:szCs w:val="24"/>
          <w:lang w:val="en-US"/>
        </w:rPr>
        <w:t>Total_Ports</w:t>
      </w:r>
      <w:r w:rsidRPr="1504FBC8" w:rsidR="73187B61">
        <w:rPr>
          <w:rFonts w:ascii="Aptos" w:hAnsi="Aptos" w:eastAsia="Aptos" w:cs="Aptos"/>
          <w:noProof w:val="0"/>
          <w:sz w:val="24"/>
          <w:szCs w:val="24"/>
          <w:lang w:val="en-US"/>
        </w:rPr>
        <w:t xml:space="preserve"> + 1=&gt; Core gap metric. Higher value = more EVs</w:t>
      </w:r>
      <w:r w:rsidRPr="1504FBC8" w:rsidR="19990F9A">
        <w:rPr>
          <w:rFonts w:ascii="Aptos" w:hAnsi="Aptos" w:eastAsia="Aptos" w:cs="Aptos"/>
          <w:noProof w:val="0"/>
          <w:sz w:val="24"/>
          <w:szCs w:val="24"/>
          <w:lang w:val="en-US"/>
        </w:rPr>
        <w:t xml:space="preserve"> sharing each port = higher infrastructure strain, A threshold of 50 was used to </w:t>
      </w:r>
      <w:r w:rsidRPr="1504FBC8" w:rsidR="60CC9271">
        <w:rPr>
          <w:rFonts w:ascii="Aptos" w:hAnsi="Aptos" w:eastAsia="Aptos" w:cs="Aptos"/>
          <w:noProof w:val="0"/>
          <w:sz w:val="24"/>
          <w:szCs w:val="24"/>
          <w:lang w:val="en-US"/>
        </w:rPr>
        <w:t>clas</w:t>
      </w:r>
      <w:r w:rsidRPr="1504FBC8" w:rsidR="60CC9271">
        <w:rPr>
          <w:rFonts w:ascii="Aptos" w:hAnsi="Aptos" w:eastAsia="Aptos" w:cs="Aptos"/>
          <w:noProof w:val="0"/>
          <w:sz w:val="24"/>
          <w:szCs w:val="24"/>
          <w:lang w:val="en-US"/>
        </w:rPr>
        <w:t>sify</w:t>
      </w:r>
      <w:r w:rsidRPr="1504FBC8" w:rsidR="19990F9A">
        <w:rPr>
          <w:rFonts w:ascii="Aptos" w:hAnsi="Aptos" w:eastAsia="Aptos" w:cs="Aptos"/>
          <w:noProof w:val="0"/>
          <w:sz w:val="24"/>
          <w:szCs w:val="24"/>
          <w:lang w:val="en-US"/>
        </w:rPr>
        <w:t xml:space="preserve"> “Expansion Needed” cities. Statew</w:t>
      </w:r>
      <w:r w:rsidRPr="1504FBC8" w:rsidR="6987B145">
        <w:rPr>
          <w:rFonts w:ascii="Aptos" w:hAnsi="Aptos" w:eastAsia="Aptos" w:cs="Aptos"/>
          <w:noProof w:val="0"/>
          <w:sz w:val="24"/>
          <w:szCs w:val="24"/>
          <w:lang w:val="en-US"/>
        </w:rPr>
        <w:t xml:space="preserve">ide average = </w:t>
      </w:r>
      <w:r w:rsidRPr="1504FBC8" w:rsidR="75F7FBD7">
        <w:rPr>
          <w:rFonts w:ascii="Aptos" w:hAnsi="Aptos" w:eastAsia="Aptos" w:cs="Aptos"/>
          <w:noProof w:val="0"/>
          <w:sz w:val="24"/>
          <w:szCs w:val="24"/>
          <w:lang w:val="en-US"/>
        </w:rPr>
        <w:t>33.3,</w:t>
      </w:r>
    </w:p>
    <w:p w:rsidR="41647F2F" w:rsidP="1504FBC8" w:rsidRDefault="41647F2F" w14:paraId="68E0D7C1" w14:textId="0EF00609">
      <w:pPr>
        <w:pStyle w:val="ListParagraph"/>
        <w:numPr>
          <w:ilvl w:val="0"/>
          <w:numId w:val="27"/>
        </w:numPr>
        <w:spacing w:before="0" w:beforeAutospacing="off" w:after="0" w:afterAutospacing="off"/>
        <w:rPr>
          <w:rFonts w:ascii="Aptos" w:hAnsi="Aptos" w:eastAsia="Aptos" w:cs="Aptos"/>
          <w:noProof w:val="0"/>
          <w:sz w:val="24"/>
          <w:szCs w:val="24"/>
          <w:lang w:val="en-US"/>
        </w:rPr>
      </w:pPr>
      <w:r w:rsidRPr="1504FBC8" w:rsidR="720B8BA7">
        <w:rPr>
          <w:rFonts w:ascii="Aptos" w:hAnsi="Aptos" w:eastAsia="Aptos" w:cs="Aptos"/>
          <w:i w:val="1"/>
          <w:iCs w:val="1"/>
          <w:noProof w:val="0"/>
          <w:sz w:val="24"/>
          <w:szCs w:val="24"/>
          <w:lang w:val="en-US"/>
        </w:rPr>
        <w:t>Category:</w:t>
      </w:r>
      <w:r w:rsidRPr="1504FBC8" w:rsidR="720B8BA7">
        <w:rPr>
          <w:rFonts w:ascii="Aptos" w:hAnsi="Aptos" w:eastAsia="Aptos" w:cs="Aptos"/>
          <w:noProof w:val="0"/>
          <w:sz w:val="24"/>
          <w:szCs w:val="24"/>
          <w:lang w:val="en-US"/>
        </w:rPr>
        <w:t xml:space="preserve"> A 3-level classification</w:t>
      </w:r>
      <w:r w:rsidRPr="1504FBC8" w:rsidR="5E2D6D7D">
        <w:rPr>
          <w:rFonts w:ascii="Aptos" w:hAnsi="Aptos" w:eastAsia="Aptos" w:cs="Aptos"/>
          <w:noProof w:val="0"/>
          <w:sz w:val="24"/>
          <w:szCs w:val="24"/>
          <w:lang w:val="en-US"/>
        </w:rPr>
        <w:t xml:space="preserve"> was used</w:t>
      </w:r>
      <w:r w:rsidRPr="1504FBC8" w:rsidR="366FB68E">
        <w:rPr>
          <w:rFonts w:ascii="Aptos" w:hAnsi="Aptos" w:eastAsia="Aptos" w:cs="Aptos"/>
          <w:noProof w:val="0"/>
          <w:sz w:val="24"/>
          <w:szCs w:val="24"/>
          <w:lang w:val="en-US"/>
        </w:rPr>
        <w:t xml:space="preserve"> as the primary segmentation variable across all Power BI pages</w:t>
      </w:r>
      <w:r w:rsidRPr="1504FBC8" w:rsidR="5E2D6D7D">
        <w:rPr>
          <w:rFonts w:ascii="Aptos" w:hAnsi="Aptos" w:eastAsia="Aptos" w:cs="Aptos"/>
          <w:noProof w:val="0"/>
          <w:sz w:val="24"/>
          <w:szCs w:val="24"/>
          <w:lang w:val="en-US"/>
        </w:rPr>
        <w:t>:</w:t>
      </w:r>
      <w:r w:rsidRPr="1504FBC8" w:rsidR="720B8BA7">
        <w:rPr>
          <w:rFonts w:ascii="Aptos" w:hAnsi="Aptos" w:eastAsia="Aptos" w:cs="Aptos"/>
          <w:noProof w:val="0"/>
          <w:sz w:val="24"/>
          <w:szCs w:val="24"/>
          <w:lang w:val="en-US"/>
        </w:rPr>
        <w:t xml:space="preserve"> (1) No Infrastructure</w:t>
      </w:r>
      <w:r w:rsidRPr="1504FBC8" w:rsidR="60F542B0">
        <w:rPr>
          <w:rFonts w:ascii="Aptos" w:hAnsi="Aptos" w:eastAsia="Aptos" w:cs="Aptos"/>
          <w:noProof w:val="0"/>
          <w:sz w:val="24"/>
          <w:szCs w:val="24"/>
          <w:lang w:val="en-US"/>
        </w:rPr>
        <w:t>=&gt;</w:t>
      </w:r>
      <w:r w:rsidRPr="1504FBC8" w:rsidR="60F542B0">
        <w:rPr>
          <w:rFonts w:ascii="Aptos" w:hAnsi="Aptos" w:eastAsia="Aptos" w:cs="Aptos"/>
          <w:noProof w:val="0"/>
          <w:sz w:val="24"/>
          <w:szCs w:val="24"/>
          <w:lang w:val="en-US"/>
        </w:rPr>
        <w:t>Total_Ports</w:t>
      </w:r>
      <w:r w:rsidRPr="1504FBC8" w:rsidR="60F542B0">
        <w:rPr>
          <w:rFonts w:ascii="Aptos" w:hAnsi="Aptos" w:eastAsia="Aptos" w:cs="Aptos"/>
          <w:noProof w:val="0"/>
          <w:sz w:val="24"/>
          <w:szCs w:val="24"/>
          <w:lang w:val="en-US"/>
        </w:rPr>
        <w:t xml:space="preserve"> =0</w:t>
      </w:r>
      <w:r w:rsidRPr="1504FBC8" w:rsidR="4FFE0237">
        <w:rPr>
          <w:rFonts w:ascii="Aptos" w:hAnsi="Aptos" w:eastAsia="Aptos" w:cs="Aptos"/>
          <w:noProof w:val="0"/>
          <w:sz w:val="24"/>
          <w:szCs w:val="24"/>
          <w:lang w:val="en-US"/>
        </w:rPr>
        <w:t xml:space="preserve">; </w:t>
      </w:r>
      <w:r w:rsidRPr="1504FBC8" w:rsidR="4FFE0237">
        <w:rPr>
          <w:rFonts w:ascii="Aptos" w:hAnsi="Aptos" w:eastAsia="Aptos" w:cs="Aptos"/>
          <w:noProof w:val="0"/>
          <w:sz w:val="24"/>
          <w:szCs w:val="24"/>
          <w:lang w:val="en-US"/>
        </w:rPr>
        <w:t>Expansion Needed =&gt;</w:t>
      </w:r>
      <w:r w:rsidRPr="1504FBC8" w:rsidR="4FFE0237">
        <w:rPr>
          <w:rFonts w:ascii="Aptos" w:hAnsi="Aptos" w:eastAsia="Aptos" w:cs="Aptos"/>
          <w:noProof w:val="0"/>
          <w:sz w:val="24"/>
          <w:szCs w:val="24"/>
          <w:lang w:val="en-US"/>
        </w:rPr>
        <w:t>EVs_per_port</w:t>
      </w:r>
      <w:r w:rsidRPr="1504FBC8" w:rsidR="4FFE0237">
        <w:rPr>
          <w:rFonts w:ascii="Aptos" w:hAnsi="Aptos" w:eastAsia="Aptos" w:cs="Aptos"/>
          <w:noProof w:val="0"/>
          <w:sz w:val="24"/>
          <w:szCs w:val="24"/>
          <w:lang w:val="en-US"/>
        </w:rPr>
        <w:t xml:space="preserve"> &gt; 50; (3) Adequately </w:t>
      </w:r>
      <w:r w:rsidRPr="1504FBC8" w:rsidR="1315306B">
        <w:rPr>
          <w:rFonts w:ascii="Aptos" w:hAnsi="Aptos" w:eastAsia="Aptos" w:cs="Aptos"/>
          <w:noProof w:val="0"/>
          <w:sz w:val="24"/>
          <w:szCs w:val="24"/>
          <w:lang w:val="en-US"/>
        </w:rPr>
        <w:t>S</w:t>
      </w:r>
      <w:r w:rsidRPr="1504FBC8" w:rsidR="4FFE0237">
        <w:rPr>
          <w:rFonts w:ascii="Aptos" w:hAnsi="Aptos" w:eastAsia="Aptos" w:cs="Aptos"/>
          <w:noProof w:val="0"/>
          <w:sz w:val="24"/>
          <w:szCs w:val="24"/>
          <w:lang w:val="en-US"/>
        </w:rPr>
        <w:t>erved</w:t>
      </w:r>
      <w:r w:rsidRPr="1504FBC8" w:rsidR="4CA1B5BC">
        <w:rPr>
          <w:rFonts w:ascii="Aptos" w:hAnsi="Aptos" w:eastAsia="Aptos" w:cs="Aptos"/>
          <w:noProof w:val="0"/>
          <w:sz w:val="24"/>
          <w:szCs w:val="24"/>
          <w:lang w:val="en-US"/>
        </w:rPr>
        <w:t xml:space="preserve"> =&gt;</w:t>
      </w:r>
      <w:r w:rsidRPr="1504FBC8" w:rsidR="7EF41902">
        <w:rPr>
          <w:rFonts w:ascii="Aptos" w:hAnsi="Aptos" w:eastAsia="Aptos" w:cs="Aptos"/>
          <w:noProof w:val="0"/>
          <w:sz w:val="24"/>
          <w:szCs w:val="24"/>
          <w:lang w:val="en-US"/>
        </w:rPr>
        <w:t xml:space="preserve"> </w:t>
      </w:r>
      <w:r w:rsidRPr="1504FBC8" w:rsidR="34344ED1">
        <w:rPr>
          <w:rFonts w:ascii="Aptos" w:hAnsi="Aptos" w:eastAsia="Aptos" w:cs="Aptos"/>
          <w:noProof w:val="0"/>
          <w:sz w:val="24"/>
          <w:szCs w:val="24"/>
          <w:lang w:val="en-US"/>
        </w:rPr>
        <w:t>all others.</w:t>
      </w:r>
    </w:p>
    <w:p w:rsidR="2CDB0769" w:rsidP="2CDB0769" w:rsidRDefault="2CDB0769" w14:paraId="1184FA50" w14:textId="15B9157B">
      <w:pPr>
        <w:pStyle w:val="Normal"/>
        <w:spacing w:before="0" w:beforeAutospacing="off" w:after="0" w:afterAutospacing="off"/>
        <w:rPr>
          <w:rFonts w:ascii="Aptos" w:hAnsi="Aptos" w:eastAsia="Aptos" w:cs="Aptos"/>
          <w:noProof w:val="0"/>
          <w:sz w:val="24"/>
          <w:szCs w:val="24"/>
          <w:lang w:val="en-US"/>
        </w:rPr>
      </w:pPr>
    </w:p>
    <w:p w:rsidR="2CDB0769" w:rsidP="2CDB0769" w:rsidRDefault="2CDB0769" w14:paraId="54CE0154" w14:textId="0B38AE60">
      <w:pPr>
        <w:pStyle w:val="Heading3"/>
        <w:spacing w:before="0" w:beforeAutospacing="off" w:after="0" w:afterAutospacing="off"/>
        <w:rPr>
          <w:rFonts w:ascii="Aptos" w:hAnsi="Aptos" w:eastAsia="Aptos" w:cs="Aptos"/>
          <w:noProof w:val="0"/>
          <w:sz w:val="28"/>
          <w:szCs w:val="28"/>
          <w:lang w:val="en-US"/>
        </w:rPr>
      </w:pPr>
      <w:r>
        <w:br/>
      </w:r>
      <w:r>
        <w:br/>
      </w:r>
      <w:r w:rsidRPr="2CDB0769" w:rsidR="0B4C9910">
        <w:rPr>
          <w:noProof w:val="0"/>
          <w:lang w:val="en-US"/>
        </w:rPr>
        <w:t>Data Cleaning</w:t>
      </w:r>
      <w:r>
        <w:br/>
      </w:r>
    </w:p>
    <w:p w:rsidR="39585628" w:rsidP="1504FBC8" w:rsidRDefault="39585628" w14:paraId="18670081" w14:textId="0ED44F44">
      <w:pPr>
        <w:pStyle w:val="Normal"/>
        <w:spacing w:before="0" w:beforeAutospacing="off" w:after="0" w:afterAutospacing="off"/>
        <w:ind w:firstLine="720"/>
        <w:rPr>
          <w:rFonts w:ascii="Aptos" w:hAnsi="Aptos" w:eastAsia="Aptos" w:cs="Aptos"/>
          <w:noProof w:val="0"/>
          <w:sz w:val="24"/>
          <w:szCs w:val="24"/>
          <w:lang w:val="en-US"/>
        </w:rPr>
      </w:pPr>
      <w:r w:rsidRPr="1504FBC8" w:rsidR="34F84105">
        <w:rPr>
          <w:rFonts w:ascii="Aptos" w:hAnsi="Aptos" w:eastAsia="Aptos" w:cs="Aptos"/>
          <w:noProof w:val="0"/>
          <w:sz w:val="24"/>
          <w:szCs w:val="24"/>
          <w:lang w:val="en-US"/>
        </w:rPr>
        <w:t xml:space="preserve">Both datasets </w:t>
      </w:r>
      <w:bookmarkStart w:name="_Int_46336bLb" w:id="794562017"/>
      <w:r w:rsidRPr="1504FBC8" w:rsidR="34F84105">
        <w:rPr>
          <w:rFonts w:ascii="Aptos" w:hAnsi="Aptos" w:eastAsia="Aptos" w:cs="Aptos"/>
          <w:noProof w:val="0"/>
          <w:sz w:val="24"/>
          <w:szCs w:val="24"/>
          <w:lang w:val="en-US"/>
        </w:rPr>
        <w:t>requir</w:t>
      </w:r>
      <w:r w:rsidRPr="1504FBC8" w:rsidR="34F84105">
        <w:rPr>
          <w:rFonts w:ascii="Aptos" w:hAnsi="Aptos" w:eastAsia="Aptos" w:cs="Aptos"/>
          <w:noProof w:val="0"/>
          <w:sz w:val="24"/>
          <w:szCs w:val="24"/>
          <w:lang w:val="en-US"/>
        </w:rPr>
        <w:t>ed</w:t>
      </w:r>
      <w:bookmarkEnd w:id="794562017"/>
      <w:r w:rsidRPr="1504FBC8" w:rsidR="34F84105">
        <w:rPr>
          <w:rFonts w:ascii="Aptos" w:hAnsi="Aptos" w:eastAsia="Aptos" w:cs="Aptos"/>
          <w:noProof w:val="0"/>
          <w:sz w:val="24"/>
          <w:szCs w:val="24"/>
          <w:lang w:val="en-US"/>
        </w:rPr>
        <w:t xml:space="preserve"> cleaning before analysis. All cleaning steps were performed in Power </w:t>
      </w:r>
      <w:r w:rsidRPr="1504FBC8" w:rsidR="6EBB1892">
        <w:rPr>
          <w:rFonts w:ascii="Aptos" w:hAnsi="Aptos" w:eastAsia="Aptos" w:cs="Aptos"/>
          <w:noProof w:val="0"/>
          <w:sz w:val="24"/>
          <w:szCs w:val="24"/>
          <w:lang w:val="en-US"/>
        </w:rPr>
        <w:t xml:space="preserve">BI Desktop and Python. The steps below are documented in order of application </w:t>
      </w:r>
      <w:r w:rsidRPr="1504FBC8" w:rsidR="1B4203B8">
        <w:rPr>
          <w:rFonts w:ascii="Aptos" w:hAnsi="Aptos" w:eastAsia="Aptos" w:cs="Aptos"/>
          <w:noProof w:val="0"/>
          <w:sz w:val="24"/>
          <w:szCs w:val="24"/>
          <w:lang w:val="en-US"/>
        </w:rPr>
        <w:t>using</w:t>
      </w:r>
      <w:r w:rsidRPr="1504FBC8" w:rsidR="6EBB1892">
        <w:rPr>
          <w:rFonts w:ascii="Aptos" w:hAnsi="Aptos" w:eastAsia="Aptos" w:cs="Aptos"/>
          <w:noProof w:val="0"/>
          <w:sz w:val="24"/>
          <w:szCs w:val="24"/>
          <w:lang w:val="en-US"/>
        </w:rPr>
        <w:t xml:space="preserve"> Power BI Desktop</w:t>
      </w:r>
      <w:r w:rsidRPr="1504FBC8" w:rsidR="5296DCA7">
        <w:rPr>
          <w:rFonts w:ascii="Aptos" w:hAnsi="Aptos" w:eastAsia="Aptos" w:cs="Aptos"/>
          <w:noProof w:val="0"/>
          <w:sz w:val="24"/>
          <w:szCs w:val="24"/>
          <w:lang w:val="en-US"/>
        </w:rPr>
        <w:t>.</w:t>
      </w:r>
      <w:r>
        <w:br/>
      </w:r>
    </w:p>
    <w:p w:rsidR="1F3BFA4C" w:rsidP="2CDB0769" w:rsidRDefault="1F3BFA4C" w14:paraId="45ED0224" w14:textId="01AD6BCC">
      <w:pPr>
        <w:pStyle w:val="Normal"/>
        <w:spacing w:before="0" w:beforeAutospacing="off" w:after="0" w:afterAutospacing="off"/>
        <w:rPr>
          <w:rFonts w:ascii="Aptos" w:hAnsi="Aptos" w:eastAsia="Aptos" w:cs="Aptos"/>
          <w:noProof w:val="0"/>
          <w:sz w:val="24"/>
          <w:szCs w:val="24"/>
          <w:lang w:val="en-US"/>
        </w:rPr>
      </w:pPr>
      <w:r w:rsidRPr="2CDB0769" w:rsidR="1F3BFA4C">
        <w:rPr>
          <w:rFonts w:ascii="Aptos" w:hAnsi="Aptos" w:eastAsia="Aptos" w:cs="Aptos"/>
          <w:i w:val="1"/>
          <w:iCs w:val="1"/>
          <w:noProof w:val="0"/>
          <w:sz w:val="24"/>
          <w:szCs w:val="24"/>
          <w:lang w:val="en-US"/>
        </w:rPr>
        <w:t>EV Population Dataset</w:t>
      </w:r>
    </w:p>
    <w:tbl>
      <w:tblPr>
        <w:tblStyle w:val="TableGrid"/>
        <w:tblW w:w="0" w:type="auto"/>
        <w:tblLook w:val="06A0" w:firstRow="1" w:lastRow="0" w:firstColumn="1" w:lastColumn="0" w:noHBand="1" w:noVBand="1"/>
      </w:tblPr>
      <w:tblGrid>
        <w:gridCol w:w="345"/>
        <w:gridCol w:w="1860"/>
        <w:gridCol w:w="4560"/>
        <w:gridCol w:w="2595"/>
      </w:tblGrid>
      <w:tr w:rsidR="2CDB0769" w:rsidTr="2CDB0769" w14:paraId="6F55C42E">
        <w:trPr>
          <w:trHeight w:val="300"/>
        </w:trPr>
        <w:tc>
          <w:tcPr>
            <w:tcW w:w="345" w:type="dxa"/>
            <w:shd w:val="clear" w:color="auto" w:fill="A5C9EB" w:themeFill="text2" w:themeFillTint="40"/>
            <w:tcMar/>
          </w:tcPr>
          <w:p w:rsidR="2CDB0769" w:rsidP="2CDB0769" w:rsidRDefault="2CDB0769" w14:paraId="0842D0F7" w14:textId="6E4DEDE4">
            <w:pPr>
              <w:pStyle w:val="Normal"/>
              <w:rPr>
                <w:rFonts w:ascii="Aptos" w:hAnsi="Aptos" w:eastAsia="Aptos" w:cs="Aptos"/>
                <w:b w:val="1"/>
                <w:bCs w:val="1"/>
                <w:noProof w:val="0"/>
                <w:sz w:val="24"/>
                <w:szCs w:val="24"/>
                <w:lang w:val="en-US"/>
              </w:rPr>
            </w:pPr>
          </w:p>
        </w:tc>
        <w:tc>
          <w:tcPr>
            <w:tcW w:w="1860" w:type="dxa"/>
            <w:shd w:val="clear" w:color="auto" w:fill="A5C9EB" w:themeFill="text2" w:themeFillTint="40"/>
            <w:tcMar/>
          </w:tcPr>
          <w:p w:rsidR="22DDE003" w:rsidP="2CDB0769" w:rsidRDefault="22DDE003" w14:paraId="63C1439A" w14:textId="6A5AAEA8">
            <w:pPr>
              <w:pStyle w:val="Normal"/>
              <w:rPr>
                <w:rFonts w:ascii="Aptos" w:hAnsi="Aptos" w:eastAsia="Aptos" w:cs="Aptos"/>
                <w:b w:val="1"/>
                <w:bCs w:val="1"/>
                <w:noProof w:val="0"/>
                <w:sz w:val="24"/>
                <w:szCs w:val="24"/>
                <w:lang w:val="en-US"/>
              </w:rPr>
            </w:pPr>
            <w:r w:rsidRPr="2CDB0769" w:rsidR="22DDE003">
              <w:rPr>
                <w:rFonts w:ascii="Aptos" w:hAnsi="Aptos" w:eastAsia="Aptos" w:cs="Aptos"/>
                <w:b w:val="1"/>
                <w:bCs w:val="1"/>
                <w:noProof w:val="0"/>
                <w:sz w:val="24"/>
                <w:szCs w:val="24"/>
                <w:lang w:val="en-US"/>
              </w:rPr>
              <w:t>Step</w:t>
            </w:r>
          </w:p>
        </w:tc>
        <w:tc>
          <w:tcPr>
            <w:tcW w:w="4560" w:type="dxa"/>
            <w:shd w:val="clear" w:color="auto" w:fill="A5C9EB" w:themeFill="text2" w:themeFillTint="40"/>
            <w:tcMar/>
          </w:tcPr>
          <w:p w:rsidR="22DDE003" w:rsidP="2CDB0769" w:rsidRDefault="22DDE003" w14:paraId="4D5DC6FF" w14:textId="2BAD7C60">
            <w:pPr>
              <w:pStyle w:val="Normal"/>
              <w:rPr>
                <w:rFonts w:ascii="Aptos" w:hAnsi="Aptos" w:eastAsia="Aptos" w:cs="Aptos"/>
                <w:b w:val="1"/>
                <w:bCs w:val="1"/>
                <w:noProof w:val="0"/>
                <w:sz w:val="24"/>
                <w:szCs w:val="24"/>
                <w:lang w:val="en-US"/>
              </w:rPr>
            </w:pPr>
            <w:r w:rsidRPr="2CDB0769" w:rsidR="22DDE003">
              <w:rPr>
                <w:rFonts w:ascii="Aptos" w:hAnsi="Aptos" w:eastAsia="Aptos" w:cs="Aptos"/>
                <w:b w:val="1"/>
                <w:bCs w:val="1"/>
                <w:noProof w:val="0"/>
                <w:sz w:val="24"/>
                <w:szCs w:val="24"/>
                <w:lang w:val="en-US"/>
              </w:rPr>
              <w:t>Action</w:t>
            </w:r>
          </w:p>
        </w:tc>
        <w:tc>
          <w:tcPr>
            <w:tcW w:w="2595" w:type="dxa"/>
            <w:shd w:val="clear" w:color="auto" w:fill="A5C9EB" w:themeFill="text2" w:themeFillTint="40"/>
            <w:tcMar/>
          </w:tcPr>
          <w:p w:rsidR="22DDE003" w:rsidP="2CDB0769" w:rsidRDefault="22DDE003" w14:paraId="2974C735" w14:textId="5377CFE8">
            <w:pPr>
              <w:pStyle w:val="Normal"/>
              <w:rPr>
                <w:rFonts w:ascii="Aptos" w:hAnsi="Aptos" w:eastAsia="Aptos" w:cs="Aptos"/>
                <w:b w:val="1"/>
                <w:bCs w:val="1"/>
                <w:noProof w:val="0"/>
                <w:sz w:val="24"/>
                <w:szCs w:val="24"/>
                <w:lang w:val="en-US"/>
              </w:rPr>
            </w:pPr>
            <w:r w:rsidRPr="2CDB0769" w:rsidR="22DDE003">
              <w:rPr>
                <w:rFonts w:ascii="Aptos" w:hAnsi="Aptos" w:eastAsia="Aptos" w:cs="Aptos"/>
                <w:b w:val="1"/>
                <w:bCs w:val="1"/>
                <w:noProof w:val="0"/>
                <w:sz w:val="24"/>
                <w:szCs w:val="24"/>
                <w:lang w:val="en-US"/>
              </w:rPr>
              <w:t>Reason</w:t>
            </w:r>
          </w:p>
        </w:tc>
      </w:tr>
      <w:tr w:rsidR="2CDB0769" w:rsidTr="2CDB0769" w14:paraId="5D898432">
        <w:trPr>
          <w:trHeight w:val="300"/>
        </w:trPr>
        <w:tc>
          <w:tcPr>
            <w:tcW w:w="345" w:type="dxa"/>
            <w:tcMar/>
          </w:tcPr>
          <w:p w:rsidR="22DDE003" w:rsidP="2CDB0769" w:rsidRDefault="22DDE003" w14:paraId="5B63CEFD" w14:textId="293E02C2">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1</w:t>
            </w:r>
          </w:p>
        </w:tc>
        <w:tc>
          <w:tcPr>
            <w:tcW w:w="1860" w:type="dxa"/>
            <w:tcMar/>
          </w:tcPr>
          <w:p w:rsidR="22DDE003" w:rsidP="2CDB0769" w:rsidRDefault="22DDE003" w14:paraId="1E1E7998" w14:textId="51613B79">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Filter State = WA</w:t>
            </w:r>
          </w:p>
        </w:tc>
        <w:tc>
          <w:tcPr>
            <w:tcW w:w="4560" w:type="dxa"/>
            <w:tcMar/>
          </w:tcPr>
          <w:p w:rsidR="22DDE003" w:rsidP="2CDB0769" w:rsidRDefault="22DDE003" w14:paraId="35BC4C9A" w14:textId="56F8668D">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Removed 702 out-of-state records (CA, VA, FL, MD</w:t>
            </w:r>
            <w:r w:rsidRPr="2CDB0769" w:rsidR="634B81F3">
              <w:rPr>
                <w:rFonts w:ascii="Aptos" w:hAnsi="Aptos" w:eastAsia="Aptos" w:cs="Aptos"/>
                <w:noProof w:val="0"/>
                <w:sz w:val="24"/>
                <w:szCs w:val="24"/>
                <w:lang w:val="en-US"/>
              </w:rPr>
              <w:t>, TX, OR, CO, AZ, IL</w:t>
            </w:r>
            <w:r w:rsidRPr="2CDB0769" w:rsidR="22DDE003">
              <w:rPr>
                <w:rFonts w:ascii="Aptos" w:hAnsi="Aptos" w:eastAsia="Aptos" w:cs="Aptos"/>
                <w:noProof w:val="0"/>
                <w:sz w:val="24"/>
                <w:szCs w:val="24"/>
                <w:lang w:val="en-US"/>
              </w:rPr>
              <w:t>)</w:t>
            </w:r>
          </w:p>
        </w:tc>
        <w:tc>
          <w:tcPr>
            <w:tcW w:w="2595" w:type="dxa"/>
            <w:tcMar/>
          </w:tcPr>
          <w:p w:rsidR="22DDE003" w:rsidP="2CDB0769" w:rsidRDefault="22DDE003" w14:paraId="6B63DE33" w14:textId="239EA7AE">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Analysis scope is Washington State only</w:t>
            </w:r>
          </w:p>
        </w:tc>
      </w:tr>
      <w:tr w:rsidR="2CDB0769" w:rsidTr="2CDB0769" w14:paraId="36A02A71">
        <w:trPr>
          <w:trHeight w:val="300"/>
        </w:trPr>
        <w:tc>
          <w:tcPr>
            <w:tcW w:w="345" w:type="dxa"/>
            <w:tcMar/>
          </w:tcPr>
          <w:p w:rsidR="22DDE003" w:rsidP="2CDB0769" w:rsidRDefault="22DDE003" w14:paraId="4D6437AE" w14:textId="49FA4E7B">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2</w:t>
            </w:r>
          </w:p>
        </w:tc>
        <w:tc>
          <w:tcPr>
            <w:tcW w:w="1860" w:type="dxa"/>
            <w:tcMar/>
          </w:tcPr>
          <w:p w:rsidR="22DDE003" w:rsidP="2CDB0769" w:rsidRDefault="22DDE003" w14:paraId="6BFA5C2C" w14:textId="70CE9318">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Remove null City rows</w:t>
            </w:r>
          </w:p>
        </w:tc>
        <w:tc>
          <w:tcPr>
            <w:tcW w:w="4560" w:type="dxa"/>
            <w:tcMar/>
          </w:tcPr>
          <w:p w:rsidR="22DDE003" w:rsidP="2CDB0769" w:rsidRDefault="22DDE003" w14:paraId="49E7E569" w14:textId="3ADE08FA">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12 rows removed where City, County, Postal Code were null</w:t>
            </w:r>
          </w:p>
        </w:tc>
        <w:tc>
          <w:tcPr>
            <w:tcW w:w="2595" w:type="dxa"/>
            <w:tcMar/>
          </w:tcPr>
          <w:p w:rsidR="22DDE003" w:rsidP="2CDB0769" w:rsidRDefault="22DDE003" w14:paraId="5BC69705" w14:textId="35F34016">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Cannot join to infrastructure</w:t>
            </w:r>
            <w:r w:rsidRPr="2CDB0769" w:rsidR="2717161E">
              <w:rPr>
                <w:rFonts w:ascii="Aptos" w:hAnsi="Aptos" w:eastAsia="Aptos" w:cs="Aptos"/>
                <w:noProof w:val="0"/>
                <w:sz w:val="24"/>
                <w:szCs w:val="24"/>
                <w:lang w:val="en-US"/>
              </w:rPr>
              <w:t xml:space="preserve"> data without a city name</w:t>
            </w:r>
          </w:p>
        </w:tc>
      </w:tr>
      <w:tr w:rsidR="2CDB0769" w:rsidTr="2CDB0769" w14:paraId="5345F8F5">
        <w:trPr>
          <w:trHeight w:val="300"/>
        </w:trPr>
        <w:tc>
          <w:tcPr>
            <w:tcW w:w="345" w:type="dxa"/>
            <w:tcMar/>
          </w:tcPr>
          <w:p w:rsidR="22DDE003" w:rsidP="2CDB0769" w:rsidRDefault="22DDE003" w14:paraId="424CB6A1" w14:textId="7B35E130">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3</w:t>
            </w:r>
          </w:p>
        </w:tc>
        <w:tc>
          <w:tcPr>
            <w:tcW w:w="1860" w:type="dxa"/>
            <w:tcMar/>
          </w:tcPr>
          <w:p w:rsidR="3EF26BB8" w:rsidP="2CDB0769" w:rsidRDefault="3EF26BB8" w14:paraId="106DFFB5" w14:textId="66B8217F">
            <w:pPr>
              <w:pStyle w:val="Normal"/>
              <w:rPr>
                <w:rFonts w:ascii="Aptos" w:hAnsi="Aptos" w:eastAsia="Aptos" w:cs="Aptos"/>
                <w:noProof w:val="0"/>
                <w:sz w:val="24"/>
                <w:szCs w:val="24"/>
                <w:lang w:val="en-US"/>
              </w:rPr>
            </w:pPr>
            <w:r w:rsidRPr="2CDB0769" w:rsidR="3EF26BB8">
              <w:rPr>
                <w:rFonts w:ascii="Aptos" w:hAnsi="Aptos" w:eastAsia="Aptos" w:cs="Aptos"/>
                <w:noProof w:val="0"/>
                <w:sz w:val="24"/>
                <w:szCs w:val="24"/>
                <w:lang w:val="en-US"/>
              </w:rPr>
              <w:t>Filter Model Year</w:t>
            </w:r>
          </w:p>
        </w:tc>
        <w:tc>
          <w:tcPr>
            <w:tcW w:w="4560" w:type="dxa"/>
            <w:tcMar/>
          </w:tcPr>
          <w:p w:rsidR="3EF26BB8" w:rsidP="2CDB0769" w:rsidRDefault="3EF26BB8" w14:paraId="1769A4B2" w14:textId="0E2073AD">
            <w:pPr>
              <w:pStyle w:val="Normal"/>
              <w:rPr>
                <w:rFonts w:ascii="Aptos" w:hAnsi="Aptos" w:eastAsia="Aptos" w:cs="Aptos"/>
                <w:noProof w:val="0"/>
                <w:sz w:val="24"/>
                <w:szCs w:val="24"/>
                <w:lang w:val="en-US"/>
              </w:rPr>
            </w:pPr>
            <w:r w:rsidRPr="2CDB0769" w:rsidR="3EF26BB8">
              <w:rPr>
                <w:rFonts w:ascii="Aptos" w:hAnsi="Aptos" w:eastAsia="Aptos" w:cs="Aptos"/>
                <w:noProof w:val="0"/>
                <w:sz w:val="24"/>
                <w:szCs w:val="24"/>
                <w:lang w:val="en-US"/>
              </w:rPr>
              <w:t>Kept 2018-2016 model years only</w:t>
            </w:r>
          </w:p>
        </w:tc>
        <w:tc>
          <w:tcPr>
            <w:tcW w:w="2595" w:type="dxa"/>
            <w:tcMar/>
          </w:tcPr>
          <w:p w:rsidR="3EF26BB8" w:rsidP="2CDB0769" w:rsidRDefault="3EF26BB8" w14:paraId="268D213F" w14:textId="54422349">
            <w:pPr>
              <w:pStyle w:val="Normal"/>
              <w:rPr>
                <w:rFonts w:ascii="Aptos" w:hAnsi="Aptos" w:eastAsia="Aptos" w:cs="Aptos"/>
                <w:noProof w:val="0"/>
                <w:sz w:val="24"/>
                <w:szCs w:val="24"/>
                <w:lang w:val="en-US"/>
              </w:rPr>
            </w:pPr>
            <w:r w:rsidRPr="2CDB0769" w:rsidR="3EF26BB8">
              <w:rPr>
                <w:rFonts w:ascii="Aptos" w:hAnsi="Aptos" w:eastAsia="Aptos" w:cs="Aptos"/>
                <w:noProof w:val="0"/>
                <w:sz w:val="24"/>
                <w:szCs w:val="24"/>
                <w:lang w:val="en-US"/>
              </w:rPr>
              <w:t>Focus on the current EV generation</w:t>
            </w:r>
            <w:r w:rsidRPr="2CDB0769" w:rsidR="23DFC14A">
              <w:rPr>
                <w:rFonts w:ascii="Aptos" w:hAnsi="Aptos" w:eastAsia="Aptos" w:cs="Aptos"/>
                <w:noProof w:val="0"/>
                <w:sz w:val="24"/>
                <w:szCs w:val="24"/>
                <w:lang w:val="en-US"/>
              </w:rPr>
              <w:t xml:space="preserve"> </w:t>
            </w:r>
            <w:r w:rsidRPr="2CDB0769" w:rsidR="23DFC14A">
              <w:rPr>
                <w:rFonts w:ascii="Aptos" w:hAnsi="Aptos" w:eastAsia="Aptos" w:cs="Aptos"/>
                <w:noProof w:val="0"/>
                <w:sz w:val="24"/>
                <w:szCs w:val="24"/>
                <w:lang w:val="en-US"/>
              </w:rPr>
              <w:t>removes</w:t>
            </w:r>
            <w:r w:rsidRPr="2CDB0769" w:rsidR="23DFC14A">
              <w:rPr>
                <w:rFonts w:ascii="Aptos" w:hAnsi="Aptos" w:eastAsia="Aptos" w:cs="Aptos"/>
                <w:noProof w:val="0"/>
                <w:sz w:val="24"/>
                <w:szCs w:val="24"/>
                <w:lang w:val="en-US"/>
              </w:rPr>
              <w:t xml:space="preserve"> 1999-2017</w:t>
            </w:r>
            <w:r w:rsidRPr="2CDB0769" w:rsidR="3EF26BB8">
              <w:rPr>
                <w:rFonts w:ascii="Aptos" w:hAnsi="Aptos" w:eastAsia="Aptos" w:cs="Aptos"/>
                <w:noProof w:val="0"/>
                <w:sz w:val="24"/>
                <w:szCs w:val="24"/>
                <w:lang w:val="en-US"/>
              </w:rPr>
              <w:t>.</w:t>
            </w:r>
          </w:p>
        </w:tc>
      </w:tr>
      <w:tr w:rsidR="2CDB0769" w:rsidTr="2CDB0769" w14:paraId="60B55F88">
        <w:trPr>
          <w:trHeight w:val="300"/>
        </w:trPr>
        <w:tc>
          <w:tcPr>
            <w:tcW w:w="345" w:type="dxa"/>
            <w:tcMar/>
          </w:tcPr>
          <w:p w:rsidR="22DDE003" w:rsidP="2CDB0769" w:rsidRDefault="22DDE003" w14:paraId="447C867B" w14:textId="5F45800F">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4</w:t>
            </w:r>
          </w:p>
        </w:tc>
        <w:tc>
          <w:tcPr>
            <w:tcW w:w="1860" w:type="dxa"/>
            <w:tcMar/>
          </w:tcPr>
          <w:p w:rsidR="2032837C" w:rsidP="2CDB0769" w:rsidRDefault="2032837C" w14:paraId="28AE811E" w14:textId="6ED318BE">
            <w:pPr>
              <w:pStyle w:val="Normal"/>
              <w:rPr>
                <w:rFonts w:ascii="Aptos" w:hAnsi="Aptos" w:eastAsia="Aptos" w:cs="Aptos"/>
                <w:noProof w:val="0"/>
                <w:sz w:val="24"/>
                <w:szCs w:val="24"/>
                <w:lang w:val="en-US"/>
              </w:rPr>
            </w:pPr>
            <w:r w:rsidRPr="2CDB0769" w:rsidR="2032837C">
              <w:rPr>
                <w:rFonts w:ascii="Aptos" w:hAnsi="Aptos" w:eastAsia="Aptos" w:cs="Aptos"/>
                <w:noProof w:val="0"/>
                <w:sz w:val="24"/>
                <w:szCs w:val="24"/>
                <w:lang w:val="en-US"/>
              </w:rPr>
              <w:t>Standardize City casing</w:t>
            </w:r>
          </w:p>
        </w:tc>
        <w:tc>
          <w:tcPr>
            <w:tcW w:w="4560" w:type="dxa"/>
            <w:tcMar/>
          </w:tcPr>
          <w:p w:rsidR="2032837C" w:rsidP="2CDB0769" w:rsidRDefault="2032837C" w14:paraId="0CC07451" w14:textId="18537B53">
            <w:pPr>
              <w:pStyle w:val="Normal"/>
              <w:rPr>
                <w:rFonts w:ascii="Aptos" w:hAnsi="Aptos" w:eastAsia="Aptos" w:cs="Aptos"/>
                <w:noProof w:val="0"/>
                <w:sz w:val="24"/>
                <w:szCs w:val="24"/>
                <w:lang w:val="en-US"/>
              </w:rPr>
            </w:pPr>
            <w:r w:rsidRPr="2CDB0769" w:rsidR="2032837C">
              <w:rPr>
                <w:rFonts w:ascii="Aptos" w:hAnsi="Aptos" w:eastAsia="Aptos" w:cs="Aptos"/>
                <w:noProof w:val="0"/>
                <w:sz w:val="24"/>
                <w:szCs w:val="24"/>
                <w:lang w:val="en-US"/>
              </w:rPr>
              <w:t>Applied Text</w:t>
            </w:r>
            <w:r w:rsidRPr="2CDB0769" w:rsidR="39D3E33C">
              <w:rPr>
                <w:rFonts w:ascii="Aptos" w:hAnsi="Aptos" w:eastAsia="Aptos" w:cs="Aptos"/>
                <w:noProof w:val="0"/>
                <w:sz w:val="24"/>
                <w:szCs w:val="24"/>
                <w:lang w:val="en-US"/>
              </w:rPr>
              <w:t>.</w:t>
            </w:r>
            <w:r w:rsidRPr="2CDB0769" w:rsidR="2032837C">
              <w:rPr>
                <w:rFonts w:ascii="Aptos" w:hAnsi="Aptos" w:eastAsia="Aptos" w:cs="Aptos"/>
                <w:noProof w:val="0"/>
                <w:sz w:val="24"/>
                <w:szCs w:val="24"/>
                <w:lang w:val="en-US"/>
              </w:rPr>
              <w:t>Proper (Capitalize Each Word) to City and County columns</w:t>
            </w:r>
          </w:p>
        </w:tc>
        <w:tc>
          <w:tcPr>
            <w:tcW w:w="2595" w:type="dxa"/>
            <w:tcMar/>
          </w:tcPr>
          <w:p w:rsidR="2032837C" w:rsidP="2CDB0769" w:rsidRDefault="2032837C" w14:paraId="153243E2" w14:textId="26843380">
            <w:pPr>
              <w:pStyle w:val="Normal"/>
              <w:rPr>
                <w:rFonts w:ascii="Aptos" w:hAnsi="Aptos" w:eastAsia="Aptos" w:cs="Aptos"/>
                <w:noProof w:val="0"/>
                <w:sz w:val="24"/>
                <w:szCs w:val="24"/>
                <w:lang w:val="en-US"/>
              </w:rPr>
            </w:pPr>
            <w:r w:rsidRPr="2CDB0769" w:rsidR="2032837C">
              <w:rPr>
                <w:rFonts w:ascii="Aptos" w:hAnsi="Aptos" w:eastAsia="Aptos" w:cs="Aptos"/>
                <w:noProof w:val="0"/>
                <w:sz w:val="24"/>
                <w:szCs w:val="24"/>
                <w:lang w:val="en-US"/>
              </w:rPr>
              <w:t>Ensures consistent join key when merging with Fuel Stations</w:t>
            </w:r>
          </w:p>
        </w:tc>
      </w:tr>
      <w:tr w:rsidR="2CDB0769" w:rsidTr="2CDB0769" w14:paraId="735B05CB">
        <w:trPr>
          <w:trHeight w:val="300"/>
        </w:trPr>
        <w:tc>
          <w:tcPr>
            <w:tcW w:w="345" w:type="dxa"/>
            <w:tcMar/>
          </w:tcPr>
          <w:p w:rsidR="22DDE003" w:rsidP="2CDB0769" w:rsidRDefault="22DDE003" w14:paraId="48F78E83" w14:textId="0036D4D4">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5</w:t>
            </w:r>
          </w:p>
        </w:tc>
        <w:tc>
          <w:tcPr>
            <w:tcW w:w="1860" w:type="dxa"/>
            <w:tcMar/>
          </w:tcPr>
          <w:p w:rsidR="479196E2" w:rsidP="2CDB0769" w:rsidRDefault="479196E2" w14:paraId="3B697ED1" w14:textId="5E46A6BD">
            <w:pPr>
              <w:pStyle w:val="Normal"/>
              <w:rPr>
                <w:rFonts w:ascii="Aptos" w:hAnsi="Aptos" w:eastAsia="Aptos" w:cs="Aptos"/>
                <w:noProof w:val="0"/>
                <w:sz w:val="24"/>
                <w:szCs w:val="24"/>
                <w:lang w:val="en-US"/>
              </w:rPr>
            </w:pPr>
            <w:r w:rsidRPr="2CDB0769" w:rsidR="479196E2">
              <w:rPr>
                <w:rFonts w:ascii="Aptos" w:hAnsi="Aptos" w:eastAsia="Aptos" w:cs="Aptos"/>
                <w:noProof w:val="0"/>
                <w:sz w:val="24"/>
                <w:szCs w:val="24"/>
                <w:lang w:val="en-US"/>
              </w:rPr>
              <w:t>Convert Postal Code to Text</w:t>
            </w:r>
          </w:p>
        </w:tc>
        <w:tc>
          <w:tcPr>
            <w:tcW w:w="4560" w:type="dxa"/>
            <w:tcMar/>
          </w:tcPr>
          <w:p w:rsidR="479196E2" w:rsidP="2CDB0769" w:rsidRDefault="479196E2" w14:paraId="4F9CFF55" w14:textId="387E8512">
            <w:pPr>
              <w:pStyle w:val="Normal"/>
              <w:rPr>
                <w:rFonts w:ascii="Aptos" w:hAnsi="Aptos" w:eastAsia="Aptos" w:cs="Aptos"/>
                <w:noProof w:val="0"/>
                <w:sz w:val="24"/>
                <w:szCs w:val="24"/>
                <w:lang w:val="en-US"/>
              </w:rPr>
            </w:pPr>
            <w:r w:rsidRPr="2CDB0769" w:rsidR="479196E2">
              <w:rPr>
                <w:rFonts w:ascii="Aptos" w:hAnsi="Aptos" w:eastAsia="Aptos" w:cs="Aptos"/>
                <w:noProof w:val="0"/>
                <w:sz w:val="24"/>
                <w:szCs w:val="24"/>
                <w:lang w:val="en-US"/>
              </w:rPr>
              <w:t>Changed data type from Number to Text</w:t>
            </w:r>
          </w:p>
        </w:tc>
        <w:tc>
          <w:tcPr>
            <w:tcW w:w="2595" w:type="dxa"/>
            <w:tcMar/>
          </w:tcPr>
          <w:p w:rsidR="71B8BFC4" w:rsidP="2CDB0769" w:rsidRDefault="71B8BFC4" w14:paraId="71EF4C43" w14:textId="6AEB55FA">
            <w:pPr>
              <w:pStyle w:val="Normal"/>
              <w:rPr>
                <w:rFonts w:ascii="Aptos" w:hAnsi="Aptos" w:eastAsia="Aptos" w:cs="Aptos"/>
                <w:noProof w:val="0"/>
                <w:sz w:val="24"/>
                <w:szCs w:val="24"/>
                <w:lang w:val="en-US"/>
              </w:rPr>
            </w:pPr>
            <w:r w:rsidRPr="2CDB0769" w:rsidR="71B8BFC4">
              <w:rPr>
                <w:rFonts w:ascii="Aptos" w:hAnsi="Aptos" w:eastAsia="Aptos" w:cs="Aptos"/>
                <w:noProof w:val="0"/>
                <w:sz w:val="24"/>
                <w:szCs w:val="24"/>
                <w:lang w:val="en-US"/>
              </w:rPr>
              <w:t xml:space="preserve">Preserves leading zeros in ZIP codes </w:t>
            </w:r>
          </w:p>
        </w:tc>
      </w:tr>
      <w:tr w:rsidR="2CDB0769" w:rsidTr="2CDB0769" w14:paraId="28738734">
        <w:trPr>
          <w:trHeight w:val="300"/>
        </w:trPr>
        <w:tc>
          <w:tcPr>
            <w:tcW w:w="345" w:type="dxa"/>
            <w:tcMar/>
          </w:tcPr>
          <w:p w:rsidR="22DDE003" w:rsidP="2CDB0769" w:rsidRDefault="22DDE003" w14:paraId="6EDBEB9F" w14:textId="1D3FAC44">
            <w:pPr>
              <w:pStyle w:val="Normal"/>
              <w:rPr>
                <w:rFonts w:ascii="Aptos" w:hAnsi="Aptos" w:eastAsia="Aptos" w:cs="Aptos"/>
                <w:noProof w:val="0"/>
                <w:sz w:val="24"/>
                <w:szCs w:val="24"/>
                <w:lang w:val="en-US"/>
              </w:rPr>
            </w:pPr>
            <w:r w:rsidRPr="2CDB0769" w:rsidR="22DDE003">
              <w:rPr>
                <w:rFonts w:ascii="Aptos" w:hAnsi="Aptos" w:eastAsia="Aptos" w:cs="Aptos"/>
                <w:noProof w:val="0"/>
                <w:sz w:val="24"/>
                <w:szCs w:val="24"/>
                <w:lang w:val="en-US"/>
              </w:rPr>
              <w:t>6</w:t>
            </w:r>
          </w:p>
        </w:tc>
        <w:tc>
          <w:tcPr>
            <w:tcW w:w="1860" w:type="dxa"/>
            <w:tcMar/>
          </w:tcPr>
          <w:p w:rsidR="50D294A8" w:rsidP="2CDB0769" w:rsidRDefault="50D294A8" w14:paraId="2B976928" w14:textId="3ACC9FD4">
            <w:pPr>
              <w:pStyle w:val="Normal"/>
              <w:rPr>
                <w:rFonts w:ascii="Aptos" w:hAnsi="Aptos" w:eastAsia="Aptos" w:cs="Aptos"/>
                <w:noProof w:val="0"/>
                <w:sz w:val="24"/>
                <w:szCs w:val="24"/>
                <w:lang w:val="en-US"/>
              </w:rPr>
            </w:pPr>
            <w:r w:rsidRPr="2CDB0769" w:rsidR="50D294A8">
              <w:rPr>
                <w:rFonts w:ascii="Aptos" w:hAnsi="Aptos" w:eastAsia="Aptos" w:cs="Aptos"/>
                <w:noProof w:val="0"/>
                <w:sz w:val="24"/>
                <w:szCs w:val="24"/>
                <w:lang w:val="en-US"/>
              </w:rPr>
              <w:t xml:space="preserve">Replace null </w:t>
            </w:r>
          </w:p>
        </w:tc>
        <w:tc>
          <w:tcPr>
            <w:tcW w:w="4560" w:type="dxa"/>
            <w:tcMar/>
          </w:tcPr>
          <w:p w:rsidR="50D294A8" w:rsidP="2CDB0769" w:rsidRDefault="50D294A8" w14:paraId="5BB42742" w14:textId="1E781904">
            <w:pPr>
              <w:pStyle w:val="Normal"/>
              <w:rPr>
                <w:rFonts w:ascii="Aptos" w:hAnsi="Aptos" w:eastAsia="Aptos" w:cs="Aptos"/>
                <w:noProof w:val="0"/>
                <w:sz w:val="24"/>
                <w:szCs w:val="24"/>
                <w:lang w:val="en-US"/>
              </w:rPr>
            </w:pPr>
            <w:r w:rsidRPr="2CDB0769" w:rsidR="50D294A8">
              <w:rPr>
                <w:rFonts w:ascii="Aptos" w:hAnsi="Aptos" w:eastAsia="Aptos" w:cs="Aptos"/>
                <w:noProof w:val="0"/>
                <w:sz w:val="24"/>
                <w:szCs w:val="24"/>
                <w:lang w:val="en-US"/>
              </w:rPr>
              <w:t>Replaced 703 nulls with 0</w:t>
            </w:r>
          </w:p>
        </w:tc>
        <w:tc>
          <w:tcPr>
            <w:tcW w:w="2595" w:type="dxa"/>
            <w:tcMar/>
          </w:tcPr>
          <w:p w:rsidR="50D294A8" w:rsidP="2CDB0769" w:rsidRDefault="50D294A8" w14:paraId="2EED4602" w14:textId="19FBC282">
            <w:pPr>
              <w:pStyle w:val="Normal"/>
              <w:rPr>
                <w:rFonts w:ascii="Aptos" w:hAnsi="Aptos" w:eastAsia="Aptos" w:cs="Aptos"/>
                <w:noProof w:val="0"/>
                <w:sz w:val="24"/>
                <w:szCs w:val="24"/>
                <w:lang w:val="en-US"/>
              </w:rPr>
            </w:pPr>
            <w:r w:rsidRPr="2CDB0769" w:rsidR="50D294A8">
              <w:rPr>
                <w:rFonts w:ascii="Aptos" w:hAnsi="Aptos" w:eastAsia="Aptos" w:cs="Aptos"/>
                <w:noProof w:val="0"/>
                <w:sz w:val="24"/>
                <w:szCs w:val="24"/>
                <w:lang w:val="en-US"/>
              </w:rPr>
              <w:t xml:space="preserve">Prevents aggregation errors; </w:t>
            </w:r>
            <w:r w:rsidRPr="2CDB0769" w:rsidR="50D294A8">
              <w:rPr>
                <w:rFonts w:ascii="Aptos" w:hAnsi="Aptos" w:eastAsia="Aptos" w:cs="Aptos"/>
                <w:noProof w:val="0"/>
                <w:sz w:val="24"/>
                <w:szCs w:val="24"/>
                <w:lang w:val="en-US"/>
              </w:rPr>
              <w:t xml:space="preserve">column </w:t>
            </w:r>
            <w:r w:rsidRPr="2CDB0769" w:rsidR="50D294A8">
              <w:rPr>
                <w:rFonts w:ascii="Aptos" w:hAnsi="Aptos" w:eastAsia="Aptos" w:cs="Aptos"/>
                <w:noProof w:val="0"/>
                <w:sz w:val="24"/>
                <w:szCs w:val="24"/>
                <w:lang w:val="en-US"/>
              </w:rPr>
              <w:t>not used in core analysis</w:t>
            </w:r>
          </w:p>
        </w:tc>
      </w:tr>
    </w:tbl>
    <w:p w:rsidR="3529CD36" w:rsidP="2CDB0769" w:rsidRDefault="3529CD36" w14:paraId="0A58739C" w14:textId="573CB735">
      <w:pPr>
        <w:pStyle w:val="Normal"/>
        <w:spacing w:before="0" w:beforeAutospacing="off" w:after="0" w:afterAutospacing="off"/>
        <w:rPr>
          <w:i w:val="1"/>
          <w:iCs w:val="1"/>
        </w:rPr>
      </w:pPr>
      <w:r>
        <w:br/>
      </w:r>
      <w:r>
        <w:br/>
      </w:r>
      <w:r w:rsidRPr="2CDB0769" w:rsidR="0F97F59E">
        <w:rPr>
          <w:i w:val="1"/>
          <w:iCs w:val="1"/>
        </w:rPr>
        <w:t>Fuel Stations Dataset</w:t>
      </w:r>
    </w:p>
    <w:tbl>
      <w:tblPr>
        <w:tblStyle w:val="TableGrid"/>
        <w:tblW w:w="0" w:type="auto"/>
        <w:tblLook w:val="06A0" w:firstRow="1" w:lastRow="0" w:firstColumn="1" w:lastColumn="0" w:noHBand="1" w:noVBand="1"/>
      </w:tblPr>
      <w:tblGrid>
        <w:gridCol w:w="450"/>
        <w:gridCol w:w="2820"/>
        <w:gridCol w:w="3750"/>
        <w:gridCol w:w="2340"/>
      </w:tblGrid>
      <w:tr w:rsidR="2CDB0769" w:rsidTr="2CDB0769" w14:paraId="67F8F74C">
        <w:trPr>
          <w:trHeight w:val="300"/>
        </w:trPr>
        <w:tc>
          <w:tcPr>
            <w:tcW w:w="450" w:type="dxa"/>
            <w:shd w:val="clear" w:color="auto" w:fill="A5C9EB" w:themeFill="text2" w:themeFillTint="40"/>
            <w:tcMar/>
          </w:tcPr>
          <w:p w:rsidR="2CDB0769" w:rsidP="2CDB0769" w:rsidRDefault="2CDB0769" w14:paraId="708C04EB" w14:textId="2B712E29">
            <w:pPr>
              <w:pStyle w:val="Normal"/>
              <w:rPr>
                <w:rFonts w:ascii="Aptos" w:hAnsi="Aptos" w:eastAsia="Aptos" w:cs="Aptos"/>
                <w:b w:val="1"/>
                <w:bCs w:val="1"/>
                <w:noProof w:val="0"/>
                <w:sz w:val="24"/>
                <w:szCs w:val="24"/>
                <w:lang w:val="en-US"/>
              </w:rPr>
            </w:pPr>
          </w:p>
        </w:tc>
        <w:tc>
          <w:tcPr>
            <w:tcW w:w="2820" w:type="dxa"/>
            <w:shd w:val="clear" w:color="auto" w:fill="A5C9EB" w:themeFill="text2" w:themeFillTint="40"/>
            <w:tcMar/>
          </w:tcPr>
          <w:p w:rsidR="0F97F59E" w:rsidP="2CDB0769" w:rsidRDefault="0F97F59E" w14:paraId="5468388A" w14:textId="06DEF50A">
            <w:pPr>
              <w:pStyle w:val="Normal"/>
              <w:rPr>
                <w:rFonts w:ascii="Aptos" w:hAnsi="Aptos" w:eastAsia="Aptos" w:cs="Aptos"/>
                <w:b w:val="1"/>
                <w:bCs w:val="1"/>
                <w:noProof w:val="0"/>
                <w:sz w:val="24"/>
                <w:szCs w:val="24"/>
                <w:lang w:val="en-US"/>
              </w:rPr>
            </w:pPr>
            <w:r w:rsidRPr="2CDB0769" w:rsidR="0F97F59E">
              <w:rPr>
                <w:rFonts w:ascii="Aptos" w:hAnsi="Aptos" w:eastAsia="Aptos" w:cs="Aptos"/>
                <w:b w:val="1"/>
                <w:bCs w:val="1"/>
                <w:noProof w:val="0"/>
                <w:sz w:val="24"/>
                <w:szCs w:val="24"/>
                <w:lang w:val="en-US"/>
              </w:rPr>
              <w:t>Step</w:t>
            </w:r>
          </w:p>
        </w:tc>
        <w:tc>
          <w:tcPr>
            <w:tcW w:w="3750" w:type="dxa"/>
            <w:shd w:val="clear" w:color="auto" w:fill="A5C9EB" w:themeFill="text2" w:themeFillTint="40"/>
            <w:tcMar/>
          </w:tcPr>
          <w:p w:rsidR="0F97F59E" w:rsidP="2CDB0769" w:rsidRDefault="0F97F59E" w14:paraId="2911AA66" w14:textId="12DE9037">
            <w:pPr>
              <w:pStyle w:val="Normal"/>
              <w:rPr>
                <w:rFonts w:ascii="Aptos" w:hAnsi="Aptos" w:eastAsia="Aptos" w:cs="Aptos"/>
                <w:b w:val="1"/>
                <w:bCs w:val="1"/>
                <w:noProof w:val="0"/>
                <w:sz w:val="24"/>
                <w:szCs w:val="24"/>
                <w:lang w:val="en-US"/>
              </w:rPr>
            </w:pPr>
            <w:r w:rsidRPr="2CDB0769" w:rsidR="0F97F59E">
              <w:rPr>
                <w:rFonts w:ascii="Aptos" w:hAnsi="Aptos" w:eastAsia="Aptos" w:cs="Aptos"/>
                <w:b w:val="1"/>
                <w:bCs w:val="1"/>
                <w:noProof w:val="0"/>
                <w:sz w:val="24"/>
                <w:szCs w:val="24"/>
                <w:lang w:val="en-US"/>
              </w:rPr>
              <w:t>Action</w:t>
            </w:r>
          </w:p>
        </w:tc>
        <w:tc>
          <w:tcPr>
            <w:tcW w:w="2340" w:type="dxa"/>
            <w:shd w:val="clear" w:color="auto" w:fill="A5C9EB" w:themeFill="text2" w:themeFillTint="40"/>
            <w:tcMar/>
          </w:tcPr>
          <w:p w:rsidR="0F97F59E" w:rsidP="2CDB0769" w:rsidRDefault="0F97F59E" w14:paraId="3D109288" w14:textId="654C0042">
            <w:pPr>
              <w:pStyle w:val="Normal"/>
              <w:rPr>
                <w:rFonts w:ascii="Aptos" w:hAnsi="Aptos" w:eastAsia="Aptos" w:cs="Aptos"/>
                <w:b w:val="1"/>
                <w:bCs w:val="1"/>
                <w:noProof w:val="0"/>
                <w:sz w:val="24"/>
                <w:szCs w:val="24"/>
                <w:lang w:val="en-US"/>
              </w:rPr>
            </w:pPr>
            <w:r w:rsidRPr="2CDB0769" w:rsidR="0F97F59E">
              <w:rPr>
                <w:rFonts w:ascii="Aptos" w:hAnsi="Aptos" w:eastAsia="Aptos" w:cs="Aptos"/>
                <w:b w:val="1"/>
                <w:bCs w:val="1"/>
                <w:noProof w:val="0"/>
                <w:sz w:val="24"/>
                <w:szCs w:val="24"/>
                <w:lang w:val="en-US"/>
              </w:rPr>
              <w:t>Reason</w:t>
            </w:r>
          </w:p>
        </w:tc>
      </w:tr>
      <w:tr w:rsidR="2CDB0769" w:rsidTr="2CDB0769" w14:paraId="1454CF5D">
        <w:trPr>
          <w:trHeight w:val="300"/>
        </w:trPr>
        <w:tc>
          <w:tcPr>
            <w:tcW w:w="450" w:type="dxa"/>
            <w:tcMar/>
          </w:tcPr>
          <w:p w:rsidR="0F97F59E" w:rsidP="2CDB0769" w:rsidRDefault="0F97F59E" w14:paraId="6C6F444C" w14:textId="077BE265">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1</w:t>
            </w:r>
          </w:p>
        </w:tc>
        <w:tc>
          <w:tcPr>
            <w:tcW w:w="2820" w:type="dxa"/>
            <w:tcMar/>
          </w:tcPr>
          <w:p w:rsidR="1D55D37F" w:rsidP="2CDB0769" w:rsidRDefault="1D55D37F" w14:paraId="6F926889" w14:textId="12575011">
            <w:pPr>
              <w:pStyle w:val="Normal"/>
              <w:rPr>
                <w:rFonts w:ascii="Aptos" w:hAnsi="Aptos" w:eastAsia="Aptos" w:cs="Aptos"/>
                <w:noProof w:val="0"/>
                <w:sz w:val="24"/>
                <w:szCs w:val="24"/>
                <w:lang w:val="en-US"/>
              </w:rPr>
            </w:pPr>
            <w:r w:rsidRPr="2CDB0769" w:rsidR="1D55D37F">
              <w:rPr>
                <w:rFonts w:ascii="Aptos" w:hAnsi="Aptos" w:eastAsia="Aptos" w:cs="Aptos"/>
                <w:noProof w:val="0"/>
                <w:sz w:val="24"/>
                <w:szCs w:val="24"/>
                <w:lang w:val="en-US"/>
              </w:rPr>
              <w:t>Filter Fuel Type = ELEC</w:t>
            </w:r>
          </w:p>
        </w:tc>
        <w:tc>
          <w:tcPr>
            <w:tcW w:w="3750" w:type="dxa"/>
            <w:tcMar/>
          </w:tcPr>
          <w:p w:rsidR="1D55D37F" w:rsidP="2CDB0769" w:rsidRDefault="1D55D37F" w14:paraId="6C234BAE" w14:textId="7E6B3EFD">
            <w:pPr>
              <w:pStyle w:val="Normal"/>
              <w:rPr>
                <w:rFonts w:ascii="Aptos" w:hAnsi="Aptos" w:eastAsia="Aptos" w:cs="Aptos"/>
                <w:noProof w:val="0"/>
                <w:sz w:val="24"/>
                <w:szCs w:val="24"/>
                <w:lang w:val="en-US"/>
              </w:rPr>
            </w:pPr>
            <w:r w:rsidRPr="2CDB0769" w:rsidR="1D55D37F">
              <w:rPr>
                <w:rFonts w:ascii="Aptos" w:hAnsi="Aptos" w:eastAsia="Aptos" w:cs="Aptos"/>
                <w:noProof w:val="0"/>
                <w:sz w:val="24"/>
                <w:szCs w:val="24"/>
                <w:lang w:val="en-US"/>
              </w:rPr>
              <w:t>Retained only electric charging stations</w:t>
            </w:r>
          </w:p>
        </w:tc>
        <w:tc>
          <w:tcPr>
            <w:tcW w:w="2340" w:type="dxa"/>
            <w:tcMar/>
          </w:tcPr>
          <w:p w:rsidR="1D55D37F" w:rsidP="2CDB0769" w:rsidRDefault="1D55D37F" w14:paraId="48F1D958" w14:textId="5C605A62">
            <w:pPr>
              <w:pStyle w:val="Normal"/>
              <w:rPr>
                <w:rFonts w:ascii="Aptos" w:hAnsi="Aptos" w:eastAsia="Aptos" w:cs="Aptos"/>
                <w:noProof w:val="0"/>
                <w:sz w:val="24"/>
                <w:szCs w:val="24"/>
                <w:lang w:val="en-US"/>
              </w:rPr>
            </w:pPr>
            <w:r w:rsidRPr="2CDB0769" w:rsidR="1D55D37F">
              <w:rPr>
                <w:rFonts w:ascii="Aptos" w:hAnsi="Aptos" w:eastAsia="Aptos" w:cs="Aptos"/>
                <w:noProof w:val="0"/>
                <w:sz w:val="24"/>
                <w:szCs w:val="24"/>
                <w:lang w:val="en-US"/>
              </w:rPr>
              <w:t>Analysis is specific to EV charging infrastructure</w:t>
            </w:r>
          </w:p>
        </w:tc>
      </w:tr>
      <w:tr w:rsidR="2CDB0769" w:rsidTr="2CDB0769" w14:paraId="6FF3D087">
        <w:trPr>
          <w:trHeight w:val="300"/>
        </w:trPr>
        <w:tc>
          <w:tcPr>
            <w:tcW w:w="450" w:type="dxa"/>
            <w:tcMar/>
          </w:tcPr>
          <w:p w:rsidR="0F97F59E" w:rsidP="2CDB0769" w:rsidRDefault="0F97F59E" w14:paraId="17E900AB" w14:textId="2CB95E52">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2</w:t>
            </w:r>
          </w:p>
        </w:tc>
        <w:tc>
          <w:tcPr>
            <w:tcW w:w="2820" w:type="dxa"/>
            <w:tcMar/>
          </w:tcPr>
          <w:p w:rsidR="49F742AB" w:rsidP="2CDB0769" w:rsidRDefault="49F742AB" w14:paraId="3F0251E0" w14:textId="01D4B88F">
            <w:pPr>
              <w:pStyle w:val="Normal"/>
              <w:rPr>
                <w:rFonts w:ascii="Aptos" w:hAnsi="Aptos" w:eastAsia="Aptos" w:cs="Aptos"/>
                <w:noProof w:val="0"/>
                <w:sz w:val="24"/>
                <w:szCs w:val="24"/>
                <w:lang w:val="en-US"/>
              </w:rPr>
            </w:pPr>
            <w:r w:rsidRPr="2CDB0769" w:rsidR="49F742AB">
              <w:rPr>
                <w:rFonts w:ascii="Aptos" w:hAnsi="Aptos" w:eastAsia="Aptos" w:cs="Aptos"/>
                <w:noProof w:val="0"/>
                <w:sz w:val="24"/>
                <w:szCs w:val="24"/>
                <w:lang w:val="en-US"/>
              </w:rPr>
              <w:t>Filter State = WA</w:t>
            </w:r>
          </w:p>
        </w:tc>
        <w:tc>
          <w:tcPr>
            <w:tcW w:w="3750" w:type="dxa"/>
            <w:tcMar/>
          </w:tcPr>
          <w:p w:rsidR="49F742AB" w:rsidP="2CDB0769" w:rsidRDefault="49F742AB" w14:paraId="04276B43" w14:textId="38DF72F0">
            <w:pPr>
              <w:pStyle w:val="Normal"/>
              <w:rPr>
                <w:rFonts w:ascii="Aptos" w:hAnsi="Aptos" w:eastAsia="Aptos" w:cs="Aptos"/>
                <w:noProof w:val="0"/>
                <w:sz w:val="24"/>
                <w:szCs w:val="24"/>
                <w:lang w:val="en-US"/>
              </w:rPr>
            </w:pPr>
            <w:r w:rsidRPr="2CDB0769" w:rsidR="49F742AB">
              <w:rPr>
                <w:rFonts w:ascii="Aptos" w:hAnsi="Aptos" w:eastAsia="Aptos" w:cs="Aptos"/>
                <w:noProof w:val="0"/>
                <w:sz w:val="24"/>
                <w:szCs w:val="24"/>
                <w:lang w:val="en-US"/>
              </w:rPr>
              <w:t>Reduced from 79,566 national records to 3,009 WA records</w:t>
            </w:r>
          </w:p>
        </w:tc>
        <w:tc>
          <w:tcPr>
            <w:tcW w:w="2340" w:type="dxa"/>
            <w:tcMar/>
          </w:tcPr>
          <w:p w:rsidR="49F742AB" w:rsidP="2CDB0769" w:rsidRDefault="49F742AB" w14:paraId="4E096B12" w14:textId="0B0EB277">
            <w:pPr>
              <w:pStyle w:val="Normal"/>
              <w:rPr>
                <w:rFonts w:ascii="Aptos" w:hAnsi="Aptos" w:eastAsia="Aptos" w:cs="Aptos"/>
                <w:noProof w:val="0"/>
                <w:sz w:val="24"/>
                <w:szCs w:val="24"/>
                <w:lang w:val="en-US"/>
              </w:rPr>
            </w:pPr>
            <w:r w:rsidRPr="2CDB0769" w:rsidR="49F742AB">
              <w:rPr>
                <w:rFonts w:ascii="Aptos" w:hAnsi="Aptos" w:eastAsia="Aptos" w:cs="Aptos"/>
                <w:noProof w:val="0"/>
                <w:sz w:val="24"/>
                <w:szCs w:val="24"/>
                <w:lang w:val="en-US"/>
              </w:rPr>
              <w:t>Matches geographic scope of EV population data</w:t>
            </w:r>
          </w:p>
        </w:tc>
      </w:tr>
      <w:tr w:rsidR="2CDB0769" w:rsidTr="2CDB0769" w14:paraId="6D8BCF9C">
        <w:trPr>
          <w:trHeight w:val="300"/>
        </w:trPr>
        <w:tc>
          <w:tcPr>
            <w:tcW w:w="450" w:type="dxa"/>
            <w:tcMar/>
          </w:tcPr>
          <w:p w:rsidR="0F97F59E" w:rsidP="2CDB0769" w:rsidRDefault="0F97F59E" w14:paraId="1D6406D9" w14:textId="71D6FCDE">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3</w:t>
            </w:r>
          </w:p>
        </w:tc>
        <w:tc>
          <w:tcPr>
            <w:tcW w:w="2820" w:type="dxa"/>
            <w:tcMar/>
          </w:tcPr>
          <w:p w:rsidR="5598F011" w:rsidP="2CDB0769" w:rsidRDefault="5598F011" w14:paraId="3840DC3A" w14:textId="36CBC8A2">
            <w:pPr>
              <w:pStyle w:val="Normal"/>
              <w:rPr>
                <w:rFonts w:ascii="Aptos" w:hAnsi="Aptos" w:eastAsia="Aptos" w:cs="Aptos"/>
                <w:noProof w:val="0"/>
                <w:sz w:val="24"/>
                <w:szCs w:val="24"/>
                <w:lang w:val="en-US"/>
              </w:rPr>
            </w:pPr>
            <w:r w:rsidRPr="2CDB0769" w:rsidR="5598F011">
              <w:rPr>
                <w:rFonts w:ascii="Aptos" w:hAnsi="Aptos" w:eastAsia="Aptos" w:cs="Aptos"/>
                <w:noProof w:val="0"/>
                <w:sz w:val="24"/>
                <w:szCs w:val="24"/>
                <w:lang w:val="en-US"/>
              </w:rPr>
              <w:t>Remove null City rows</w:t>
            </w:r>
          </w:p>
        </w:tc>
        <w:tc>
          <w:tcPr>
            <w:tcW w:w="3750" w:type="dxa"/>
            <w:tcMar/>
          </w:tcPr>
          <w:p w:rsidR="63501BDC" w:rsidP="2CDB0769" w:rsidRDefault="63501BDC" w14:paraId="7E19F95A" w14:textId="6558B4AB">
            <w:pPr>
              <w:pStyle w:val="Normal"/>
              <w:rPr>
                <w:rFonts w:ascii="Aptos" w:hAnsi="Aptos" w:eastAsia="Aptos" w:cs="Aptos"/>
                <w:noProof w:val="0"/>
                <w:sz w:val="24"/>
                <w:szCs w:val="24"/>
                <w:lang w:val="en-US"/>
              </w:rPr>
            </w:pPr>
            <w:r w:rsidRPr="2CDB0769" w:rsidR="63501BDC">
              <w:rPr>
                <w:rFonts w:ascii="Aptos" w:hAnsi="Aptos" w:eastAsia="Aptos" w:cs="Aptos"/>
                <w:noProof w:val="0"/>
                <w:sz w:val="24"/>
                <w:szCs w:val="24"/>
                <w:lang w:val="en-US"/>
              </w:rPr>
              <w:t>Removed 3 rows with no City value</w:t>
            </w:r>
          </w:p>
        </w:tc>
        <w:tc>
          <w:tcPr>
            <w:tcW w:w="2340" w:type="dxa"/>
            <w:tcMar/>
          </w:tcPr>
          <w:p w:rsidR="26BEA710" w:rsidP="2CDB0769" w:rsidRDefault="26BEA710" w14:paraId="715884A9" w14:textId="4D4846BC">
            <w:pPr>
              <w:pStyle w:val="Normal"/>
              <w:rPr>
                <w:rFonts w:ascii="Aptos" w:hAnsi="Aptos" w:eastAsia="Aptos" w:cs="Aptos"/>
                <w:noProof w:val="0"/>
                <w:sz w:val="24"/>
                <w:szCs w:val="24"/>
                <w:lang w:val="en-US"/>
              </w:rPr>
            </w:pPr>
            <w:r w:rsidRPr="2CDB0769" w:rsidR="26BEA710">
              <w:rPr>
                <w:rFonts w:ascii="Aptos" w:hAnsi="Aptos" w:eastAsia="Aptos" w:cs="Aptos"/>
                <w:noProof w:val="0"/>
                <w:sz w:val="24"/>
                <w:szCs w:val="24"/>
                <w:lang w:val="en-US"/>
              </w:rPr>
              <w:t xml:space="preserve">Cannot </w:t>
            </w:r>
            <w:r w:rsidRPr="2CDB0769" w:rsidR="26BEA710">
              <w:rPr>
                <w:rFonts w:ascii="Aptos" w:hAnsi="Aptos" w:eastAsia="Aptos" w:cs="Aptos"/>
                <w:noProof w:val="0"/>
                <w:sz w:val="24"/>
                <w:szCs w:val="24"/>
                <w:lang w:val="en-US"/>
              </w:rPr>
              <w:t>participate</w:t>
            </w:r>
            <w:r w:rsidRPr="2CDB0769" w:rsidR="26BEA710">
              <w:rPr>
                <w:rFonts w:ascii="Aptos" w:hAnsi="Aptos" w:eastAsia="Aptos" w:cs="Aptos"/>
                <w:noProof w:val="0"/>
                <w:sz w:val="24"/>
                <w:szCs w:val="24"/>
                <w:lang w:val="en-US"/>
              </w:rPr>
              <w:t xml:space="preserve"> in city-level join without a city name</w:t>
            </w:r>
          </w:p>
        </w:tc>
      </w:tr>
      <w:tr w:rsidR="2CDB0769" w:rsidTr="2CDB0769" w14:paraId="544B532C">
        <w:trPr>
          <w:trHeight w:val="300"/>
        </w:trPr>
        <w:tc>
          <w:tcPr>
            <w:tcW w:w="450" w:type="dxa"/>
            <w:tcMar/>
          </w:tcPr>
          <w:p w:rsidR="0F97F59E" w:rsidP="2CDB0769" w:rsidRDefault="0F97F59E" w14:paraId="0D7FAC34" w14:textId="3A32E722">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4</w:t>
            </w:r>
          </w:p>
        </w:tc>
        <w:tc>
          <w:tcPr>
            <w:tcW w:w="2820" w:type="dxa"/>
            <w:tcMar/>
          </w:tcPr>
          <w:p w:rsidR="7F4A80A5" w:rsidP="2CDB0769" w:rsidRDefault="7F4A80A5" w14:paraId="5C6E887F" w14:textId="51DC9368">
            <w:pPr>
              <w:pStyle w:val="Normal"/>
              <w:rPr>
                <w:rFonts w:ascii="Aptos" w:hAnsi="Aptos" w:eastAsia="Aptos" w:cs="Aptos"/>
                <w:noProof w:val="0"/>
                <w:sz w:val="24"/>
                <w:szCs w:val="24"/>
                <w:lang w:val="en-US"/>
              </w:rPr>
            </w:pPr>
            <w:r w:rsidRPr="2CDB0769" w:rsidR="7F4A80A5">
              <w:rPr>
                <w:rFonts w:ascii="Aptos" w:hAnsi="Aptos" w:eastAsia="Aptos" w:cs="Aptos"/>
                <w:noProof w:val="0"/>
                <w:sz w:val="24"/>
                <w:szCs w:val="24"/>
                <w:lang w:val="en-US"/>
              </w:rPr>
              <w:t>Repla</w:t>
            </w:r>
            <w:r w:rsidRPr="2CDB0769" w:rsidR="18BF6931">
              <w:rPr>
                <w:rFonts w:ascii="Aptos" w:hAnsi="Aptos" w:eastAsia="Aptos" w:cs="Aptos"/>
                <w:noProof w:val="0"/>
                <w:sz w:val="24"/>
                <w:szCs w:val="24"/>
                <w:lang w:val="en-US"/>
              </w:rPr>
              <w:t>ce null Level2 ports</w:t>
            </w:r>
          </w:p>
        </w:tc>
        <w:tc>
          <w:tcPr>
            <w:tcW w:w="3750" w:type="dxa"/>
            <w:tcMar/>
          </w:tcPr>
          <w:p w:rsidR="18BF6931" w:rsidP="2CDB0769" w:rsidRDefault="18BF6931" w14:paraId="3EB336AC" w14:textId="408BF80C">
            <w:pPr>
              <w:pStyle w:val="Normal"/>
              <w:rPr>
                <w:rFonts w:ascii="Aptos" w:hAnsi="Aptos" w:eastAsia="Aptos" w:cs="Aptos"/>
                <w:noProof w:val="0"/>
                <w:sz w:val="24"/>
                <w:szCs w:val="24"/>
                <w:lang w:val="en-US"/>
              </w:rPr>
            </w:pPr>
            <w:r w:rsidRPr="2CDB0769" w:rsidR="18BF6931">
              <w:rPr>
                <w:rFonts w:ascii="Aptos" w:hAnsi="Aptos" w:eastAsia="Aptos" w:cs="Aptos"/>
                <w:noProof w:val="0"/>
                <w:sz w:val="24"/>
                <w:szCs w:val="24"/>
                <w:lang w:val="en-US"/>
              </w:rPr>
              <w:t>Removed 390 nulls with 0 in EV Level2 EVSE Num</w:t>
            </w:r>
          </w:p>
          <w:p w:rsidR="2CDB0769" w:rsidP="2CDB0769" w:rsidRDefault="2CDB0769" w14:paraId="7FA3612D" w14:textId="3AB686C7">
            <w:pPr>
              <w:pStyle w:val="Normal"/>
              <w:rPr>
                <w:rFonts w:ascii="Aptos" w:hAnsi="Aptos" w:eastAsia="Aptos" w:cs="Aptos"/>
                <w:noProof w:val="0"/>
                <w:sz w:val="24"/>
                <w:szCs w:val="24"/>
                <w:lang w:val="en-US"/>
              </w:rPr>
            </w:pPr>
          </w:p>
        </w:tc>
        <w:tc>
          <w:tcPr>
            <w:tcW w:w="2340" w:type="dxa"/>
            <w:tcMar/>
          </w:tcPr>
          <w:p w:rsidR="691361C3" w:rsidP="2CDB0769" w:rsidRDefault="691361C3" w14:paraId="755EF978" w14:textId="72E7140F">
            <w:pPr>
              <w:pStyle w:val="Normal"/>
              <w:rPr>
                <w:rFonts w:ascii="Aptos" w:hAnsi="Aptos" w:eastAsia="Aptos" w:cs="Aptos"/>
                <w:noProof w:val="0"/>
                <w:sz w:val="24"/>
                <w:szCs w:val="24"/>
                <w:lang w:val="en-US"/>
              </w:rPr>
            </w:pPr>
            <w:r w:rsidRPr="2CDB0769" w:rsidR="691361C3">
              <w:rPr>
                <w:rFonts w:ascii="Aptos" w:hAnsi="Aptos" w:eastAsia="Aptos" w:cs="Aptos"/>
                <w:noProof w:val="0"/>
                <w:sz w:val="24"/>
                <w:szCs w:val="24"/>
                <w:lang w:val="en-US"/>
              </w:rPr>
              <w:t>Ensures SUM counts correctly as nulls would cause undercounting</w:t>
            </w:r>
          </w:p>
          <w:p w:rsidR="2CDB0769" w:rsidP="2CDB0769" w:rsidRDefault="2CDB0769" w14:paraId="072CC839" w14:textId="5EDF469E">
            <w:pPr>
              <w:pStyle w:val="Normal"/>
              <w:rPr>
                <w:rFonts w:ascii="Aptos" w:hAnsi="Aptos" w:eastAsia="Aptos" w:cs="Aptos"/>
                <w:noProof w:val="0"/>
                <w:sz w:val="24"/>
                <w:szCs w:val="24"/>
                <w:lang w:val="en-US"/>
              </w:rPr>
            </w:pPr>
          </w:p>
        </w:tc>
      </w:tr>
      <w:tr w:rsidR="2CDB0769" w:rsidTr="2CDB0769" w14:paraId="67CB7EFE">
        <w:trPr>
          <w:trHeight w:val="300"/>
        </w:trPr>
        <w:tc>
          <w:tcPr>
            <w:tcW w:w="450" w:type="dxa"/>
            <w:tcMar/>
          </w:tcPr>
          <w:p w:rsidR="0F97F59E" w:rsidP="2CDB0769" w:rsidRDefault="0F97F59E" w14:paraId="6B654837" w14:textId="7D9588D0">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5</w:t>
            </w:r>
          </w:p>
        </w:tc>
        <w:tc>
          <w:tcPr>
            <w:tcW w:w="2820" w:type="dxa"/>
            <w:tcMar/>
          </w:tcPr>
          <w:p w:rsidR="370A89A5" w:rsidP="2CDB0769" w:rsidRDefault="370A89A5" w14:paraId="51FD16A4" w14:textId="229834E3">
            <w:pPr>
              <w:pStyle w:val="Normal"/>
              <w:rPr>
                <w:rFonts w:ascii="Aptos" w:hAnsi="Aptos" w:eastAsia="Aptos" w:cs="Aptos"/>
                <w:noProof w:val="0"/>
                <w:sz w:val="24"/>
                <w:szCs w:val="24"/>
                <w:lang w:val="en-US"/>
              </w:rPr>
            </w:pPr>
            <w:r w:rsidRPr="2CDB0769" w:rsidR="370A89A5">
              <w:rPr>
                <w:rFonts w:ascii="Aptos" w:hAnsi="Aptos" w:eastAsia="Aptos" w:cs="Aptos"/>
                <w:noProof w:val="0"/>
                <w:sz w:val="24"/>
                <w:szCs w:val="24"/>
                <w:lang w:val="en-US"/>
              </w:rPr>
              <w:t>Replace null DC Fast ports</w:t>
            </w:r>
          </w:p>
        </w:tc>
        <w:tc>
          <w:tcPr>
            <w:tcW w:w="3750" w:type="dxa"/>
            <w:tcMar/>
          </w:tcPr>
          <w:p w:rsidR="370A89A5" w:rsidP="2CDB0769" w:rsidRDefault="370A89A5" w14:paraId="52086F39" w14:textId="005C2D3F">
            <w:pPr>
              <w:pStyle w:val="Normal"/>
              <w:rPr>
                <w:rFonts w:ascii="Aptos" w:hAnsi="Aptos" w:eastAsia="Aptos" w:cs="Aptos"/>
                <w:noProof w:val="0"/>
                <w:sz w:val="24"/>
                <w:szCs w:val="24"/>
                <w:lang w:val="en-US"/>
              </w:rPr>
            </w:pPr>
            <w:r w:rsidRPr="2CDB0769" w:rsidR="370A89A5">
              <w:rPr>
                <w:rFonts w:ascii="Aptos" w:hAnsi="Aptos" w:eastAsia="Aptos" w:cs="Aptos"/>
                <w:noProof w:val="0"/>
                <w:sz w:val="24"/>
                <w:szCs w:val="24"/>
                <w:lang w:val="en-US"/>
              </w:rPr>
              <w:t>Replaced 2,528 nulls with 0 in EV DC Fast Count</w:t>
            </w:r>
          </w:p>
        </w:tc>
        <w:tc>
          <w:tcPr>
            <w:tcW w:w="2340" w:type="dxa"/>
            <w:tcMar/>
          </w:tcPr>
          <w:p w:rsidR="370A89A5" w:rsidP="2CDB0769" w:rsidRDefault="370A89A5" w14:paraId="19674241" w14:textId="3AB01311">
            <w:pPr>
              <w:pStyle w:val="Normal"/>
              <w:rPr>
                <w:rFonts w:ascii="Aptos" w:hAnsi="Aptos" w:eastAsia="Aptos" w:cs="Aptos"/>
                <w:noProof w:val="0"/>
                <w:sz w:val="24"/>
                <w:szCs w:val="24"/>
                <w:lang w:val="en-US"/>
              </w:rPr>
            </w:pPr>
            <w:r w:rsidRPr="2CDB0769" w:rsidR="370A89A5">
              <w:rPr>
                <w:rFonts w:ascii="Aptos" w:hAnsi="Aptos" w:eastAsia="Aptos" w:cs="Aptos"/>
                <w:noProof w:val="0"/>
                <w:sz w:val="24"/>
                <w:szCs w:val="24"/>
                <w:lang w:val="en-US"/>
              </w:rPr>
              <w:t>Same reason as Level 2 with 84% of records with null DC Fast count</w:t>
            </w:r>
          </w:p>
        </w:tc>
      </w:tr>
      <w:tr w:rsidR="2CDB0769" w:rsidTr="2CDB0769" w14:paraId="7EB85B0A">
        <w:trPr>
          <w:trHeight w:val="300"/>
        </w:trPr>
        <w:tc>
          <w:tcPr>
            <w:tcW w:w="450" w:type="dxa"/>
            <w:tcMar/>
          </w:tcPr>
          <w:p w:rsidR="0F97F59E" w:rsidP="2CDB0769" w:rsidRDefault="0F97F59E" w14:paraId="3FF81C5D" w14:textId="7BC97909">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6</w:t>
            </w:r>
          </w:p>
        </w:tc>
        <w:tc>
          <w:tcPr>
            <w:tcW w:w="2820" w:type="dxa"/>
            <w:tcMar/>
          </w:tcPr>
          <w:p w:rsidR="7F0A513B" w:rsidP="2CDB0769" w:rsidRDefault="7F0A513B" w14:paraId="4DC663B2" w14:textId="2267D8A3">
            <w:pPr>
              <w:pStyle w:val="Normal"/>
              <w:rPr>
                <w:rFonts w:ascii="Aptos" w:hAnsi="Aptos" w:eastAsia="Aptos" w:cs="Aptos"/>
                <w:noProof w:val="0"/>
                <w:sz w:val="24"/>
                <w:szCs w:val="24"/>
                <w:lang w:val="en-US"/>
              </w:rPr>
            </w:pPr>
            <w:r w:rsidRPr="2CDB0769" w:rsidR="7F0A513B">
              <w:rPr>
                <w:rFonts w:ascii="Aptos" w:hAnsi="Aptos" w:eastAsia="Aptos" w:cs="Aptos"/>
                <w:noProof w:val="0"/>
                <w:sz w:val="24"/>
                <w:szCs w:val="24"/>
                <w:lang w:val="en-US"/>
              </w:rPr>
              <w:t>Standardize City casing</w:t>
            </w:r>
          </w:p>
        </w:tc>
        <w:tc>
          <w:tcPr>
            <w:tcW w:w="3750" w:type="dxa"/>
            <w:tcMar/>
          </w:tcPr>
          <w:p w:rsidR="7F0A513B" w:rsidP="2CDB0769" w:rsidRDefault="7F0A513B" w14:paraId="1FD50BA4" w14:textId="4E67E9D6">
            <w:pPr>
              <w:pStyle w:val="Normal"/>
              <w:rPr>
                <w:rFonts w:ascii="Aptos" w:hAnsi="Aptos" w:eastAsia="Aptos" w:cs="Aptos"/>
                <w:noProof w:val="0"/>
                <w:sz w:val="24"/>
                <w:szCs w:val="24"/>
                <w:lang w:val="en-US"/>
              </w:rPr>
            </w:pPr>
            <w:r w:rsidRPr="2CDB0769" w:rsidR="7F0A513B">
              <w:rPr>
                <w:rFonts w:ascii="Aptos" w:hAnsi="Aptos" w:eastAsia="Aptos" w:cs="Aptos"/>
                <w:noProof w:val="0"/>
                <w:sz w:val="24"/>
                <w:szCs w:val="24"/>
                <w:lang w:val="en-US"/>
              </w:rPr>
              <w:t xml:space="preserve">Applied </w:t>
            </w:r>
            <w:r w:rsidRPr="2CDB0769" w:rsidR="7F0A513B">
              <w:rPr>
                <w:rFonts w:ascii="Aptos" w:hAnsi="Aptos" w:eastAsia="Aptos" w:cs="Aptos"/>
                <w:noProof w:val="0"/>
                <w:sz w:val="24"/>
                <w:szCs w:val="24"/>
                <w:lang w:val="en-US"/>
              </w:rPr>
              <w:t>T</w:t>
            </w:r>
            <w:r w:rsidRPr="2CDB0769" w:rsidR="23843AAF">
              <w:rPr>
                <w:rFonts w:ascii="Aptos" w:hAnsi="Aptos" w:eastAsia="Aptos" w:cs="Aptos"/>
                <w:noProof w:val="0"/>
                <w:sz w:val="24"/>
                <w:szCs w:val="24"/>
                <w:lang w:val="en-US"/>
              </w:rPr>
              <w:t>.Proper</w:t>
            </w:r>
            <w:r w:rsidRPr="2CDB0769" w:rsidR="23843AAF">
              <w:rPr>
                <w:rFonts w:ascii="Aptos" w:hAnsi="Aptos" w:eastAsia="Aptos" w:cs="Aptos"/>
                <w:noProof w:val="0"/>
                <w:sz w:val="24"/>
                <w:szCs w:val="24"/>
                <w:lang w:val="en-US"/>
              </w:rPr>
              <w:t xml:space="preserve"> to City column</w:t>
            </w:r>
          </w:p>
        </w:tc>
        <w:tc>
          <w:tcPr>
            <w:tcW w:w="2340" w:type="dxa"/>
            <w:tcMar/>
          </w:tcPr>
          <w:p w:rsidR="23843AAF" w:rsidP="2CDB0769" w:rsidRDefault="23843AAF" w14:paraId="0FCBD384" w14:textId="2E146E19">
            <w:pPr>
              <w:pStyle w:val="Normal"/>
              <w:rPr>
                <w:rFonts w:ascii="Aptos" w:hAnsi="Aptos" w:eastAsia="Aptos" w:cs="Aptos"/>
                <w:noProof w:val="0"/>
                <w:sz w:val="24"/>
                <w:szCs w:val="24"/>
                <w:lang w:val="en-US"/>
              </w:rPr>
            </w:pPr>
            <w:r w:rsidRPr="2CDB0769" w:rsidR="23843AAF">
              <w:rPr>
                <w:rFonts w:ascii="Aptos" w:hAnsi="Aptos" w:eastAsia="Aptos" w:cs="Aptos"/>
                <w:noProof w:val="0"/>
                <w:sz w:val="24"/>
                <w:szCs w:val="24"/>
                <w:lang w:val="en-US"/>
              </w:rPr>
              <w:t>Must match EV Population City casing for joining to work</w:t>
            </w:r>
          </w:p>
        </w:tc>
      </w:tr>
      <w:tr w:rsidR="2CDB0769" w:rsidTr="2CDB0769" w14:paraId="59D8B076">
        <w:trPr>
          <w:trHeight w:val="300"/>
        </w:trPr>
        <w:tc>
          <w:tcPr>
            <w:tcW w:w="450" w:type="dxa"/>
            <w:tcMar/>
          </w:tcPr>
          <w:p w:rsidR="0F97F59E" w:rsidP="2CDB0769" w:rsidRDefault="0F97F59E" w14:paraId="51E416BC" w14:textId="3B68ED32">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7</w:t>
            </w:r>
          </w:p>
        </w:tc>
        <w:tc>
          <w:tcPr>
            <w:tcW w:w="2820" w:type="dxa"/>
            <w:tcMar/>
          </w:tcPr>
          <w:p w:rsidR="4674C509" w:rsidP="2CDB0769" w:rsidRDefault="4674C509" w14:paraId="07B1C566" w14:textId="13E365B7">
            <w:pPr>
              <w:pStyle w:val="Normal"/>
              <w:rPr>
                <w:rFonts w:ascii="Aptos" w:hAnsi="Aptos" w:eastAsia="Aptos" w:cs="Aptos"/>
                <w:noProof w:val="0"/>
                <w:sz w:val="24"/>
                <w:szCs w:val="24"/>
                <w:lang w:val="en-US"/>
              </w:rPr>
            </w:pPr>
            <w:r w:rsidRPr="2CDB0769" w:rsidR="4674C509">
              <w:rPr>
                <w:rFonts w:ascii="Aptos" w:hAnsi="Aptos" w:eastAsia="Aptos" w:cs="Aptos"/>
                <w:noProof w:val="0"/>
                <w:sz w:val="24"/>
                <w:szCs w:val="24"/>
                <w:lang w:val="en-US"/>
              </w:rPr>
              <w:t>Remove unused column</w:t>
            </w:r>
          </w:p>
        </w:tc>
        <w:tc>
          <w:tcPr>
            <w:tcW w:w="3750" w:type="dxa"/>
            <w:tcMar/>
          </w:tcPr>
          <w:p w:rsidR="4674C509" w:rsidP="2CDB0769" w:rsidRDefault="4674C509" w14:paraId="1988E838" w14:textId="45BEF4F9">
            <w:pPr>
              <w:pStyle w:val="Normal"/>
              <w:rPr>
                <w:rFonts w:ascii="Aptos" w:hAnsi="Aptos" w:eastAsia="Aptos" w:cs="Aptos"/>
                <w:noProof w:val="0"/>
                <w:sz w:val="24"/>
                <w:szCs w:val="24"/>
                <w:lang w:val="en-US"/>
              </w:rPr>
            </w:pPr>
            <w:r w:rsidRPr="2CDB0769" w:rsidR="4674C509">
              <w:rPr>
                <w:rFonts w:ascii="Aptos" w:hAnsi="Aptos" w:eastAsia="Aptos" w:cs="Aptos"/>
                <w:noProof w:val="0"/>
                <w:sz w:val="24"/>
                <w:szCs w:val="24"/>
                <w:lang w:val="en-US"/>
              </w:rPr>
              <w:t>Reduced from 75 to 15 key columns</w:t>
            </w:r>
          </w:p>
        </w:tc>
        <w:tc>
          <w:tcPr>
            <w:tcW w:w="2340" w:type="dxa"/>
            <w:tcMar/>
          </w:tcPr>
          <w:p w:rsidR="4674C509" w:rsidP="2CDB0769" w:rsidRDefault="4674C509" w14:paraId="1EFB3A0A" w14:textId="28B69366">
            <w:pPr>
              <w:pStyle w:val="Normal"/>
              <w:rPr>
                <w:rFonts w:ascii="Aptos" w:hAnsi="Aptos" w:eastAsia="Aptos" w:cs="Aptos"/>
                <w:noProof w:val="0"/>
                <w:sz w:val="24"/>
                <w:szCs w:val="24"/>
                <w:lang w:val="en-US"/>
              </w:rPr>
            </w:pPr>
            <w:r w:rsidRPr="2CDB0769" w:rsidR="4674C509">
              <w:rPr>
                <w:rFonts w:ascii="Aptos" w:hAnsi="Aptos" w:eastAsia="Aptos" w:cs="Aptos"/>
                <w:noProof w:val="0"/>
                <w:sz w:val="24"/>
                <w:szCs w:val="24"/>
                <w:lang w:val="en-US"/>
              </w:rPr>
              <w:t>Improves Power BI model performance and reduces file size</w:t>
            </w:r>
          </w:p>
        </w:tc>
      </w:tr>
      <w:tr w:rsidR="2CDB0769" w:rsidTr="2CDB0769" w14:paraId="15FDD76C">
        <w:trPr>
          <w:trHeight w:val="300"/>
        </w:trPr>
        <w:tc>
          <w:tcPr>
            <w:tcW w:w="450" w:type="dxa"/>
            <w:tcMar/>
          </w:tcPr>
          <w:p w:rsidR="0F97F59E" w:rsidP="2CDB0769" w:rsidRDefault="0F97F59E" w14:paraId="6114C444" w14:textId="72DDC5B0">
            <w:pPr>
              <w:pStyle w:val="Normal"/>
              <w:rPr>
                <w:rFonts w:ascii="Aptos" w:hAnsi="Aptos" w:eastAsia="Aptos" w:cs="Aptos"/>
                <w:noProof w:val="0"/>
                <w:sz w:val="24"/>
                <w:szCs w:val="24"/>
                <w:lang w:val="en-US"/>
              </w:rPr>
            </w:pPr>
            <w:r w:rsidRPr="2CDB0769" w:rsidR="0F97F59E">
              <w:rPr>
                <w:rFonts w:ascii="Aptos" w:hAnsi="Aptos" w:eastAsia="Aptos" w:cs="Aptos"/>
                <w:noProof w:val="0"/>
                <w:sz w:val="24"/>
                <w:szCs w:val="24"/>
                <w:lang w:val="en-US"/>
              </w:rPr>
              <w:t>8</w:t>
            </w:r>
          </w:p>
        </w:tc>
        <w:tc>
          <w:tcPr>
            <w:tcW w:w="2820" w:type="dxa"/>
            <w:tcMar/>
          </w:tcPr>
          <w:p w:rsidR="7FC458E2" w:rsidP="2CDB0769" w:rsidRDefault="7FC458E2" w14:paraId="366E9AB2" w14:textId="1D34D555">
            <w:pPr>
              <w:pStyle w:val="Normal"/>
              <w:rPr>
                <w:rFonts w:ascii="Aptos" w:hAnsi="Aptos" w:eastAsia="Aptos" w:cs="Aptos"/>
                <w:noProof w:val="0"/>
                <w:sz w:val="24"/>
                <w:szCs w:val="24"/>
                <w:lang w:val="en-US"/>
              </w:rPr>
            </w:pPr>
            <w:r w:rsidRPr="2CDB0769" w:rsidR="7FC458E2">
              <w:rPr>
                <w:rFonts w:ascii="Aptos" w:hAnsi="Aptos" w:eastAsia="Aptos" w:cs="Aptos"/>
                <w:noProof w:val="0"/>
                <w:sz w:val="24"/>
                <w:szCs w:val="24"/>
                <w:lang w:val="en-US"/>
              </w:rPr>
              <w:t>Convert ZIP to Text</w:t>
            </w:r>
          </w:p>
        </w:tc>
        <w:tc>
          <w:tcPr>
            <w:tcW w:w="3750" w:type="dxa"/>
            <w:tcMar/>
          </w:tcPr>
          <w:p w:rsidR="7FC458E2" w:rsidP="2CDB0769" w:rsidRDefault="7FC458E2" w14:paraId="5BBABE88" w14:textId="2260D81B">
            <w:pPr>
              <w:pStyle w:val="Normal"/>
              <w:rPr>
                <w:rFonts w:ascii="Aptos" w:hAnsi="Aptos" w:eastAsia="Aptos" w:cs="Aptos"/>
                <w:noProof w:val="0"/>
                <w:sz w:val="24"/>
                <w:szCs w:val="24"/>
                <w:lang w:val="en-US"/>
              </w:rPr>
            </w:pPr>
            <w:r w:rsidRPr="2CDB0769" w:rsidR="7FC458E2">
              <w:rPr>
                <w:rFonts w:ascii="Aptos" w:hAnsi="Aptos" w:eastAsia="Aptos" w:cs="Aptos"/>
                <w:noProof w:val="0"/>
                <w:sz w:val="24"/>
                <w:szCs w:val="24"/>
                <w:lang w:val="en-US"/>
              </w:rPr>
              <w:t>Changed data type from Number to Text</w:t>
            </w:r>
          </w:p>
        </w:tc>
        <w:tc>
          <w:tcPr>
            <w:tcW w:w="2340" w:type="dxa"/>
            <w:tcMar/>
          </w:tcPr>
          <w:p w:rsidR="7FC458E2" w:rsidP="2CDB0769" w:rsidRDefault="7FC458E2" w14:paraId="5078B035" w14:textId="02F9F15C">
            <w:pPr>
              <w:pStyle w:val="Normal"/>
              <w:rPr>
                <w:rFonts w:ascii="Aptos" w:hAnsi="Aptos" w:eastAsia="Aptos" w:cs="Aptos"/>
                <w:noProof w:val="0"/>
                <w:sz w:val="24"/>
                <w:szCs w:val="24"/>
                <w:lang w:val="en-US"/>
              </w:rPr>
            </w:pPr>
            <w:r w:rsidRPr="2CDB0769" w:rsidR="7FC458E2">
              <w:rPr>
                <w:rFonts w:ascii="Aptos" w:hAnsi="Aptos" w:eastAsia="Aptos" w:cs="Aptos"/>
                <w:noProof w:val="0"/>
                <w:sz w:val="24"/>
                <w:szCs w:val="24"/>
                <w:lang w:val="en-US"/>
              </w:rPr>
              <w:t>Preserves leading zeros in ZIP codes</w:t>
            </w:r>
          </w:p>
        </w:tc>
      </w:tr>
    </w:tbl>
    <w:p w:rsidR="2CDB0769" w:rsidP="2CDB0769" w:rsidRDefault="2CDB0769" w14:paraId="1CD81A79" w14:textId="16F4FEE8">
      <w:pPr>
        <w:pStyle w:val="Normal"/>
        <w:spacing w:before="0" w:beforeAutospacing="off" w:after="0" w:afterAutospacing="off"/>
        <w:rPr>
          <w:rFonts w:ascii="Aptos" w:hAnsi="Aptos" w:eastAsia="Aptos" w:cs="Aptos"/>
          <w:noProof w:val="0"/>
          <w:sz w:val="24"/>
          <w:szCs w:val="24"/>
          <w:lang w:val="en-US"/>
        </w:rPr>
      </w:pPr>
      <w:r>
        <w:br/>
      </w:r>
      <w:r>
        <w:br/>
      </w:r>
      <w:r w:rsidRPr="2CDB0769" w:rsidR="1A6533E6">
        <w:rPr>
          <w:rFonts w:ascii="Aptos" w:hAnsi="Aptos" w:eastAsia="Aptos" w:cs="Aptos"/>
          <w:i w:val="1"/>
          <w:iCs w:val="1"/>
          <w:noProof w:val="0"/>
          <w:sz w:val="24"/>
          <w:szCs w:val="24"/>
          <w:lang w:val="en-US"/>
        </w:rPr>
        <w:t>Merge and Calculated Columns</w:t>
      </w:r>
    </w:p>
    <w:tbl>
      <w:tblPr>
        <w:tblStyle w:val="TableGrid"/>
        <w:tblW w:w="0" w:type="auto"/>
        <w:tblLook w:val="06A0" w:firstRow="1" w:lastRow="0" w:firstColumn="1" w:lastColumn="0" w:noHBand="1" w:noVBand="1"/>
      </w:tblPr>
      <w:tblGrid>
        <w:gridCol w:w="445"/>
        <w:gridCol w:w="2540"/>
        <w:gridCol w:w="6375"/>
      </w:tblGrid>
      <w:tr w:rsidR="2CDB0769" w:rsidTr="2CDB0769" w14:paraId="2CEBF3B8">
        <w:trPr>
          <w:trHeight w:val="300"/>
        </w:trPr>
        <w:tc>
          <w:tcPr>
            <w:tcW w:w="445" w:type="dxa"/>
            <w:shd w:val="clear" w:color="auto" w:fill="A5C9EB" w:themeFill="text2" w:themeFillTint="40"/>
            <w:tcMar/>
          </w:tcPr>
          <w:p w:rsidR="2CDB0769" w:rsidP="2CDB0769" w:rsidRDefault="2CDB0769" w14:paraId="04EE61A3" w14:textId="2BDFE73B">
            <w:pPr>
              <w:pStyle w:val="Normal"/>
              <w:rPr>
                <w:rFonts w:ascii="Aptos" w:hAnsi="Aptos" w:eastAsia="Aptos" w:cs="Aptos"/>
                <w:b w:val="1"/>
                <w:bCs w:val="1"/>
                <w:noProof w:val="0"/>
                <w:sz w:val="24"/>
                <w:szCs w:val="24"/>
                <w:lang w:val="en-US"/>
              </w:rPr>
            </w:pPr>
          </w:p>
        </w:tc>
        <w:tc>
          <w:tcPr>
            <w:tcW w:w="2540" w:type="dxa"/>
            <w:shd w:val="clear" w:color="auto" w:fill="A5C9EB" w:themeFill="text2" w:themeFillTint="40"/>
            <w:tcMar/>
          </w:tcPr>
          <w:p w:rsidR="56B6C8B2" w:rsidP="2CDB0769" w:rsidRDefault="56B6C8B2" w14:paraId="2B5EEE93" w14:textId="5819FD53">
            <w:pPr>
              <w:pStyle w:val="Normal"/>
              <w:rPr>
                <w:rFonts w:ascii="Aptos" w:hAnsi="Aptos" w:eastAsia="Aptos" w:cs="Aptos"/>
                <w:b w:val="1"/>
                <w:bCs w:val="1"/>
                <w:noProof w:val="0"/>
                <w:sz w:val="24"/>
                <w:szCs w:val="24"/>
                <w:lang w:val="en-US"/>
              </w:rPr>
            </w:pPr>
            <w:r w:rsidRPr="2CDB0769" w:rsidR="56B6C8B2">
              <w:rPr>
                <w:rFonts w:ascii="Aptos" w:hAnsi="Aptos" w:eastAsia="Aptos" w:cs="Aptos"/>
                <w:b w:val="1"/>
                <w:bCs w:val="1"/>
                <w:noProof w:val="0"/>
                <w:sz w:val="24"/>
                <w:szCs w:val="24"/>
                <w:lang w:val="en-US"/>
              </w:rPr>
              <w:t>Step</w:t>
            </w:r>
          </w:p>
        </w:tc>
        <w:tc>
          <w:tcPr>
            <w:tcW w:w="6375" w:type="dxa"/>
            <w:shd w:val="clear" w:color="auto" w:fill="A5C9EB" w:themeFill="text2" w:themeFillTint="40"/>
            <w:tcMar/>
          </w:tcPr>
          <w:p w:rsidR="56B6C8B2" w:rsidP="2CDB0769" w:rsidRDefault="56B6C8B2" w14:paraId="2EFE073F" w14:textId="57A2A16F">
            <w:pPr>
              <w:pStyle w:val="Normal"/>
              <w:rPr>
                <w:rFonts w:ascii="Aptos" w:hAnsi="Aptos" w:eastAsia="Aptos" w:cs="Aptos"/>
                <w:b w:val="1"/>
                <w:bCs w:val="1"/>
                <w:noProof w:val="0"/>
                <w:sz w:val="24"/>
                <w:szCs w:val="24"/>
                <w:lang w:val="en-US"/>
              </w:rPr>
            </w:pPr>
            <w:r w:rsidRPr="2CDB0769" w:rsidR="56B6C8B2">
              <w:rPr>
                <w:rFonts w:ascii="Aptos" w:hAnsi="Aptos" w:eastAsia="Aptos" w:cs="Aptos"/>
                <w:b w:val="1"/>
                <w:bCs w:val="1"/>
                <w:noProof w:val="0"/>
                <w:sz w:val="24"/>
                <w:szCs w:val="24"/>
                <w:lang w:val="en-US"/>
              </w:rPr>
              <w:t>Detail</w:t>
            </w:r>
          </w:p>
        </w:tc>
      </w:tr>
      <w:tr w:rsidR="2CDB0769" w:rsidTr="2CDB0769" w14:paraId="6B010958">
        <w:trPr>
          <w:trHeight w:val="300"/>
        </w:trPr>
        <w:tc>
          <w:tcPr>
            <w:tcW w:w="445" w:type="dxa"/>
            <w:tcMar/>
          </w:tcPr>
          <w:p w:rsidR="56B6C8B2" w:rsidP="2CDB0769" w:rsidRDefault="56B6C8B2" w14:paraId="4EE5838B" w14:textId="2085679A">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1</w:t>
            </w:r>
          </w:p>
        </w:tc>
        <w:tc>
          <w:tcPr>
            <w:tcW w:w="2540" w:type="dxa"/>
            <w:tcMar/>
          </w:tcPr>
          <w:p w:rsidR="56B6C8B2" w:rsidP="2CDB0769" w:rsidRDefault="56B6C8B2" w14:paraId="28A4E02B" w14:textId="39409C8A">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Group EV by City</w:t>
            </w:r>
          </w:p>
        </w:tc>
        <w:tc>
          <w:tcPr>
            <w:tcW w:w="6375" w:type="dxa"/>
            <w:tcMar/>
          </w:tcPr>
          <w:p w:rsidR="56B6C8B2" w:rsidP="2CDB0769" w:rsidRDefault="56B6C8B2" w14:paraId="0A475D63" w14:textId="443A4E8B">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EV_Population</w:t>
            </w:r>
            <w:r w:rsidRPr="2CDB0769" w:rsidR="56B6C8B2">
              <w:rPr>
                <w:rFonts w:ascii="Aptos" w:hAnsi="Aptos" w:eastAsia="Aptos" w:cs="Aptos"/>
                <w:noProof w:val="0"/>
                <w:sz w:val="24"/>
                <w:szCs w:val="24"/>
                <w:lang w:val="en-US"/>
              </w:rPr>
              <w:t xml:space="preserve"> grouped by City --&gt; </w:t>
            </w:r>
            <w:r w:rsidRPr="2CDB0769" w:rsidR="56B6C8B2">
              <w:rPr>
                <w:rFonts w:ascii="Aptos" w:hAnsi="Aptos" w:eastAsia="Aptos" w:cs="Aptos"/>
                <w:noProof w:val="0"/>
                <w:sz w:val="24"/>
                <w:szCs w:val="24"/>
                <w:lang w:val="en-US"/>
              </w:rPr>
              <w:t>EV_Registrations</w:t>
            </w:r>
            <w:r w:rsidRPr="2CDB0769" w:rsidR="56B6C8B2">
              <w:rPr>
                <w:rFonts w:ascii="Aptos" w:hAnsi="Aptos" w:eastAsia="Aptos" w:cs="Aptos"/>
                <w:noProof w:val="0"/>
                <w:sz w:val="24"/>
                <w:szCs w:val="24"/>
                <w:lang w:val="en-US"/>
              </w:rPr>
              <w:t xml:space="preserve"> (CountRows)</w:t>
            </w:r>
          </w:p>
        </w:tc>
      </w:tr>
      <w:tr w:rsidR="2CDB0769" w:rsidTr="2CDB0769" w14:paraId="7D61DA8F">
        <w:trPr>
          <w:trHeight w:val="300"/>
        </w:trPr>
        <w:tc>
          <w:tcPr>
            <w:tcW w:w="445" w:type="dxa"/>
            <w:tcMar/>
          </w:tcPr>
          <w:p w:rsidR="56B6C8B2" w:rsidP="2CDB0769" w:rsidRDefault="56B6C8B2" w14:paraId="6D774817" w14:textId="7D0C88A1">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2</w:t>
            </w:r>
          </w:p>
        </w:tc>
        <w:tc>
          <w:tcPr>
            <w:tcW w:w="2540" w:type="dxa"/>
            <w:tcMar/>
          </w:tcPr>
          <w:p w:rsidR="1E9935FB" w:rsidP="2CDB0769" w:rsidRDefault="1E9935FB" w14:paraId="515690DC" w14:textId="196560D3">
            <w:pPr>
              <w:pStyle w:val="Normal"/>
              <w:rPr>
                <w:rFonts w:ascii="Aptos" w:hAnsi="Aptos" w:eastAsia="Aptos" w:cs="Aptos"/>
                <w:noProof w:val="0"/>
                <w:sz w:val="24"/>
                <w:szCs w:val="24"/>
                <w:lang w:val="en-US"/>
              </w:rPr>
            </w:pPr>
            <w:r w:rsidRPr="2CDB0769" w:rsidR="1E9935FB">
              <w:rPr>
                <w:rFonts w:ascii="Aptos" w:hAnsi="Aptos" w:eastAsia="Aptos" w:cs="Aptos"/>
                <w:noProof w:val="0"/>
                <w:sz w:val="24"/>
                <w:szCs w:val="24"/>
                <w:lang w:val="en-US"/>
              </w:rPr>
              <w:t>Group Fuel by City</w:t>
            </w:r>
          </w:p>
        </w:tc>
        <w:tc>
          <w:tcPr>
            <w:tcW w:w="6375" w:type="dxa"/>
            <w:tcMar/>
          </w:tcPr>
          <w:p w:rsidR="1E9935FB" w:rsidP="2CDB0769" w:rsidRDefault="1E9935FB" w14:paraId="256BC87B" w14:textId="0E9947F5">
            <w:pPr>
              <w:pStyle w:val="Normal"/>
              <w:rPr>
                <w:rFonts w:ascii="Aptos" w:hAnsi="Aptos" w:eastAsia="Aptos" w:cs="Aptos"/>
                <w:noProof w:val="0"/>
                <w:sz w:val="24"/>
                <w:szCs w:val="24"/>
                <w:lang w:val="en-US"/>
              </w:rPr>
            </w:pPr>
            <w:r w:rsidRPr="2CDB0769" w:rsidR="1E9935FB">
              <w:rPr>
                <w:rFonts w:ascii="Aptos" w:hAnsi="Aptos" w:eastAsia="Aptos" w:cs="Aptos"/>
                <w:noProof w:val="0"/>
                <w:sz w:val="24"/>
                <w:szCs w:val="24"/>
                <w:lang w:val="en-US"/>
              </w:rPr>
              <w:t>Fuel_Stations</w:t>
            </w:r>
            <w:r w:rsidRPr="2CDB0769" w:rsidR="1E9935FB">
              <w:rPr>
                <w:rFonts w:ascii="Aptos" w:hAnsi="Aptos" w:eastAsia="Aptos" w:cs="Aptos"/>
                <w:noProof w:val="0"/>
                <w:sz w:val="24"/>
                <w:szCs w:val="24"/>
                <w:lang w:val="en-US"/>
              </w:rPr>
              <w:t xml:space="preserve"> grouped by City ---&gt; </w:t>
            </w:r>
            <w:r w:rsidRPr="2CDB0769" w:rsidR="1E9935FB">
              <w:rPr>
                <w:rFonts w:ascii="Aptos" w:hAnsi="Aptos" w:eastAsia="Aptos" w:cs="Aptos"/>
                <w:noProof w:val="0"/>
                <w:sz w:val="24"/>
                <w:szCs w:val="24"/>
                <w:lang w:val="en-US"/>
              </w:rPr>
              <w:t>Station_Count</w:t>
            </w:r>
            <w:r w:rsidRPr="2CDB0769" w:rsidR="1E9935FB">
              <w:rPr>
                <w:rFonts w:ascii="Aptos" w:hAnsi="Aptos" w:eastAsia="Aptos" w:cs="Aptos"/>
                <w:noProof w:val="0"/>
                <w:sz w:val="24"/>
                <w:szCs w:val="24"/>
                <w:lang w:val="en-US"/>
              </w:rPr>
              <w:t xml:space="preserve">, Level2_Ports (Sum), </w:t>
            </w:r>
            <w:r w:rsidRPr="2CDB0769" w:rsidR="1E9935FB">
              <w:rPr>
                <w:rFonts w:ascii="Aptos" w:hAnsi="Aptos" w:eastAsia="Aptos" w:cs="Aptos"/>
                <w:noProof w:val="0"/>
                <w:sz w:val="24"/>
                <w:szCs w:val="24"/>
                <w:lang w:val="en-US"/>
              </w:rPr>
              <w:t>D</w:t>
            </w:r>
            <w:r w:rsidRPr="2CDB0769" w:rsidR="54A13682">
              <w:rPr>
                <w:rFonts w:ascii="Aptos" w:hAnsi="Aptos" w:eastAsia="Aptos" w:cs="Aptos"/>
                <w:noProof w:val="0"/>
                <w:sz w:val="24"/>
                <w:szCs w:val="24"/>
                <w:lang w:val="en-US"/>
              </w:rPr>
              <w:t>CFast_Ports</w:t>
            </w:r>
            <w:r w:rsidRPr="2CDB0769" w:rsidR="54A13682">
              <w:rPr>
                <w:rFonts w:ascii="Aptos" w:hAnsi="Aptos" w:eastAsia="Aptos" w:cs="Aptos"/>
                <w:noProof w:val="0"/>
                <w:sz w:val="24"/>
                <w:szCs w:val="24"/>
                <w:lang w:val="en-US"/>
              </w:rPr>
              <w:t xml:space="preserve"> (Sum)</w:t>
            </w:r>
          </w:p>
        </w:tc>
      </w:tr>
      <w:tr w:rsidR="2CDB0769" w:rsidTr="2CDB0769" w14:paraId="6BEE314E">
        <w:trPr>
          <w:trHeight w:val="300"/>
        </w:trPr>
        <w:tc>
          <w:tcPr>
            <w:tcW w:w="445" w:type="dxa"/>
            <w:tcMar/>
          </w:tcPr>
          <w:p w:rsidR="56B6C8B2" w:rsidP="2CDB0769" w:rsidRDefault="56B6C8B2" w14:paraId="3BB60DAF" w14:textId="32C45F81">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3</w:t>
            </w:r>
          </w:p>
        </w:tc>
        <w:tc>
          <w:tcPr>
            <w:tcW w:w="2540" w:type="dxa"/>
            <w:tcMar/>
          </w:tcPr>
          <w:p w:rsidR="1EE76A32" w:rsidP="2CDB0769" w:rsidRDefault="1EE76A32" w14:paraId="480FDEDD" w14:textId="4979EF5A">
            <w:pPr>
              <w:pStyle w:val="Normal"/>
              <w:rPr>
                <w:rFonts w:ascii="Aptos" w:hAnsi="Aptos" w:eastAsia="Aptos" w:cs="Aptos"/>
                <w:noProof w:val="0"/>
                <w:sz w:val="24"/>
                <w:szCs w:val="24"/>
                <w:lang w:val="en-US"/>
              </w:rPr>
            </w:pPr>
            <w:r w:rsidRPr="2CDB0769" w:rsidR="1EE76A32">
              <w:rPr>
                <w:rFonts w:ascii="Aptos" w:hAnsi="Aptos" w:eastAsia="Aptos" w:cs="Aptos"/>
                <w:noProof w:val="0"/>
                <w:sz w:val="24"/>
                <w:szCs w:val="24"/>
                <w:lang w:val="en-US"/>
              </w:rPr>
              <w:t>Left Outer Merge</w:t>
            </w:r>
          </w:p>
        </w:tc>
        <w:tc>
          <w:tcPr>
            <w:tcW w:w="6375" w:type="dxa"/>
            <w:tcMar/>
          </w:tcPr>
          <w:p w:rsidR="1EE76A32" w:rsidP="2CDB0769" w:rsidRDefault="1EE76A32" w14:paraId="7BCE5A40" w14:textId="3F9955E1">
            <w:pPr>
              <w:pStyle w:val="Normal"/>
              <w:rPr>
                <w:rFonts w:ascii="Aptos" w:hAnsi="Aptos" w:eastAsia="Aptos" w:cs="Aptos"/>
                <w:noProof w:val="0"/>
                <w:sz w:val="24"/>
                <w:szCs w:val="24"/>
                <w:lang w:val="en-US"/>
              </w:rPr>
            </w:pPr>
            <w:r w:rsidRPr="2CDB0769" w:rsidR="1EE76A32">
              <w:rPr>
                <w:rFonts w:ascii="Aptos" w:hAnsi="Aptos" w:eastAsia="Aptos" w:cs="Aptos"/>
                <w:noProof w:val="0"/>
                <w:sz w:val="24"/>
                <w:szCs w:val="24"/>
                <w:lang w:val="en-US"/>
              </w:rPr>
              <w:t>EV_City</w:t>
            </w:r>
            <w:r w:rsidRPr="2CDB0769" w:rsidR="1EE76A32">
              <w:rPr>
                <w:rFonts w:ascii="Aptos" w:hAnsi="Aptos" w:eastAsia="Aptos" w:cs="Aptos"/>
                <w:noProof w:val="0"/>
                <w:sz w:val="24"/>
                <w:szCs w:val="24"/>
                <w:lang w:val="en-US"/>
              </w:rPr>
              <w:t xml:space="preserve"> merged with </w:t>
            </w:r>
            <w:r w:rsidRPr="2CDB0769" w:rsidR="1EE76A32">
              <w:rPr>
                <w:rFonts w:ascii="Aptos" w:hAnsi="Aptos" w:eastAsia="Aptos" w:cs="Aptos"/>
                <w:noProof w:val="0"/>
                <w:sz w:val="24"/>
                <w:szCs w:val="24"/>
                <w:lang w:val="en-US"/>
              </w:rPr>
              <w:t>Fuel_City</w:t>
            </w:r>
            <w:r w:rsidRPr="2CDB0769" w:rsidR="1EE76A32">
              <w:rPr>
                <w:rFonts w:ascii="Aptos" w:hAnsi="Aptos" w:eastAsia="Aptos" w:cs="Aptos"/>
                <w:noProof w:val="0"/>
                <w:sz w:val="24"/>
                <w:szCs w:val="24"/>
                <w:lang w:val="en-US"/>
              </w:rPr>
              <w:t xml:space="preserve"> on City --&gt; Left Outer Join preserves all </w:t>
            </w:r>
            <w:r w:rsidRPr="2CDB0769" w:rsidR="60229245">
              <w:rPr>
                <w:rFonts w:ascii="Aptos" w:hAnsi="Aptos" w:eastAsia="Aptos" w:cs="Aptos"/>
                <w:noProof w:val="0"/>
                <w:sz w:val="24"/>
                <w:szCs w:val="24"/>
                <w:lang w:val="en-US"/>
              </w:rPr>
              <w:t xml:space="preserve">554 </w:t>
            </w:r>
            <w:r w:rsidRPr="2CDB0769" w:rsidR="1EE76A32">
              <w:rPr>
                <w:rFonts w:ascii="Aptos" w:hAnsi="Aptos" w:eastAsia="Aptos" w:cs="Aptos"/>
                <w:noProof w:val="0"/>
                <w:sz w:val="24"/>
                <w:szCs w:val="24"/>
                <w:lang w:val="en-US"/>
              </w:rPr>
              <w:t xml:space="preserve">EV cities including </w:t>
            </w:r>
            <w:r w:rsidRPr="2CDB0769" w:rsidR="2E071DDA">
              <w:rPr>
                <w:rFonts w:ascii="Aptos" w:hAnsi="Aptos" w:eastAsia="Aptos" w:cs="Aptos"/>
                <w:noProof w:val="0"/>
                <w:sz w:val="24"/>
                <w:szCs w:val="24"/>
                <w:lang w:val="en-US"/>
              </w:rPr>
              <w:t>313</w:t>
            </w:r>
            <w:r w:rsidRPr="2CDB0769" w:rsidR="41CF48BF">
              <w:rPr>
                <w:rFonts w:ascii="Aptos" w:hAnsi="Aptos" w:eastAsia="Aptos" w:cs="Aptos"/>
                <w:noProof w:val="0"/>
                <w:sz w:val="24"/>
                <w:szCs w:val="24"/>
                <w:lang w:val="en-US"/>
              </w:rPr>
              <w:t xml:space="preserve"> with zero stations</w:t>
            </w:r>
          </w:p>
        </w:tc>
      </w:tr>
      <w:tr w:rsidR="2CDB0769" w:rsidTr="2CDB0769" w14:paraId="1C2A16E5">
        <w:trPr>
          <w:trHeight w:val="300"/>
        </w:trPr>
        <w:tc>
          <w:tcPr>
            <w:tcW w:w="445" w:type="dxa"/>
            <w:tcMar/>
          </w:tcPr>
          <w:p w:rsidR="56B6C8B2" w:rsidP="2CDB0769" w:rsidRDefault="56B6C8B2" w14:paraId="654B3353" w14:textId="68EF4A52">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4</w:t>
            </w:r>
          </w:p>
        </w:tc>
        <w:tc>
          <w:tcPr>
            <w:tcW w:w="2540" w:type="dxa"/>
            <w:tcMar/>
          </w:tcPr>
          <w:p w:rsidR="5594C884" w:rsidP="2CDB0769" w:rsidRDefault="5594C884" w14:paraId="6BB31FFC" w14:textId="5C692FC3">
            <w:pPr>
              <w:pStyle w:val="Normal"/>
              <w:rPr>
                <w:rFonts w:ascii="Aptos" w:hAnsi="Aptos" w:eastAsia="Aptos" w:cs="Aptos"/>
                <w:noProof w:val="0"/>
                <w:sz w:val="24"/>
                <w:szCs w:val="24"/>
                <w:lang w:val="en-US"/>
              </w:rPr>
            </w:pPr>
            <w:r w:rsidRPr="2CDB0769" w:rsidR="5594C884">
              <w:rPr>
                <w:rFonts w:ascii="Aptos" w:hAnsi="Aptos" w:eastAsia="Aptos" w:cs="Aptos"/>
                <w:noProof w:val="0"/>
                <w:sz w:val="24"/>
                <w:szCs w:val="24"/>
                <w:lang w:val="en-US"/>
              </w:rPr>
              <w:t>Total</w:t>
            </w:r>
            <w:r w:rsidRPr="2CDB0769" w:rsidR="3CB98E57">
              <w:rPr>
                <w:rFonts w:ascii="Aptos" w:hAnsi="Aptos" w:eastAsia="Aptos" w:cs="Aptos"/>
                <w:noProof w:val="0"/>
                <w:sz w:val="24"/>
                <w:szCs w:val="24"/>
                <w:lang w:val="en-US"/>
              </w:rPr>
              <w:t>_Ports</w:t>
            </w:r>
            <w:r w:rsidRPr="2CDB0769" w:rsidR="3CB98E57">
              <w:rPr>
                <w:rFonts w:ascii="Aptos" w:hAnsi="Aptos" w:eastAsia="Aptos" w:cs="Aptos"/>
                <w:noProof w:val="0"/>
                <w:sz w:val="24"/>
                <w:szCs w:val="24"/>
                <w:lang w:val="en-US"/>
              </w:rPr>
              <w:t xml:space="preserve"> column</w:t>
            </w:r>
          </w:p>
        </w:tc>
        <w:tc>
          <w:tcPr>
            <w:tcW w:w="6375" w:type="dxa"/>
            <w:tcMar/>
          </w:tcPr>
          <w:p w:rsidR="3CB98E57" w:rsidP="2CDB0769" w:rsidRDefault="3CB98E57" w14:paraId="7CB2FF64" w14:textId="69FC60DF">
            <w:pPr>
              <w:pStyle w:val="Normal"/>
              <w:rPr>
                <w:rFonts w:ascii="Aptos" w:hAnsi="Aptos" w:eastAsia="Aptos" w:cs="Aptos"/>
                <w:noProof w:val="0"/>
                <w:sz w:val="24"/>
                <w:szCs w:val="24"/>
                <w:lang w:val="en-US"/>
              </w:rPr>
            </w:pPr>
            <w:r w:rsidRPr="2CDB0769" w:rsidR="3CB98E57">
              <w:rPr>
                <w:rFonts w:ascii="Aptos" w:hAnsi="Aptos" w:eastAsia="Aptos" w:cs="Aptos"/>
                <w:noProof w:val="0"/>
                <w:sz w:val="24"/>
                <w:szCs w:val="24"/>
                <w:lang w:val="en-US"/>
              </w:rPr>
              <w:t xml:space="preserve">Custom column: Level2_Ports + </w:t>
            </w:r>
            <w:r w:rsidRPr="2CDB0769" w:rsidR="3CB98E57">
              <w:rPr>
                <w:rFonts w:ascii="Aptos" w:hAnsi="Aptos" w:eastAsia="Aptos" w:cs="Aptos"/>
                <w:noProof w:val="0"/>
                <w:sz w:val="24"/>
                <w:szCs w:val="24"/>
                <w:lang w:val="en-US"/>
              </w:rPr>
              <w:t>DCFast</w:t>
            </w:r>
            <w:r w:rsidRPr="2CDB0769" w:rsidR="3CB98E57">
              <w:rPr>
                <w:rFonts w:ascii="Aptos" w:hAnsi="Aptos" w:eastAsia="Aptos" w:cs="Aptos"/>
                <w:noProof w:val="0"/>
                <w:sz w:val="24"/>
                <w:szCs w:val="24"/>
                <w:lang w:val="en-US"/>
              </w:rPr>
              <w:t>_Ports</w:t>
            </w:r>
          </w:p>
        </w:tc>
      </w:tr>
      <w:tr w:rsidR="2CDB0769" w:rsidTr="2CDB0769" w14:paraId="79DA68DD">
        <w:trPr>
          <w:trHeight w:val="300"/>
        </w:trPr>
        <w:tc>
          <w:tcPr>
            <w:tcW w:w="445" w:type="dxa"/>
            <w:tcMar/>
          </w:tcPr>
          <w:p w:rsidR="56B6C8B2" w:rsidP="2CDB0769" w:rsidRDefault="56B6C8B2" w14:paraId="408F049F" w14:textId="442CD9B2">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5</w:t>
            </w:r>
          </w:p>
        </w:tc>
        <w:tc>
          <w:tcPr>
            <w:tcW w:w="2540" w:type="dxa"/>
            <w:tcMar/>
          </w:tcPr>
          <w:p w:rsidR="231B2F0E" w:rsidP="2CDB0769" w:rsidRDefault="231B2F0E" w14:paraId="313BD52B" w14:textId="7D7FD277">
            <w:pPr>
              <w:pStyle w:val="Normal"/>
              <w:rPr>
                <w:rFonts w:ascii="Aptos" w:hAnsi="Aptos" w:eastAsia="Aptos" w:cs="Aptos"/>
                <w:noProof w:val="0"/>
                <w:sz w:val="24"/>
                <w:szCs w:val="24"/>
                <w:lang w:val="en-US"/>
              </w:rPr>
            </w:pPr>
            <w:r w:rsidRPr="2CDB0769" w:rsidR="231B2F0E">
              <w:rPr>
                <w:rFonts w:ascii="Aptos" w:hAnsi="Aptos" w:eastAsia="Aptos" w:cs="Aptos"/>
                <w:noProof w:val="0"/>
                <w:sz w:val="24"/>
                <w:szCs w:val="24"/>
                <w:lang w:val="en-US"/>
              </w:rPr>
              <w:t>EVs_per_Port</w:t>
            </w:r>
            <w:r w:rsidRPr="2CDB0769" w:rsidR="231B2F0E">
              <w:rPr>
                <w:rFonts w:ascii="Aptos" w:hAnsi="Aptos" w:eastAsia="Aptos" w:cs="Aptos"/>
                <w:noProof w:val="0"/>
                <w:sz w:val="24"/>
                <w:szCs w:val="24"/>
                <w:lang w:val="en-US"/>
              </w:rPr>
              <w:t xml:space="preserve"> column</w:t>
            </w:r>
          </w:p>
        </w:tc>
        <w:tc>
          <w:tcPr>
            <w:tcW w:w="6375" w:type="dxa"/>
            <w:tcMar/>
          </w:tcPr>
          <w:p w:rsidR="231B2F0E" w:rsidP="2CDB0769" w:rsidRDefault="231B2F0E" w14:paraId="3FEE86A2" w14:textId="399B274F">
            <w:pPr>
              <w:pStyle w:val="Normal"/>
              <w:rPr>
                <w:rFonts w:ascii="Aptos" w:hAnsi="Aptos" w:eastAsia="Aptos" w:cs="Aptos"/>
                <w:noProof w:val="0"/>
                <w:sz w:val="24"/>
                <w:szCs w:val="24"/>
                <w:lang w:val="en-US"/>
              </w:rPr>
            </w:pPr>
            <w:r w:rsidRPr="2CDB0769" w:rsidR="231B2F0E">
              <w:rPr>
                <w:rFonts w:ascii="Aptos" w:hAnsi="Aptos" w:eastAsia="Aptos" w:cs="Aptos"/>
                <w:noProof w:val="0"/>
                <w:sz w:val="24"/>
                <w:szCs w:val="24"/>
                <w:lang w:val="en-US"/>
              </w:rPr>
              <w:t>Customn</w:t>
            </w:r>
            <w:r w:rsidRPr="2CDB0769" w:rsidR="231B2F0E">
              <w:rPr>
                <w:rFonts w:ascii="Aptos" w:hAnsi="Aptos" w:eastAsia="Aptos" w:cs="Aptos"/>
                <w:noProof w:val="0"/>
                <w:sz w:val="24"/>
                <w:szCs w:val="24"/>
                <w:lang w:val="en-US"/>
              </w:rPr>
              <w:t xml:space="preserve"> column: </w:t>
            </w:r>
            <w:r w:rsidRPr="2CDB0769" w:rsidR="231B2F0E">
              <w:rPr>
                <w:rFonts w:ascii="Aptos" w:hAnsi="Aptos" w:eastAsia="Aptos" w:cs="Aptos"/>
                <w:noProof w:val="0"/>
                <w:sz w:val="24"/>
                <w:szCs w:val="24"/>
                <w:lang w:val="en-US"/>
              </w:rPr>
              <w:t>EV_Registrations</w:t>
            </w:r>
            <w:r w:rsidRPr="2CDB0769" w:rsidR="231B2F0E">
              <w:rPr>
                <w:rFonts w:ascii="Aptos" w:hAnsi="Aptos" w:eastAsia="Aptos" w:cs="Aptos"/>
                <w:noProof w:val="0"/>
                <w:sz w:val="24"/>
                <w:szCs w:val="24"/>
                <w:lang w:val="en-US"/>
              </w:rPr>
              <w:t xml:space="preserve"> </w:t>
            </w:r>
            <w:r w:rsidRPr="2CDB0769" w:rsidR="19A3E31A">
              <w:rPr>
                <w:rFonts w:ascii="Aptos" w:hAnsi="Aptos" w:eastAsia="Aptos" w:cs="Aptos"/>
                <w:noProof w:val="0"/>
                <w:sz w:val="24"/>
                <w:szCs w:val="24"/>
                <w:lang w:val="en-US"/>
              </w:rPr>
              <w:t>÷</w:t>
            </w:r>
            <w:r w:rsidRPr="2CDB0769" w:rsidR="231B2F0E">
              <w:rPr>
                <w:rFonts w:ascii="Aptos" w:hAnsi="Aptos" w:eastAsia="Aptos" w:cs="Aptos"/>
                <w:noProof w:val="0"/>
                <w:sz w:val="24"/>
                <w:szCs w:val="24"/>
                <w:lang w:val="en-US"/>
              </w:rPr>
              <w:t xml:space="preserve"> (</w:t>
            </w:r>
            <w:r w:rsidRPr="2CDB0769" w:rsidR="231B2F0E">
              <w:rPr>
                <w:rFonts w:ascii="Aptos" w:hAnsi="Aptos" w:eastAsia="Aptos" w:cs="Aptos"/>
                <w:noProof w:val="0"/>
                <w:sz w:val="24"/>
                <w:szCs w:val="24"/>
                <w:lang w:val="en-US"/>
              </w:rPr>
              <w:t>Total_Ports</w:t>
            </w:r>
            <w:r w:rsidRPr="2CDB0769" w:rsidR="231B2F0E">
              <w:rPr>
                <w:rFonts w:ascii="Aptos" w:hAnsi="Aptos" w:eastAsia="Aptos" w:cs="Aptos"/>
                <w:noProof w:val="0"/>
                <w:sz w:val="24"/>
                <w:szCs w:val="24"/>
                <w:lang w:val="en-US"/>
              </w:rPr>
              <w:t xml:space="preserve"> + 1)</w:t>
            </w:r>
          </w:p>
        </w:tc>
      </w:tr>
      <w:tr w:rsidR="2CDB0769" w:rsidTr="2CDB0769" w14:paraId="7FEC2FC4">
        <w:trPr>
          <w:trHeight w:val="300"/>
        </w:trPr>
        <w:tc>
          <w:tcPr>
            <w:tcW w:w="445" w:type="dxa"/>
            <w:tcMar/>
          </w:tcPr>
          <w:p w:rsidR="56B6C8B2" w:rsidP="2CDB0769" w:rsidRDefault="56B6C8B2" w14:paraId="68ED324B" w14:textId="51AE1673">
            <w:pPr>
              <w:pStyle w:val="Normal"/>
              <w:rPr>
                <w:rFonts w:ascii="Aptos" w:hAnsi="Aptos" w:eastAsia="Aptos" w:cs="Aptos"/>
                <w:noProof w:val="0"/>
                <w:sz w:val="24"/>
                <w:szCs w:val="24"/>
                <w:lang w:val="en-US"/>
              </w:rPr>
            </w:pPr>
            <w:r w:rsidRPr="2CDB0769" w:rsidR="56B6C8B2">
              <w:rPr>
                <w:rFonts w:ascii="Aptos" w:hAnsi="Aptos" w:eastAsia="Aptos" w:cs="Aptos"/>
                <w:noProof w:val="0"/>
                <w:sz w:val="24"/>
                <w:szCs w:val="24"/>
                <w:lang w:val="en-US"/>
              </w:rPr>
              <w:t>6</w:t>
            </w:r>
          </w:p>
        </w:tc>
        <w:tc>
          <w:tcPr>
            <w:tcW w:w="2540" w:type="dxa"/>
            <w:tcMar/>
          </w:tcPr>
          <w:p w:rsidR="19E9F42E" w:rsidP="2CDB0769" w:rsidRDefault="19E9F42E" w14:paraId="2DA7780A" w14:textId="27227EB8">
            <w:pPr>
              <w:pStyle w:val="Normal"/>
              <w:rPr>
                <w:rFonts w:ascii="Aptos" w:hAnsi="Aptos" w:eastAsia="Aptos" w:cs="Aptos"/>
                <w:noProof w:val="0"/>
                <w:sz w:val="24"/>
                <w:szCs w:val="24"/>
                <w:lang w:val="en-US"/>
              </w:rPr>
            </w:pPr>
            <w:r w:rsidRPr="2CDB0769" w:rsidR="19E9F42E">
              <w:rPr>
                <w:rFonts w:ascii="Aptos" w:hAnsi="Aptos" w:eastAsia="Aptos" w:cs="Aptos"/>
                <w:noProof w:val="0"/>
                <w:sz w:val="24"/>
                <w:szCs w:val="24"/>
                <w:lang w:val="en-US"/>
              </w:rPr>
              <w:t>Category column</w:t>
            </w:r>
          </w:p>
        </w:tc>
        <w:tc>
          <w:tcPr>
            <w:tcW w:w="6375" w:type="dxa"/>
            <w:tcMar/>
          </w:tcPr>
          <w:p w:rsidR="19E9F42E" w:rsidP="2CDB0769" w:rsidRDefault="19E9F42E" w14:paraId="2ED16DE4" w14:textId="6EE8C370">
            <w:pPr>
              <w:pStyle w:val="Normal"/>
              <w:rPr>
                <w:rFonts w:ascii="Aptos" w:hAnsi="Aptos" w:eastAsia="Aptos" w:cs="Aptos"/>
                <w:noProof w:val="0"/>
                <w:sz w:val="24"/>
                <w:szCs w:val="24"/>
                <w:lang w:val="en-US"/>
              </w:rPr>
            </w:pPr>
            <w:r w:rsidRPr="2CDB0769" w:rsidR="19E9F42E">
              <w:rPr>
                <w:rFonts w:ascii="Aptos" w:hAnsi="Aptos" w:eastAsia="Aptos" w:cs="Aptos"/>
                <w:noProof w:val="0"/>
                <w:sz w:val="24"/>
                <w:szCs w:val="24"/>
                <w:lang w:val="en-US"/>
              </w:rPr>
              <w:t xml:space="preserve">If </w:t>
            </w:r>
            <w:r w:rsidRPr="2CDB0769" w:rsidR="19E9F42E">
              <w:rPr>
                <w:rFonts w:ascii="Aptos" w:hAnsi="Aptos" w:eastAsia="Aptos" w:cs="Aptos"/>
                <w:noProof w:val="0"/>
                <w:sz w:val="24"/>
                <w:szCs w:val="24"/>
                <w:lang w:val="en-US"/>
              </w:rPr>
              <w:t>Total_Ports</w:t>
            </w:r>
            <w:r w:rsidRPr="2CDB0769" w:rsidR="19E9F42E">
              <w:rPr>
                <w:rFonts w:ascii="Aptos" w:hAnsi="Aptos" w:eastAsia="Aptos" w:cs="Aptos"/>
                <w:noProof w:val="0"/>
                <w:sz w:val="24"/>
                <w:szCs w:val="24"/>
                <w:lang w:val="en-US"/>
              </w:rPr>
              <w:t xml:space="preserve"> = 0 then “No Infrastructure</w:t>
            </w:r>
            <w:r w:rsidRPr="2CDB0769" w:rsidR="6061C2EC">
              <w:rPr>
                <w:rFonts w:ascii="Aptos" w:hAnsi="Aptos" w:eastAsia="Aptos" w:cs="Aptos"/>
                <w:noProof w:val="0"/>
                <w:sz w:val="24"/>
                <w:szCs w:val="24"/>
                <w:lang w:val="en-US"/>
              </w:rPr>
              <w:t>”</w:t>
            </w:r>
            <w:r w:rsidRPr="2CDB0769" w:rsidR="19E9F42E">
              <w:rPr>
                <w:rFonts w:ascii="Aptos" w:hAnsi="Aptos" w:eastAsia="Aptos" w:cs="Aptos"/>
                <w:noProof w:val="0"/>
                <w:sz w:val="24"/>
                <w:szCs w:val="24"/>
                <w:lang w:val="en-US"/>
              </w:rPr>
              <w:t xml:space="preserve"> else if </w:t>
            </w:r>
            <w:r w:rsidRPr="2CDB0769" w:rsidR="19E9F42E">
              <w:rPr>
                <w:rFonts w:ascii="Aptos" w:hAnsi="Aptos" w:eastAsia="Aptos" w:cs="Aptos"/>
                <w:noProof w:val="0"/>
                <w:sz w:val="24"/>
                <w:szCs w:val="24"/>
                <w:lang w:val="en-US"/>
              </w:rPr>
              <w:t>EVs_per_Port</w:t>
            </w:r>
            <w:r w:rsidRPr="2CDB0769" w:rsidR="19E9F42E">
              <w:rPr>
                <w:rFonts w:ascii="Aptos" w:hAnsi="Aptos" w:eastAsia="Aptos" w:cs="Aptos"/>
                <w:noProof w:val="0"/>
                <w:sz w:val="24"/>
                <w:szCs w:val="24"/>
                <w:lang w:val="en-US"/>
              </w:rPr>
              <w:t xml:space="preserve"> &gt; 50 then </w:t>
            </w:r>
            <w:r w:rsidRPr="2CDB0769" w:rsidR="79ACE428">
              <w:rPr>
                <w:rFonts w:ascii="Aptos" w:hAnsi="Aptos" w:eastAsia="Aptos" w:cs="Aptos"/>
                <w:noProof w:val="0"/>
                <w:sz w:val="24"/>
                <w:szCs w:val="24"/>
                <w:lang w:val="en-US"/>
              </w:rPr>
              <w:t>“</w:t>
            </w:r>
            <w:r w:rsidRPr="2CDB0769" w:rsidR="497C98EA">
              <w:rPr>
                <w:rFonts w:ascii="Aptos" w:hAnsi="Aptos" w:eastAsia="Aptos" w:cs="Aptos"/>
                <w:noProof w:val="0"/>
                <w:sz w:val="24"/>
                <w:szCs w:val="24"/>
                <w:lang w:val="en-US"/>
              </w:rPr>
              <w:t>Expans</w:t>
            </w:r>
            <w:r w:rsidRPr="2CDB0769" w:rsidR="4D4B1566">
              <w:rPr>
                <w:rFonts w:ascii="Aptos" w:hAnsi="Aptos" w:eastAsia="Aptos" w:cs="Aptos"/>
                <w:noProof w:val="0"/>
                <w:sz w:val="24"/>
                <w:szCs w:val="24"/>
                <w:lang w:val="en-US"/>
              </w:rPr>
              <w:t>ion Needed” else “Adequately Served”</w:t>
            </w:r>
          </w:p>
        </w:tc>
      </w:tr>
    </w:tbl>
    <w:p w:rsidR="2CDB0769" w:rsidP="2CDB0769" w:rsidRDefault="2CDB0769" w14:paraId="57387EA5" w14:textId="0E273AD6">
      <w:pPr>
        <w:pStyle w:val="Normal"/>
      </w:pPr>
    </w:p>
    <w:p w:rsidR="2CDB0769" w:rsidP="2CDB0769" w:rsidRDefault="2CDB0769" w14:paraId="33BC24D4" w14:textId="5A67C49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43C9125A" w:rsidP="1504FBC8" w:rsidRDefault="43C9125A" w14:paraId="0465CEB6" w14:textId="0733CBF5">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1504FBC8" w:rsidR="245E1CB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Analytical Table – </w:t>
      </w:r>
      <w:r w:rsidRPr="1504FBC8" w:rsidR="08F2E94B">
        <w:rPr>
          <w:rFonts w:ascii="Calibri" w:hAnsi="Calibri" w:eastAsia="Calibri" w:cs="Calibri"/>
          <w:b w:val="1"/>
          <w:bCs w:val="1"/>
          <w:i w:val="0"/>
          <w:iCs w:val="0"/>
          <w:caps w:val="0"/>
          <w:smallCaps w:val="0"/>
          <w:noProof w:val="0"/>
          <w:color w:val="000000" w:themeColor="text1" w:themeTint="FF" w:themeShade="FF"/>
          <w:sz w:val="24"/>
          <w:szCs w:val="24"/>
          <w:lang w:val="en-US"/>
        </w:rPr>
        <w:t>Merge and Calculated Columns (</w:t>
      </w:r>
      <w:r w:rsidRPr="1504FBC8" w:rsidR="245E1CBC">
        <w:rPr>
          <w:rFonts w:ascii="Calibri" w:hAnsi="Calibri" w:eastAsia="Calibri" w:cs="Calibri"/>
          <w:b w:val="1"/>
          <w:bCs w:val="1"/>
          <w:i w:val="0"/>
          <w:iCs w:val="0"/>
          <w:caps w:val="0"/>
          <w:smallCaps w:val="0"/>
          <w:noProof w:val="0"/>
          <w:color w:val="000000" w:themeColor="text1" w:themeTint="FF" w:themeShade="FF"/>
          <w:sz w:val="24"/>
          <w:szCs w:val="24"/>
          <w:lang w:val="en-US"/>
        </w:rPr>
        <w:t>WA_EV_Charging_Gap</w:t>
      </w:r>
      <w:r w:rsidRPr="1504FBC8" w:rsidR="4C67EE53">
        <w:rPr>
          <w:rFonts w:ascii="Calibri" w:hAnsi="Calibri" w:eastAsia="Calibri" w:cs="Calibri"/>
          <w:b w:val="1"/>
          <w:bCs w:val="1"/>
          <w:i w:val="0"/>
          <w:iCs w:val="0"/>
          <w:caps w:val="0"/>
          <w:smallCaps w:val="0"/>
          <w:noProof w:val="0"/>
          <w:color w:val="000000" w:themeColor="text1" w:themeTint="FF" w:themeShade="FF"/>
          <w:sz w:val="24"/>
          <w:szCs w:val="24"/>
          <w:lang w:val="en-US"/>
        </w:rPr>
        <w:t>)</w:t>
      </w:r>
      <w:r>
        <w:br/>
      </w:r>
      <w:r>
        <w:tab/>
      </w:r>
      <w:r w:rsidRPr="1504FBC8" w:rsidR="245E1CBC">
        <w:rPr>
          <w:rFonts w:ascii="Calibri" w:hAnsi="Calibri" w:eastAsia="Calibri" w:cs="Calibri"/>
          <w:b w:val="0"/>
          <w:bCs w:val="0"/>
          <w:i w:val="0"/>
          <w:iCs w:val="0"/>
          <w:caps w:val="0"/>
          <w:smallCaps w:val="0"/>
          <w:noProof w:val="0"/>
          <w:color w:val="000000" w:themeColor="text1" w:themeTint="FF" w:themeShade="FF"/>
          <w:sz w:val="24"/>
          <w:szCs w:val="24"/>
          <w:lang w:val="en-US"/>
        </w:rPr>
        <w:t>An analytical table was derived by aggregating both source datasets at the city level and merging on City name using a Left Outer Join. This table is the foundation for all Power BI visuals, DAX measures, and research questions analysis.</w:t>
      </w:r>
      <w:r>
        <w:br/>
      </w:r>
    </w:p>
    <w:tbl>
      <w:tblPr>
        <w:tblStyle w:val="TableGrid"/>
        <w:bidiVisual w:val="0"/>
        <w:tblW w:w="0" w:type="auto"/>
        <w:tblLook w:val="06A0" w:firstRow="1" w:lastRow="0" w:firstColumn="1" w:lastColumn="0" w:noHBand="1" w:noVBand="1"/>
      </w:tblPr>
      <w:tblGrid>
        <w:gridCol w:w="2089"/>
        <w:gridCol w:w="7271"/>
      </w:tblGrid>
      <w:tr w:rsidR="2CDB0769" w:rsidTr="2CDB0769" w14:paraId="588E2948">
        <w:trPr>
          <w:trHeight w:val="300"/>
        </w:trPr>
        <w:tc>
          <w:tcPr>
            <w:tcW w:w="2089" w:type="dxa"/>
            <w:shd w:val="clear" w:color="auto" w:fill="A5C9EB" w:themeFill="text2" w:themeFillTint="40"/>
            <w:tcMar/>
          </w:tcPr>
          <w:p w:rsidR="2CDB0769" w:rsidP="2CDB0769" w:rsidRDefault="2CDB0769" w14:paraId="58A55A95" w14:textId="68BE3D5A">
            <w:pPr>
              <w:pStyle w:val="Normal"/>
              <w:bidi w:val="0"/>
              <w:rPr>
                <w:rFonts w:ascii="Calibri" w:hAnsi="Calibri" w:eastAsia="Calibri" w:cs="Calibri"/>
                <w:b w:val="1"/>
                <w:bCs w:val="1"/>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1"/>
                <w:bCs w:val="1"/>
                <w:i w:val="0"/>
                <w:iCs w:val="0"/>
                <w:caps w:val="0"/>
                <w:smallCaps w:val="0"/>
                <w:noProof w:val="0"/>
                <w:color w:val="000000" w:themeColor="text1" w:themeTint="FF" w:themeShade="FF"/>
                <w:sz w:val="24"/>
                <w:szCs w:val="24"/>
                <w:lang w:val="en-US"/>
              </w:rPr>
              <w:t>Column</w:t>
            </w:r>
          </w:p>
        </w:tc>
        <w:tc>
          <w:tcPr>
            <w:tcW w:w="7271" w:type="dxa"/>
            <w:shd w:val="clear" w:color="auto" w:fill="A5C9EB" w:themeFill="text2" w:themeFillTint="40"/>
            <w:tcMar/>
          </w:tcPr>
          <w:p w:rsidR="2CDB0769" w:rsidP="2CDB0769" w:rsidRDefault="2CDB0769" w14:paraId="086A62C7" w14:textId="79685E6F">
            <w:pPr>
              <w:pStyle w:val="Normal"/>
              <w:bidi w:val="0"/>
              <w:rPr>
                <w:rFonts w:ascii="Calibri" w:hAnsi="Calibri" w:eastAsia="Calibri" w:cs="Calibri"/>
                <w:b w:val="1"/>
                <w:bCs w:val="1"/>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1"/>
                <w:bCs w:val="1"/>
                <w:i w:val="0"/>
                <w:iCs w:val="0"/>
                <w:caps w:val="0"/>
                <w:smallCaps w:val="0"/>
                <w:noProof w:val="0"/>
                <w:color w:val="000000" w:themeColor="text1" w:themeTint="FF" w:themeShade="FF"/>
                <w:sz w:val="24"/>
                <w:szCs w:val="24"/>
                <w:lang w:val="en-US"/>
              </w:rPr>
              <w:t>Definition</w:t>
            </w:r>
          </w:p>
        </w:tc>
      </w:tr>
      <w:tr w:rsidR="2CDB0769" w:rsidTr="2CDB0769" w14:paraId="25CF5AE4">
        <w:trPr>
          <w:trHeight w:val="300"/>
        </w:trPr>
        <w:tc>
          <w:tcPr>
            <w:tcW w:w="2089" w:type="dxa"/>
            <w:tcMar/>
          </w:tcPr>
          <w:p w:rsidR="2CDB0769" w:rsidP="2CDB0769" w:rsidRDefault="2CDB0769" w14:paraId="60276AB6" w14:textId="6B11874B">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City</w:t>
            </w:r>
          </w:p>
        </w:tc>
        <w:tc>
          <w:tcPr>
            <w:tcW w:w="7271" w:type="dxa"/>
            <w:tcMar/>
          </w:tcPr>
          <w:p w:rsidR="2CDB0769" w:rsidP="2CDB0769" w:rsidRDefault="2CDB0769" w14:paraId="645D0EBB" w14:textId="56652CB6">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Join key; standardized to Title Case in both datasets before merging</w:t>
            </w:r>
          </w:p>
        </w:tc>
      </w:tr>
      <w:tr w:rsidR="2CDB0769" w:rsidTr="2CDB0769" w14:paraId="3CD09599">
        <w:trPr>
          <w:trHeight w:val="300"/>
        </w:trPr>
        <w:tc>
          <w:tcPr>
            <w:tcW w:w="2089" w:type="dxa"/>
            <w:tcMar/>
          </w:tcPr>
          <w:p w:rsidR="2CDB0769" w:rsidP="2CDB0769" w:rsidRDefault="2CDB0769" w14:paraId="52FA03C3" w14:textId="7B1271D9">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County</w:t>
            </w:r>
          </w:p>
        </w:tc>
        <w:tc>
          <w:tcPr>
            <w:tcW w:w="7271" w:type="dxa"/>
            <w:tcMar/>
          </w:tcPr>
          <w:p w:rsidR="2CDB0769" w:rsidP="2CDB0769" w:rsidRDefault="2CDB0769" w14:paraId="52757B66" w14:textId="2A52B47F">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Carried forward from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EV_Population</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after grouping</w:t>
            </w:r>
          </w:p>
        </w:tc>
      </w:tr>
      <w:tr w:rsidR="2CDB0769" w:rsidTr="2CDB0769" w14:paraId="23A8D59B">
        <w:trPr>
          <w:trHeight w:val="300"/>
        </w:trPr>
        <w:tc>
          <w:tcPr>
            <w:tcW w:w="2089" w:type="dxa"/>
            <w:tcMar/>
          </w:tcPr>
          <w:p w:rsidR="2CDB0769" w:rsidP="2CDB0769" w:rsidRDefault="2CDB0769" w14:paraId="084C8F27" w14:textId="782E9CDA">
            <w:pPr>
              <w:pStyle w:val="Normal"/>
              <w:rPr>
                <w:noProof w:val="0"/>
                <w:lang w:val="en-US"/>
              </w:rPr>
            </w:pPr>
            <w:r w:rsidRPr="2CDB0769" w:rsidR="2CDB0769">
              <w:rPr>
                <w:noProof w:val="0"/>
                <w:lang w:val="en-US"/>
              </w:rPr>
              <w:t>EV_Registrations</w:t>
            </w:r>
          </w:p>
        </w:tc>
        <w:tc>
          <w:tcPr>
            <w:tcW w:w="7271" w:type="dxa"/>
            <w:tcMar/>
          </w:tcPr>
          <w:p w:rsidR="2CDB0769" w:rsidP="2CDB0769" w:rsidRDefault="2CDB0769" w14:paraId="720FFF6D" w14:textId="7141942E">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COUNT of EV records per city from EV Population dataset</w:t>
            </w:r>
          </w:p>
        </w:tc>
      </w:tr>
      <w:tr w:rsidR="2CDB0769" w:rsidTr="2CDB0769" w14:paraId="2849816B">
        <w:trPr>
          <w:trHeight w:val="300"/>
        </w:trPr>
        <w:tc>
          <w:tcPr>
            <w:tcW w:w="2089" w:type="dxa"/>
            <w:tcMar/>
          </w:tcPr>
          <w:p w:rsidR="2CDB0769" w:rsidP="2CDB0769" w:rsidRDefault="2CDB0769" w14:paraId="5E0594C9" w14:textId="614199FC">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Station_Count</w:t>
            </w:r>
          </w:p>
        </w:tc>
        <w:tc>
          <w:tcPr>
            <w:tcW w:w="7271" w:type="dxa"/>
            <w:tcMar/>
          </w:tcPr>
          <w:p w:rsidR="2CDB0769" w:rsidP="2CDB0769" w:rsidRDefault="2CDB0769" w14:paraId="3025BF52" w14:textId="2AA80C2A">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COUNT of station records per city from Fuel Stations dataset</w:t>
            </w:r>
          </w:p>
        </w:tc>
      </w:tr>
      <w:tr w:rsidR="2CDB0769" w:rsidTr="2CDB0769" w14:paraId="3D24093D">
        <w:trPr>
          <w:trHeight w:val="300"/>
        </w:trPr>
        <w:tc>
          <w:tcPr>
            <w:tcW w:w="2089" w:type="dxa"/>
            <w:tcMar/>
          </w:tcPr>
          <w:p w:rsidR="2CDB0769" w:rsidP="2CDB0769" w:rsidRDefault="2CDB0769" w14:paraId="22284E0F" w14:textId="2340E6D3">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Level2_Ports</w:t>
            </w:r>
          </w:p>
        </w:tc>
        <w:tc>
          <w:tcPr>
            <w:tcW w:w="7271" w:type="dxa"/>
            <w:tcMar/>
          </w:tcPr>
          <w:p w:rsidR="2CDB0769" w:rsidP="2CDB0769" w:rsidRDefault="2CDB0769" w14:paraId="7CF808EC" w14:textId="427C3E65">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SUM of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EV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Level2 EVSE NUM per city (nulls --&gt; 0 before summing)</w:t>
            </w:r>
          </w:p>
        </w:tc>
      </w:tr>
      <w:tr w:rsidR="2CDB0769" w:rsidTr="2CDB0769" w14:paraId="7D66C7BB">
        <w:trPr>
          <w:trHeight w:val="300"/>
        </w:trPr>
        <w:tc>
          <w:tcPr>
            <w:tcW w:w="2089" w:type="dxa"/>
            <w:tcMar/>
          </w:tcPr>
          <w:p w:rsidR="2CDB0769" w:rsidP="2CDB0769" w:rsidRDefault="2CDB0769" w14:paraId="3BF5BD8A" w14:textId="27AD33BF">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DCFast_Ports</w:t>
            </w:r>
          </w:p>
        </w:tc>
        <w:tc>
          <w:tcPr>
            <w:tcW w:w="7271" w:type="dxa"/>
            <w:tcMar/>
          </w:tcPr>
          <w:p w:rsidR="2CDB0769" w:rsidP="2CDB0769" w:rsidRDefault="2CDB0769" w14:paraId="1839EDFF" w14:textId="2A21C2C8">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SUM of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EV DC Fast Count per city (null --&gt; 0 before summing)</w:t>
            </w:r>
          </w:p>
        </w:tc>
      </w:tr>
      <w:tr w:rsidR="2CDB0769" w:rsidTr="2CDB0769" w14:paraId="5A7209EE">
        <w:trPr>
          <w:trHeight w:val="300"/>
        </w:trPr>
        <w:tc>
          <w:tcPr>
            <w:tcW w:w="2089" w:type="dxa"/>
            <w:tcMar/>
          </w:tcPr>
          <w:p w:rsidR="2CDB0769" w:rsidP="2CDB0769" w:rsidRDefault="2CDB0769" w14:paraId="23AB0D71" w14:textId="21710B2B">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Total_Ports</w:t>
            </w:r>
          </w:p>
        </w:tc>
        <w:tc>
          <w:tcPr>
            <w:tcW w:w="7271" w:type="dxa"/>
            <w:tcMar/>
          </w:tcPr>
          <w:p w:rsidR="2CDB0769" w:rsidP="2CDB0769" w:rsidRDefault="2CDB0769" w14:paraId="5E6CD46D" w14:textId="45B10055">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Level2_Ports +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DCFast_Ports</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--&gt; total charging capacity per city</w:t>
            </w:r>
          </w:p>
        </w:tc>
      </w:tr>
      <w:tr w:rsidR="2CDB0769" w:rsidTr="2CDB0769" w14:paraId="1916C552">
        <w:trPr>
          <w:trHeight w:val="300"/>
        </w:trPr>
        <w:tc>
          <w:tcPr>
            <w:tcW w:w="2089" w:type="dxa"/>
            <w:tcMar/>
          </w:tcPr>
          <w:p w:rsidR="2CDB0769" w:rsidP="2CDB0769" w:rsidRDefault="2CDB0769" w14:paraId="1B89FB1E" w14:textId="2EF1E4DA">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EVs_per_Port</w:t>
            </w:r>
          </w:p>
        </w:tc>
        <w:tc>
          <w:tcPr>
            <w:tcW w:w="7271" w:type="dxa"/>
            <w:tcMar/>
          </w:tcPr>
          <w:p w:rsidR="2CDB0769" w:rsidP="2CDB0769" w:rsidRDefault="2CDB0769" w14:paraId="305FE585" w14:textId="34308EA1">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EV_Registrations</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CDB0769" w:rsidR="2CDB0769">
              <w:rPr>
                <w:rFonts w:ascii="Aptos" w:hAnsi="Aptos" w:eastAsia="Aptos" w:cs="Aptos"/>
                <w:noProof w:val="0"/>
                <w:sz w:val="24"/>
                <w:szCs w:val="24"/>
                <w:lang w:val="en-US"/>
              </w:rPr>
              <w:t>÷</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Total_Ports</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--&gt; demand-supply strain ratio</w:t>
            </w:r>
          </w:p>
        </w:tc>
      </w:tr>
      <w:tr w:rsidR="2CDB0769" w:rsidTr="2CDB0769" w14:paraId="1C650EB1">
        <w:trPr>
          <w:trHeight w:val="300"/>
        </w:trPr>
        <w:tc>
          <w:tcPr>
            <w:tcW w:w="2089" w:type="dxa"/>
            <w:tcMar/>
          </w:tcPr>
          <w:p w:rsidR="2CDB0769" w:rsidP="2CDB0769" w:rsidRDefault="2CDB0769" w14:paraId="30122E6F" w14:textId="4AA10D9A">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Gap_Score</w:t>
            </w:r>
          </w:p>
        </w:tc>
        <w:tc>
          <w:tcPr>
            <w:tcW w:w="7271" w:type="dxa"/>
            <w:tcMar/>
          </w:tcPr>
          <w:p w:rsidR="2CDB0769" w:rsidP="2CDB0769" w:rsidRDefault="2CDB0769" w14:paraId="62018B42" w14:textId="0C864C7B">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Same as </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EVs_per_Port</w:t>
            </w:r>
            <w:r w:rsidRPr="2CDB0769" w:rsidR="2CDB07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---&gt; primary ranking metric for Priority analysis</w:t>
            </w:r>
          </w:p>
        </w:tc>
      </w:tr>
      <w:tr w:rsidR="2CDB0769" w:rsidTr="2CDB0769" w14:paraId="5E4C5BDF">
        <w:trPr>
          <w:trHeight w:val="300"/>
        </w:trPr>
        <w:tc>
          <w:tcPr>
            <w:tcW w:w="2089" w:type="dxa"/>
            <w:tcMar/>
          </w:tcPr>
          <w:p w:rsidR="2C480491" w:rsidP="2CDB0769" w:rsidRDefault="2C480491" w14:paraId="23675F87" w14:textId="0749C7C0">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480491">
              <w:rPr>
                <w:rFonts w:ascii="Calibri" w:hAnsi="Calibri" w:eastAsia="Calibri" w:cs="Calibri"/>
                <w:b w:val="0"/>
                <w:bCs w:val="0"/>
                <w:i w:val="0"/>
                <w:iCs w:val="0"/>
                <w:caps w:val="0"/>
                <w:smallCaps w:val="0"/>
                <w:noProof w:val="0"/>
                <w:color w:val="000000" w:themeColor="text1" w:themeTint="FF" w:themeShade="FF"/>
                <w:sz w:val="24"/>
                <w:szCs w:val="24"/>
                <w:lang w:val="en-US"/>
              </w:rPr>
              <w:t>Category</w:t>
            </w:r>
          </w:p>
        </w:tc>
        <w:tc>
          <w:tcPr>
            <w:tcW w:w="7271" w:type="dxa"/>
            <w:tcMar/>
          </w:tcPr>
          <w:p w:rsidR="2C480491" w:rsidP="2CDB0769" w:rsidRDefault="2C480491" w14:paraId="2A419EE0" w14:textId="1C1E7B75">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CDB0769" w:rsidR="2C480491">
              <w:rPr>
                <w:rFonts w:ascii="Calibri" w:hAnsi="Calibri" w:eastAsia="Calibri" w:cs="Calibri"/>
                <w:b w:val="0"/>
                <w:bCs w:val="0"/>
                <w:i w:val="0"/>
                <w:iCs w:val="0"/>
                <w:caps w:val="0"/>
                <w:smallCaps w:val="0"/>
                <w:noProof w:val="0"/>
                <w:color w:val="000000" w:themeColor="text1" w:themeTint="FF" w:themeShade="FF"/>
                <w:sz w:val="24"/>
                <w:szCs w:val="24"/>
                <w:lang w:val="en-US"/>
              </w:rPr>
              <w:t>No Infrastructure / Expansion Needed / Adequately Served</w:t>
            </w:r>
          </w:p>
        </w:tc>
      </w:tr>
    </w:tbl>
    <w:p w:rsidR="43C9125A" w:rsidP="2CDB0769" w:rsidRDefault="43C9125A" w14:paraId="07021379" w14:textId="4E00AD8E">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br/>
      </w:r>
    </w:p>
    <w:p w:rsidR="2CDB0769" w:rsidP="2CDB0769" w:rsidRDefault="2CDB0769" w14:paraId="0F53FEAA" w14:textId="6C16B744">
      <w:pPr>
        <w:pStyle w:val="Normal"/>
        <w:spacing w:before="0" w:beforeAutospacing="off" w:after="0" w:afterAutospacing="off"/>
        <w:rPr>
          <w:rFonts w:ascii="Aptos" w:hAnsi="Aptos" w:eastAsia="Aptos" w:cs="Aptos"/>
          <w:noProof w:val="0"/>
          <w:sz w:val="24"/>
          <w:szCs w:val="24"/>
          <w:lang w:val="en-US"/>
        </w:rPr>
      </w:pPr>
    </w:p>
    <w:p w:rsidR="2CDB0769" w:rsidP="1504FBC8" w:rsidRDefault="2CDB0769" w14:paraId="35A4FF81" w14:textId="23D037BC">
      <w:pPr>
        <w:pStyle w:val="Heading3"/>
        <w:spacing w:before="0" w:beforeAutospacing="off" w:after="0" w:afterAutospacing="off"/>
        <w:rPr>
          <w:rFonts w:ascii="Aptos" w:hAnsi="Aptos" w:eastAsia="Aptos" w:cs="Aptos"/>
          <w:noProof w:val="0"/>
          <w:sz w:val="24"/>
          <w:szCs w:val="24"/>
          <w:lang w:val="en-US"/>
        </w:rPr>
      </w:pPr>
      <w:r w:rsidRPr="1504FBC8" w:rsidR="5724D2C6">
        <w:rPr>
          <w:noProof w:val="0"/>
          <w:lang w:val="en-US"/>
        </w:rPr>
        <w:t>Summary Statistics</w:t>
      </w:r>
    </w:p>
    <w:p w:rsidR="4C667C62" w:rsidP="1504FBC8" w:rsidRDefault="4C667C62" w14:paraId="384F563B" w14:textId="580A8043">
      <w:pPr>
        <w:pStyle w:val="Normal"/>
        <w:spacing w:before="0" w:beforeAutospacing="off" w:after="0" w:afterAutospacing="off"/>
        <w:ind w:firstLine="720"/>
        <w:rPr>
          <w:rFonts w:ascii="Aptos" w:hAnsi="Aptos" w:eastAsia="Aptos" w:cs="Aptos"/>
          <w:noProof w:val="0"/>
          <w:sz w:val="24"/>
          <w:szCs w:val="24"/>
          <w:lang w:val="en-US"/>
        </w:rPr>
      </w:pPr>
      <w:r w:rsidRPr="1504FBC8" w:rsidR="0C3D3C87">
        <w:rPr>
          <w:rFonts w:ascii="Aptos" w:hAnsi="Aptos" w:eastAsia="Aptos" w:cs="Aptos"/>
          <w:noProof w:val="0"/>
          <w:sz w:val="24"/>
          <w:szCs w:val="24"/>
          <w:lang w:val="en-US"/>
        </w:rPr>
        <w:t xml:space="preserve">The following statistics </w:t>
      </w:r>
      <w:r w:rsidRPr="1504FBC8" w:rsidR="5D787A73">
        <w:rPr>
          <w:rFonts w:ascii="Aptos" w:hAnsi="Aptos" w:eastAsia="Aptos" w:cs="Aptos"/>
          <w:noProof w:val="0"/>
          <w:sz w:val="24"/>
          <w:szCs w:val="24"/>
          <w:lang w:val="en-US"/>
        </w:rPr>
        <w:t>are verified</w:t>
      </w:r>
      <w:r w:rsidRPr="1504FBC8" w:rsidR="0C3D3C87">
        <w:rPr>
          <w:rFonts w:ascii="Aptos" w:hAnsi="Aptos" w:eastAsia="Aptos" w:cs="Aptos"/>
          <w:noProof w:val="0"/>
          <w:sz w:val="24"/>
          <w:szCs w:val="24"/>
          <w:lang w:val="en-US"/>
        </w:rPr>
        <w:t xml:space="preserve"> </w:t>
      </w:r>
      <w:r w:rsidRPr="1504FBC8" w:rsidR="16C63F86">
        <w:rPr>
          <w:rFonts w:ascii="Aptos" w:hAnsi="Aptos" w:eastAsia="Aptos" w:cs="Aptos"/>
          <w:noProof w:val="0"/>
          <w:sz w:val="24"/>
          <w:szCs w:val="24"/>
          <w:lang w:val="en-US"/>
        </w:rPr>
        <w:t xml:space="preserve">directly against the KPI card values and the </w:t>
      </w:r>
      <w:r w:rsidRPr="1504FBC8" w:rsidR="0C3D3C87">
        <w:rPr>
          <w:rFonts w:ascii="Aptos" w:hAnsi="Aptos" w:eastAsia="Aptos" w:cs="Aptos"/>
          <w:noProof w:val="0"/>
          <w:sz w:val="24"/>
          <w:szCs w:val="24"/>
          <w:lang w:val="en-US"/>
        </w:rPr>
        <w:t>WA_EV_Cha</w:t>
      </w:r>
      <w:r w:rsidRPr="1504FBC8" w:rsidR="2C0766CD">
        <w:rPr>
          <w:rFonts w:ascii="Aptos" w:hAnsi="Aptos" w:eastAsia="Aptos" w:cs="Aptos"/>
          <w:noProof w:val="0"/>
          <w:sz w:val="24"/>
          <w:szCs w:val="24"/>
          <w:lang w:val="en-US"/>
        </w:rPr>
        <w:t>rging_Gap</w:t>
      </w:r>
      <w:r w:rsidRPr="1504FBC8" w:rsidR="2C0766CD">
        <w:rPr>
          <w:rFonts w:ascii="Aptos" w:hAnsi="Aptos" w:eastAsia="Aptos" w:cs="Aptos"/>
          <w:noProof w:val="0"/>
          <w:sz w:val="24"/>
          <w:szCs w:val="24"/>
          <w:lang w:val="en-US"/>
        </w:rPr>
        <w:t xml:space="preserve"> </w:t>
      </w:r>
      <w:r w:rsidRPr="1504FBC8" w:rsidR="46CC04DC">
        <w:rPr>
          <w:rFonts w:ascii="Aptos" w:hAnsi="Aptos" w:eastAsia="Aptos" w:cs="Aptos"/>
          <w:noProof w:val="0"/>
          <w:sz w:val="24"/>
          <w:szCs w:val="24"/>
          <w:lang w:val="en-US"/>
        </w:rPr>
        <w:t xml:space="preserve">analytical </w:t>
      </w:r>
      <w:r w:rsidRPr="1504FBC8" w:rsidR="2C0766CD">
        <w:rPr>
          <w:rFonts w:ascii="Aptos" w:hAnsi="Aptos" w:eastAsia="Aptos" w:cs="Aptos"/>
          <w:noProof w:val="0"/>
          <w:sz w:val="24"/>
          <w:szCs w:val="24"/>
          <w:lang w:val="en-US"/>
        </w:rPr>
        <w:t>table and are represented as summary visuals on the Power BI dashboard.</w:t>
      </w:r>
      <w:r>
        <w:br/>
      </w:r>
    </w:p>
    <w:p w:rsidR="1B002EDF" w:rsidP="2CDB0769" w:rsidRDefault="1B002EDF" w14:paraId="60A63CA3" w14:textId="2F356FE5">
      <w:pPr>
        <w:pStyle w:val="Normal"/>
        <w:spacing w:before="0" w:beforeAutospacing="off" w:after="0" w:afterAutospacing="off"/>
        <w:rPr>
          <w:rFonts w:ascii="Aptos" w:hAnsi="Aptos" w:eastAsia="Aptos" w:cs="Aptos"/>
          <w:b w:val="0"/>
          <w:bCs w:val="0"/>
          <w:i w:val="1"/>
          <w:iCs w:val="1"/>
          <w:noProof w:val="0"/>
          <w:sz w:val="24"/>
          <w:szCs w:val="24"/>
          <w:lang w:val="en-US"/>
        </w:rPr>
      </w:pPr>
      <w:r w:rsidRPr="2CDB0769" w:rsidR="1B002EDF">
        <w:rPr>
          <w:rFonts w:ascii="Aptos" w:hAnsi="Aptos" w:eastAsia="Aptos" w:cs="Aptos"/>
          <w:b w:val="0"/>
          <w:bCs w:val="0"/>
          <w:i w:val="1"/>
          <w:iCs w:val="1"/>
          <w:noProof w:val="0"/>
          <w:sz w:val="24"/>
          <w:szCs w:val="24"/>
          <w:lang w:val="en-US"/>
        </w:rPr>
        <w:t>Statewide Over</w:t>
      </w:r>
      <w:r w:rsidRPr="2CDB0769" w:rsidR="0672F4F1">
        <w:rPr>
          <w:rFonts w:ascii="Aptos" w:hAnsi="Aptos" w:eastAsia="Aptos" w:cs="Aptos"/>
          <w:b w:val="0"/>
          <w:bCs w:val="0"/>
          <w:i w:val="1"/>
          <w:iCs w:val="1"/>
          <w:noProof w:val="0"/>
          <w:sz w:val="24"/>
          <w:szCs w:val="24"/>
          <w:lang w:val="en-US"/>
        </w:rPr>
        <w:t>v</w:t>
      </w:r>
      <w:r w:rsidRPr="2CDB0769" w:rsidR="1B002EDF">
        <w:rPr>
          <w:rFonts w:ascii="Aptos" w:hAnsi="Aptos" w:eastAsia="Aptos" w:cs="Aptos"/>
          <w:b w:val="0"/>
          <w:bCs w:val="0"/>
          <w:i w:val="1"/>
          <w:iCs w:val="1"/>
          <w:noProof w:val="0"/>
          <w:sz w:val="24"/>
          <w:szCs w:val="24"/>
          <w:lang w:val="en-US"/>
        </w:rPr>
        <w:t>iew</w:t>
      </w:r>
      <w:r w:rsidRPr="2CDB0769" w:rsidR="5FE7DD52">
        <w:rPr>
          <w:rFonts w:ascii="Aptos" w:hAnsi="Aptos" w:eastAsia="Aptos" w:cs="Aptos"/>
          <w:b w:val="0"/>
          <w:bCs w:val="0"/>
          <w:i w:val="1"/>
          <w:iCs w:val="1"/>
          <w:noProof w:val="0"/>
          <w:sz w:val="24"/>
          <w:szCs w:val="24"/>
          <w:lang w:val="en-US"/>
        </w:rPr>
        <w:t xml:space="preserve"> – KPI Card Values</w:t>
      </w:r>
      <w:r>
        <w:br/>
      </w:r>
    </w:p>
    <w:tbl>
      <w:tblPr>
        <w:tblStyle w:val="TableGrid"/>
        <w:tblW w:w="0" w:type="auto"/>
        <w:tblLook w:val="06A0" w:firstRow="1" w:lastRow="0" w:firstColumn="1" w:lastColumn="0" w:noHBand="1" w:noVBand="1"/>
      </w:tblPr>
      <w:tblGrid>
        <w:gridCol w:w="5370"/>
        <w:gridCol w:w="4047"/>
      </w:tblGrid>
      <w:tr w:rsidR="2CDB0769" w:rsidTr="2CDB0769" w14:paraId="7A458975">
        <w:trPr>
          <w:trHeight w:val="315"/>
        </w:trPr>
        <w:tc>
          <w:tcPr>
            <w:tcW w:w="5370" w:type="dxa"/>
            <w:shd w:val="clear" w:color="auto" w:fill="A5C9EB" w:themeFill="text2" w:themeFillTint="40"/>
            <w:tcMar/>
          </w:tcPr>
          <w:p w:rsidR="5919C502" w:rsidP="2CDB0769" w:rsidRDefault="5919C502" w14:paraId="0D7B737A" w14:textId="45E8ED91">
            <w:pPr>
              <w:pStyle w:val="Normal"/>
              <w:rPr>
                <w:rFonts w:ascii="Aptos" w:hAnsi="Aptos" w:eastAsia="Aptos" w:cs="Aptos"/>
                <w:b w:val="1"/>
                <w:bCs w:val="1"/>
                <w:i w:val="0"/>
                <w:iCs w:val="0"/>
                <w:noProof w:val="0"/>
                <w:sz w:val="24"/>
                <w:szCs w:val="24"/>
                <w:lang w:val="en-US"/>
              </w:rPr>
            </w:pPr>
            <w:r w:rsidRPr="2CDB0769" w:rsidR="5919C502">
              <w:rPr>
                <w:rFonts w:ascii="Aptos" w:hAnsi="Aptos" w:eastAsia="Aptos" w:cs="Aptos"/>
                <w:b w:val="1"/>
                <w:bCs w:val="1"/>
                <w:i w:val="0"/>
                <w:iCs w:val="0"/>
                <w:noProof w:val="0"/>
                <w:sz w:val="24"/>
                <w:szCs w:val="24"/>
                <w:lang w:val="en-US"/>
              </w:rPr>
              <w:t>Metric</w:t>
            </w:r>
          </w:p>
        </w:tc>
        <w:tc>
          <w:tcPr>
            <w:tcW w:w="4047" w:type="dxa"/>
            <w:shd w:val="clear" w:color="auto" w:fill="A5C9EB" w:themeFill="text2" w:themeFillTint="40"/>
            <w:tcMar/>
          </w:tcPr>
          <w:p w:rsidR="5919C502" w:rsidP="2CDB0769" w:rsidRDefault="5919C502" w14:paraId="1F928D88" w14:textId="0326B4C3">
            <w:pPr>
              <w:pStyle w:val="Normal"/>
              <w:rPr>
                <w:rFonts w:ascii="Aptos" w:hAnsi="Aptos" w:eastAsia="Aptos" w:cs="Aptos"/>
                <w:b w:val="1"/>
                <w:bCs w:val="1"/>
                <w:i w:val="0"/>
                <w:iCs w:val="0"/>
                <w:noProof w:val="0"/>
                <w:sz w:val="24"/>
                <w:szCs w:val="24"/>
                <w:lang w:val="en-US"/>
              </w:rPr>
            </w:pPr>
            <w:r w:rsidRPr="2CDB0769" w:rsidR="5919C502">
              <w:rPr>
                <w:rFonts w:ascii="Aptos" w:hAnsi="Aptos" w:eastAsia="Aptos" w:cs="Aptos"/>
                <w:b w:val="1"/>
                <w:bCs w:val="1"/>
                <w:i w:val="0"/>
                <w:iCs w:val="0"/>
                <w:noProof w:val="0"/>
                <w:sz w:val="24"/>
                <w:szCs w:val="24"/>
                <w:lang w:val="en-US"/>
              </w:rPr>
              <w:t>Value</w:t>
            </w:r>
          </w:p>
        </w:tc>
      </w:tr>
      <w:tr w:rsidR="2CDB0769" w:rsidTr="2CDB0769" w14:paraId="602F6FF7">
        <w:trPr>
          <w:trHeight w:val="300"/>
        </w:trPr>
        <w:tc>
          <w:tcPr>
            <w:tcW w:w="5370" w:type="dxa"/>
            <w:tcMar/>
          </w:tcPr>
          <w:p w:rsidR="5919C502" w:rsidP="2CDB0769" w:rsidRDefault="5919C502" w14:paraId="0A1DEA44" w14:textId="3F451BA5">
            <w:pPr>
              <w:pStyle w:val="Normal"/>
              <w:rPr>
                <w:rFonts w:ascii="Aptos" w:hAnsi="Aptos" w:eastAsia="Aptos" w:cs="Aptos"/>
                <w:noProof w:val="0"/>
                <w:sz w:val="24"/>
                <w:szCs w:val="24"/>
                <w:lang w:val="en-US"/>
              </w:rPr>
            </w:pPr>
            <w:r w:rsidRPr="2CDB0769" w:rsidR="5919C502">
              <w:rPr>
                <w:rFonts w:ascii="Aptos" w:hAnsi="Aptos" w:eastAsia="Aptos" w:cs="Aptos"/>
                <w:noProof w:val="0"/>
                <w:sz w:val="24"/>
                <w:szCs w:val="24"/>
                <w:lang w:val="en-US"/>
              </w:rPr>
              <w:t>Total EV</w:t>
            </w:r>
            <w:r w:rsidRPr="2CDB0769" w:rsidR="34A90BDF">
              <w:rPr>
                <w:rFonts w:ascii="Aptos" w:hAnsi="Aptos" w:eastAsia="Aptos" w:cs="Aptos"/>
                <w:noProof w:val="0"/>
                <w:sz w:val="24"/>
                <w:szCs w:val="24"/>
                <w:lang w:val="en-US"/>
              </w:rPr>
              <w:t>s (COUNTROW of EV_Population)</w:t>
            </w:r>
          </w:p>
        </w:tc>
        <w:tc>
          <w:tcPr>
            <w:tcW w:w="4047" w:type="dxa"/>
            <w:tcMar/>
          </w:tcPr>
          <w:p w:rsidR="5919C502" w:rsidP="2CDB0769" w:rsidRDefault="5919C502" w14:paraId="42E73312" w14:textId="6859C20B">
            <w:pPr>
              <w:pStyle w:val="Normal"/>
              <w:rPr>
                <w:rFonts w:ascii="Aptos" w:hAnsi="Aptos" w:eastAsia="Aptos" w:cs="Aptos"/>
                <w:noProof w:val="0"/>
                <w:sz w:val="24"/>
                <w:szCs w:val="24"/>
                <w:lang w:val="en-US"/>
              </w:rPr>
            </w:pPr>
            <w:r w:rsidRPr="2CDB0769" w:rsidR="5919C502">
              <w:rPr>
                <w:rFonts w:ascii="Aptos" w:hAnsi="Aptos" w:eastAsia="Aptos" w:cs="Aptos"/>
                <w:noProof w:val="0"/>
                <w:sz w:val="24"/>
                <w:szCs w:val="24"/>
                <w:lang w:val="en-US"/>
              </w:rPr>
              <w:t>280,131</w:t>
            </w:r>
          </w:p>
        </w:tc>
      </w:tr>
      <w:tr w:rsidR="2CDB0769" w:rsidTr="2CDB0769" w14:paraId="1F0BCD76">
        <w:trPr>
          <w:trHeight w:val="300"/>
        </w:trPr>
        <w:tc>
          <w:tcPr>
            <w:tcW w:w="5370" w:type="dxa"/>
            <w:tcMar/>
          </w:tcPr>
          <w:p w:rsidR="74DE63D0" w:rsidP="2CDB0769" w:rsidRDefault="74DE63D0" w14:paraId="65450986" w14:textId="101621D3">
            <w:pPr>
              <w:pStyle w:val="Normal"/>
              <w:rPr>
                <w:rFonts w:ascii="Aptos" w:hAnsi="Aptos" w:eastAsia="Aptos" w:cs="Aptos"/>
                <w:noProof w:val="0"/>
                <w:sz w:val="24"/>
                <w:szCs w:val="24"/>
                <w:lang w:val="en-US"/>
              </w:rPr>
            </w:pPr>
            <w:r w:rsidRPr="2CDB0769" w:rsidR="74DE63D0">
              <w:rPr>
                <w:rFonts w:ascii="Aptos" w:hAnsi="Aptos" w:eastAsia="Aptos" w:cs="Aptos"/>
                <w:noProof w:val="0"/>
                <w:sz w:val="24"/>
                <w:szCs w:val="24"/>
                <w:lang w:val="en-US"/>
              </w:rPr>
              <w:t>Total</w:t>
            </w:r>
            <w:r w:rsidRPr="2CDB0769" w:rsidR="625AB65E">
              <w:rPr>
                <w:rFonts w:ascii="Aptos" w:hAnsi="Aptos" w:eastAsia="Aptos" w:cs="Aptos"/>
                <w:noProof w:val="0"/>
                <w:sz w:val="24"/>
                <w:szCs w:val="24"/>
                <w:lang w:val="en-US"/>
              </w:rPr>
              <w:t xml:space="preserve"> Ports (SUM of </w:t>
            </w:r>
            <w:r w:rsidRPr="2CDB0769" w:rsidR="625AB65E">
              <w:rPr>
                <w:rFonts w:ascii="Aptos" w:hAnsi="Aptos" w:eastAsia="Aptos" w:cs="Aptos"/>
                <w:noProof w:val="0"/>
                <w:sz w:val="24"/>
                <w:szCs w:val="24"/>
                <w:lang w:val="en-US"/>
              </w:rPr>
              <w:t>WA_EV_Charging_Gap</w:t>
            </w:r>
            <w:r w:rsidRPr="2CDB0769" w:rsidR="625AB65E">
              <w:rPr>
                <w:rFonts w:ascii="Aptos" w:hAnsi="Aptos" w:eastAsia="Aptos" w:cs="Aptos"/>
                <w:noProof w:val="0"/>
                <w:sz w:val="24"/>
                <w:szCs w:val="24"/>
                <w:lang w:val="en-US"/>
              </w:rPr>
              <w:t>[Total_Ports])</w:t>
            </w:r>
          </w:p>
        </w:tc>
        <w:tc>
          <w:tcPr>
            <w:tcW w:w="4047" w:type="dxa"/>
            <w:tcMar/>
          </w:tcPr>
          <w:p w:rsidR="625AB65E" w:rsidP="2CDB0769" w:rsidRDefault="625AB65E" w14:paraId="4611EC90" w14:textId="16F0D87A">
            <w:pPr>
              <w:pStyle w:val="Normal"/>
              <w:rPr>
                <w:rFonts w:ascii="Aptos" w:hAnsi="Aptos" w:eastAsia="Aptos" w:cs="Aptos"/>
                <w:noProof w:val="0"/>
                <w:sz w:val="24"/>
                <w:szCs w:val="24"/>
                <w:lang w:val="en-US"/>
              </w:rPr>
            </w:pPr>
            <w:r w:rsidRPr="2CDB0769" w:rsidR="625AB65E">
              <w:rPr>
                <w:rFonts w:ascii="Aptos" w:hAnsi="Aptos" w:eastAsia="Aptos" w:cs="Aptos"/>
                <w:noProof w:val="0"/>
                <w:sz w:val="24"/>
                <w:szCs w:val="24"/>
                <w:lang w:val="en-US"/>
              </w:rPr>
              <w:t>9,342</w:t>
            </w:r>
          </w:p>
        </w:tc>
      </w:tr>
      <w:tr w:rsidR="2CDB0769" w:rsidTr="2CDB0769" w14:paraId="2F59AB6D">
        <w:trPr>
          <w:trHeight w:val="300"/>
        </w:trPr>
        <w:tc>
          <w:tcPr>
            <w:tcW w:w="5370" w:type="dxa"/>
            <w:tcMar/>
          </w:tcPr>
          <w:p w:rsidR="5919C502" w:rsidP="2CDB0769" w:rsidRDefault="5919C502" w14:paraId="664E9E0F" w14:textId="51403306">
            <w:pPr>
              <w:pStyle w:val="Normal"/>
              <w:rPr>
                <w:rFonts w:ascii="Aptos" w:hAnsi="Aptos" w:eastAsia="Aptos" w:cs="Aptos"/>
                <w:noProof w:val="0"/>
                <w:sz w:val="24"/>
                <w:szCs w:val="24"/>
                <w:lang w:val="en-US"/>
              </w:rPr>
            </w:pPr>
            <w:r w:rsidRPr="2CDB0769" w:rsidR="5919C502">
              <w:rPr>
                <w:rFonts w:ascii="Aptos" w:hAnsi="Aptos" w:eastAsia="Aptos" w:cs="Aptos"/>
                <w:noProof w:val="0"/>
                <w:sz w:val="24"/>
                <w:szCs w:val="24"/>
                <w:lang w:val="en-US"/>
              </w:rPr>
              <w:t>Total Charging Stations</w:t>
            </w:r>
          </w:p>
        </w:tc>
        <w:tc>
          <w:tcPr>
            <w:tcW w:w="4047" w:type="dxa"/>
            <w:tcMar/>
          </w:tcPr>
          <w:p w:rsidR="3C1EDFE5" w:rsidP="2CDB0769" w:rsidRDefault="3C1EDFE5" w14:paraId="56FE0D37" w14:textId="79DA383A">
            <w:pPr>
              <w:pStyle w:val="Normal"/>
              <w:rPr>
                <w:rFonts w:ascii="Aptos" w:hAnsi="Aptos" w:eastAsia="Aptos" w:cs="Aptos"/>
                <w:noProof w:val="0"/>
                <w:sz w:val="24"/>
                <w:szCs w:val="24"/>
                <w:lang w:val="en-US"/>
              </w:rPr>
            </w:pPr>
            <w:r w:rsidRPr="2CDB0769" w:rsidR="3C1EDFE5">
              <w:rPr>
                <w:rFonts w:ascii="Aptos" w:hAnsi="Aptos" w:eastAsia="Aptos" w:cs="Aptos"/>
                <w:noProof w:val="0"/>
                <w:sz w:val="24"/>
                <w:szCs w:val="24"/>
                <w:lang w:val="en-US"/>
              </w:rPr>
              <w:t>3,009 public stations</w:t>
            </w:r>
          </w:p>
        </w:tc>
      </w:tr>
      <w:tr w:rsidR="2CDB0769" w:rsidTr="2CDB0769" w14:paraId="0DCF5A21">
        <w:trPr>
          <w:trHeight w:val="300"/>
        </w:trPr>
        <w:tc>
          <w:tcPr>
            <w:tcW w:w="5370" w:type="dxa"/>
            <w:tcMar/>
          </w:tcPr>
          <w:p w:rsidR="6F0DCBFC" w:rsidP="2CDB0769" w:rsidRDefault="6F0DCBFC" w14:paraId="03D6495B" w14:textId="1CBD561F">
            <w:pPr>
              <w:pStyle w:val="Normal"/>
              <w:rPr>
                <w:rFonts w:ascii="Aptos" w:hAnsi="Aptos" w:eastAsia="Aptos" w:cs="Aptos"/>
                <w:noProof w:val="0"/>
                <w:sz w:val="24"/>
                <w:szCs w:val="24"/>
                <w:lang w:val="en-US"/>
              </w:rPr>
            </w:pPr>
            <w:r w:rsidRPr="2CDB0769" w:rsidR="6F0DCBFC">
              <w:rPr>
                <w:rFonts w:ascii="Aptos" w:hAnsi="Aptos" w:eastAsia="Aptos" w:cs="Aptos"/>
                <w:noProof w:val="0"/>
                <w:sz w:val="24"/>
                <w:szCs w:val="24"/>
                <w:lang w:val="en-US"/>
              </w:rPr>
              <w:t>Cities With No Infrastructure</w:t>
            </w:r>
          </w:p>
        </w:tc>
        <w:tc>
          <w:tcPr>
            <w:tcW w:w="4047" w:type="dxa"/>
            <w:tcMar/>
          </w:tcPr>
          <w:p w:rsidR="6F0DCBFC" w:rsidP="2CDB0769" w:rsidRDefault="6F0DCBFC" w14:paraId="41A6EB8D" w14:textId="5929CD36">
            <w:pPr>
              <w:pStyle w:val="Normal"/>
              <w:spacing w:line="240" w:lineRule="auto"/>
              <w:jc w:val="left"/>
              <w:rPr>
                <w:rFonts w:ascii="Aptos" w:hAnsi="Aptos" w:eastAsia="Aptos" w:cs="Aptos"/>
                <w:noProof w:val="0"/>
                <w:sz w:val="24"/>
                <w:szCs w:val="24"/>
                <w:lang w:val="en-US"/>
              </w:rPr>
            </w:pPr>
            <w:r w:rsidRPr="2CDB0769" w:rsidR="6F0DCBFC">
              <w:rPr>
                <w:rFonts w:ascii="Aptos" w:hAnsi="Aptos" w:eastAsia="Aptos" w:cs="Aptos"/>
                <w:noProof w:val="0"/>
                <w:sz w:val="24"/>
                <w:szCs w:val="24"/>
                <w:lang w:val="en-US"/>
              </w:rPr>
              <w:t>313 cities</w:t>
            </w:r>
          </w:p>
        </w:tc>
      </w:tr>
      <w:tr w:rsidR="2CDB0769" w:rsidTr="2CDB0769" w14:paraId="13F69534">
        <w:trPr>
          <w:trHeight w:val="300"/>
        </w:trPr>
        <w:tc>
          <w:tcPr>
            <w:tcW w:w="5370" w:type="dxa"/>
            <w:tcMar/>
          </w:tcPr>
          <w:p w:rsidR="6F0DCBFC" w:rsidP="2CDB0769" w:rsidRDefault="6F0DCBFC" w14:paraId="05338A06" w14:textId="6AD2DDA4">
            <w:pPr>
              <w:pStyle w:val="Normal"/>
              <w:rPr>
                <w:rFonts w:ascii="Aptos" w:hAnsi="Aptos" w:eastAsia="Aptos" w:cs="Aptos"/>
                <w:noProof w:val="0"/>
                <w:sz w:val="24"/>
                <w:szCs w:val="24"/>
                <w:lang w:val="en-US"/>
              </w:rPr>
            </w:pPr>
            <w:r w:rsidRPr="2CDB0769" w:rsidR="6F0DCBFC">
              <w:rPr>
                <w:rFonts w:ascii="Aptos" w:hAnsi="Aptos" w:eastAsia="Aptos" w:cs="Aptos"/>
                <w:noProof w:val="0"/>
                <w:sz w:val="24"/>
                <w:szCs w:val="24"/>
                <w:lang w:val="en-US"/>
              </w:rPr>
              <w:t>Priorities Cities for Expansion</w:t>
            </w:r>
          </w:p>
        </w:tc>
        <w:tc>
          <w:tcPr>
            <w:tcW w:w="4047" w:type="dxa"/>
            <w:tcMar/>
          </w:tcPr>
          <w:p w:rsidR="67C282C1" w:rsidP="2CDB0769" w:rsidRDefault="67C282C1" w14:paraId="1D7C78D6" w14:textId="4D7F5C5A">
            <w:pPr>
              <w:pStyle w:val="Normal"/>
              <w:spacing w:line="240" w:lineRule="auto"/>
              <w:jc w:val="left"/>
              <w:rPr>
                <w:rFonts w:ascii="Aptos" w:hAnsi="Aptos" w:eastAsia="Aptos" w:cs="Aptos"/>
                <w:noProof w:val="0"/>
                <w:sz w:val="24"/>
                <w:szCs w:val="24"/>
                <w:lang w:val="en-US"/>
              </w:rPr>
            </w:pPr>
            <w:r w:rsidRPr="2CDB0769" w:rsidR="67C282C1">
              <w:rPr>
                <w:rFonts w:ascii="Aptos" w:hAnsi="Aptos" w:eastAsia="Aptos" w:cs="Aptos"/>
                <w:noProof w:val="0"/>
                <w:sz w:val="24"/>
                <w:szCs w:val="24"/>
                <w:lang w:val="en-US"/>
              </w:rPr>
              <w:t>54 cities</w:t>
            </w:r>
          </w:p>
        </w:tc>
      </w:tr>
      <w:tr w:rsidR="2CDB0769" w:rsidTr="2CDB0769" w14:paraId="3005DAC1">
        <w:trPr>
          <w:trHeight w:val="300"/>
        </w:trPr>
        <w:tc>
          <w:tcPr>
            <w:tcW w:w="5370" w:type="dxa"/>
            <w:tcMar/>
          </w:tcPr>
          <w:p w:rsidR="67C282C1" w:rsidP="2CDB0769" w:rsidRDefault="67C282C1" w14:paraId="53B4EBE1" w14:textId="20F5CEEE">
            <w:pPr>
              <w:pStyle w:val="Normal"/>
              <w:rPr>
                <w:rFonts w:ascii="Aptos" w:hAnsi="Aptos" w:eastAsia="Aptos" w:cs="Aptos"/>
                <w:noProof w:val="0"/>
                <w:sz w:val="24"/>
                <w:szCs w:val="24"/>
                <w:lang w:val="en-US"/>
              </w:rPr>
            </w:pPr>
            <w:r w:rsidRPr="2CDB0769" w:rsidR="67C282C1">
              <w:rPr>
                <w:rFonts w:ascii="Aptos" w:hAnsi="Aptos" w:eastAsia="Aptos" w:cs="Aptos"/>
                <w:noProof w:val="0"/>
                <w:sz w:val="24"/>
                <w:szCs w:val="24"/>
                <w:lang w:val="en-US"/>
              </w:rPr>
              <w:t>Average EVs Sharing Each Port (AVERAGEX per city)</w:t>
            </w:r>
          </w:p>
        </w:tc>
        <w:tc>
          <w:tcPr>
            <w:tcW w:w="4047" w:type="dxa"/>
            <w:tcMar/>
          </w:tcPr>
          <w:p w:rsidR="67C282C1" w:rsidP="2CDB0769" w:rsidRDefault="67C282C1" w14:paraId="37F7FEFC" w14:textId="70CD464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r w:rsidRPr="2CDB0769" w:rsidR="67C282C1">
              <w:rPr>
                <w:rFonts w:ascii="Aptos" w:hAnsi="Aptos" w:eastAsia="Aptos" w:cs="Aptos"/>
                <w:noProof w:val="0"/>
                <w:sz w:val="24"/>
                <w:szCs w:val="24"/>
                <w:lang w:val="en-US"/>
              </w:rPr>
              <w:t>51.9</w:t>
            </w:r>
          </w:p>
        </w:tc>
      </w:tr>
      <w:tr w:rsidR="2CDB0769" w:rsidTr="2CDB0769" w14:paraId="121698C5">
        <w:trPr>
          <w:trHeight w:val="300"/>
        </w:trPr>
        <w:tc>
          <w:tcPr>
            <w:tcW w:w="5370" w:type="dxa"/>
            <w:tcMar/>
          </w:tcPr>
          <w:p w:rsidR="5C874370" w:rsidP="2CDB0769" w:rsidRDefault="5C874370" w14:paraId="2B013F27" w14:textId="0122058F">
            <w:pPr>
              <w:pStyle w:val="Normal"/>
              <w:rPr>
                <w:rFonts w:ascii="Aptos" w:hAnsi="Aptos" w:eastAsia="Aptos" w:cs="Aptos"/>
                <w:noProof w:val="0"/>
                <w:sz w:val="24"/>
                <w:szCs w:val="24"/>
                <w:lang w:val="en-US"/>
              </w:rPr>
            </w:pPr>
            <w:r w:rsidRPr="2CDB0769" w:rsidR="5C874370">
              <w:rPr>
                <w:rFonts w:ascii="Aptos" w:hAnsi="Aptos" w:eastAsia="Aptos" w:cs="Aptos"/>
                <w:noProof w:val="0"/>
                <w:sz w:val="24"/>
                <w:szCs w:val="24"/>
                <w:lang w:val="en-US"/>
              </w:rPr>
              <w:t xml:space="preserve">Statewide EVs </w:t>
            </w:r>
            <w:r w:rsidRPr="2CDB0769" w:rsidR="3F8B4733">
              <w:rPr>
                <w:rFonts w:ascii="Aptos" w:hAnsi="Aptos" w:eastAsia="Aptos" w:cs="Aptos"/>
                <w:noProof w:val="0"/>
                <w:sz w:val="24"/>
                <w:szCs w:val="24"/>
                <w:lang w:val="en-US"/>
              </w:rPr>
              <w:t xml:space="preserve">ratio (Total EVs </w:t>
            </w:r>
            <w:r w:rsidRPr="2CDB0769" w:rsidR="0941CB54">
              <w:rPr>
                <w:rFonts w:ascii="Aptos" w:hAnsi="Aptos" w:eastAsia="Aptos" w:cs="Aptos"/>
                <w:noProof w:val="0"/>
                <w:sz w:val="24"/>
                <w:szCs w:val="24"/>
                <w:lang w:val="en-US"/>
              </w:rPr>
              <w:t xml:space="preserve">÷ Total </w:t>
            </w:r>
          </w:p>
        </w:tc>
        <w:tc>
          <w:tcPr>
            <w:tcW w:w="4047" w:type="dxa"/>
            <w:tcMar/>
          </w:tcPr>
          <w:p w:rsidR="5C874370" w:rsidP="2CDB0769" w:rsidRDefault="5C874370" w14:paraId="16FC6414" w14:textId="3466AC72">
            <w:pPr>
              <w:pStyle w:val="Normal"/>
              <w:spacing w:line="240" w:lineRule="auto"/>
              <w:jc w:val="left"/>
              <w:rPr>
                <w:rFonts w:ascii="Aptos" w:hAnsi="Aptos" w:eastAsia="Aptos" w:cs="Aptos"/>
                <w:noProof w:val="0"/>
                <w:sz w:val="24"/>
                <w:szCs w:val="24"/>
                <w:lang w:val="en-US"/>
              </w:rPr>
            </w:pPr>
            <w:r w:rsidRPr="2CDB0769" w:rsidR="5C874370">
              <w:rPr>
                <w:rFonts w:ascii="Aptos" w:hAnsi="Aptos" w:eastAsia="Aptos" w:cs="Aptos"/>
                <w:noProof w:val="0"/>
                <w:sz w:val="24"/>
                <w:szCs w:val="24"/>
                <w:lang w:val="en-US"/>
              </w:rPr>
              <w:t>33.3 EVs sharing each public port on average</w:t>
            </w:r>
          </w:p>
        </w:tc>
      </w:tr>
    </w:tbl>
    <w:p w:rsidR="2CDB0769" w:rsidRDefault="2CDB0769" w14:paraId="104B941D" w14:textId="565C25A8"/>
    <w:p w:rsidR="43614196" w:rsidP="2CDB0769" w:rsidRDefault="43614196" w14:paraId="3DCA6B17" w14:textId="29F96A22">
      <w:pPr>
        <w:pStyle w:val="Normal"/>
        <w:spacing w:before="0" w:beforeAutospacing="off" w:after="0" w:afterAutospacing="off"/>
        <w:rPr>
          <w:rFonts w:ascii="Aptos" w:hAnsi="Aptos" w:eastAsia="Aptos" w:cs="Aptos"/>
          <w:i w:val="1"/>
          <w:iCs w:val="1"/>
          <w:noProof w:val="0"/>
          <w:sz w:val="24"/>
          <w:szCs w:val="24"/>
          <w:lang w:val="en-US"/>
        </w:rPr>
      </w:pPr>
      <w:r w:rsidRPr="2CDB0769" w:rsidR="43614196">
        <w:rPr>
          <w:rFonts w:ascii="Aptos" w:hAnsi="Aptos" w:eastAsia="Aptos" w:cs="Aptos"/>
          <w:i w:val="1"/>
          <w:iCs w:val="1"/>
          <w:noProof w:val="0"/>
          <w:sz w:val="24"/>
          <w:szCs w:val="24"/>
          <w:lang w:val="en-US"/>
        </w:rPr>
        <w:t>EV Vehicle Type Breakdown</w:t>
      </w:r>
      <w:r>
        <w:br/>
      </w:r>
    </w:p>
    <w:tbl>
      <w:tblPr>
        <w:tblStyle w:val="TableGrid"/>
        <w:tblW w:w="0" w:type="auto"/>
        <w:tblLook w:val="06A0" w:firstRow="1" w:lastRow="0" w:firstColumn="1" w:lastColumn="0" w:noHBand="1" w:noVBand="1"/>
      </w:tblPr>
      <w:tblGrid>
        <w:gridCol w:w="4680"/>
        <w:gridCol w:w="4680"/>
      </w:tblGrid>
      <w:tr w:rsidR="2CDB0769" w:rsidTr="2CDB0769" w14:paraId="5EF0A9C8">
        <w:trPr>
          <w:trHeight w:val="300"/>
        </w:trPr>
        <w:tc>
          <w:tcPr>
            <w:tcW w:w="4680" w:type="dxa"/>
            <w:shd w:val="clear" w:color="auto" w:fill="A5C9EB" w:themeFill="text2" w:themeFillTint="40"/>
            <w:tcMar/>
          </w:tcPr>
          <w:p w:rsidR="43614196" w:rsidP="2CDB0769" w:rsidRDefault="43614196" w14:paraId="2F59E965" w14:textId="5AB75893">
            <w:pPr>
              <w:pStyle w:val="Normal"/>
              <w:rPr>
                <w:rFonts w:ascii="Aptos" w:hAnsi="Aptos" w:eastAsia="Aptos" w:cs="Aptos"/>
                <w:b w:val="1"/>
                <w:bCs w:val="1"/>
                <w:noProof w:val="0"/>
                <w:sz w:val="24"/>
                <w:szCs w:val="24"/>
                <w:lang w:val="en-US"/>
              </w:rPr>
            </w:pPr>
            <w:r w:rsidRPr="2CDB0769" w:rsidR="43614196">
              <w:rPr>
                <w:rFonts w:ascii="Aptos" w:hAnsi="Aptos" w:eastAsia="Aptos" w:cs="Aptos"/>
                <w:b w:val="1"/>
                <w:bCs w:val="1"/>
                <w:noProof w:val="0"/>
                <w:sz w:val="24"/>
                <w:szCs w:val="24"/>
                <w:lang w:val="en-US"/>
              </w:rPr>
              <w:t>Vehicle Type</w:t>
            </w:r>
          </w:p>
        </w:tc>
        <w:tc>
          <w:tcPr>
            <w:tcW w:w="4680" w:type="dxa"/>
            <w:shd w:val="clear" w:color="auto" w:fill="A5C9EB" w:themeFill="text2" w:themeFillTint="40"/>
            <w:tcMar/>
          </w:tcPr>
          <w:p w:rsidR="43614196" w:rsidP="2CDB0769" w:rsidRDefault="43614196" w14:paraId="4282AF9C" w14:textId="7B7CD7F4">
            <w:pPr>
              <w:pStyle w:val="Normal"/>
              <w:rPr>
                <w:rFonts w:ascii="Aptos" w:hAnsi="Aptos" w:eastAsia="Aptos" w:cs="Aptos"/>
                <w:b w:val="1"/>
                <w:bCs w:val="1"/>
                <w:noProof w:val="0"/>
                <w:sz w:val="24"/>
                <w:szCs w:val="24"/>
                <w:lang w:val="en-US"/>
              </w:rPr>
            </w:pPr>
            <w:r w:rsidRPr="2CDB0769" w:rsidR="43614196">
              <w:rPr>
                <w:rFonts w:ascii="Aptos" w:hAnsi="Aptos" w:eastAsia="Aptos" w:cs="Aptos"/>
                <w:b w:val="1"/>
                <w:bCs w:val="1"/>
                <w:noProof w:val="0"/>
                <w:sz w:val="24"/>
                <w:szCs w:val="24"/>
                <w:lang w:val="en-US"/>
              </w:rPr>
              <w:t>Count</w:t>
            </w:r>
          </w:p>
        </w:tc>
      </w:tr>
      <w:tr w:rsidR="2CDB0769" w:rsidTr="2CDB0769" w14:paraId="139C8071">
        <w:trPr>
          <w:trHeight w:val="300"/>
        </w:trPr>
        <w:tc>
          <w:tcPr>
            <w:tcW w:w="4680" w:type="dxa"/>
            <w:tcMar/>
          </w:tcPr>
          <w:p w:rsidR="2990D04B" w:rsidP="2CDB0769" w:rsidRDefault="2990D04B" w14:paraId="5A3FABFB" w14:textId="3795DC1E">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Battery Electric Vehicle (BEV)</w:t>
            </w:r>
          </w:p>
        </w:tc>
        <w:tc>
          <w:tcPr>
            <w:tcW w:w="4680" w:type="dxa"/>
            <w:tcMar/>
          </w:tcPr>
          <w:p w:rsidR="2990D04B" w:rsidP="2CDB0769" w:rsidRDefault="2990D04B" w14:paraId="53223D66" w14:textId="15964D01">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224,606 ---&gt; 80.2% of total</w:t>
            </w:r>
          </w:p>
        </w:tc>
      </w:tr>
      <w:tr w:rsidR="2CDB0769" w:rsidTr="2CDB0769" w14:paraId="7881687E">
        <w:trPr>
          <w:trHeight w:val="300"/>
        </w:trPr>
        <w:tc>
          <w:tcPr>
            <w:tcW w:w="4680" w:type="dxa"/>
            <w:tcMar/>
          </w:tcPr>
          <w:p w:rsidR="2990D04B" w:rsidP="2CDB0769" w:rsidRDefault="2990D04B" w14:paraId="4B2D77AB" w14:textId="09C2D349">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Plug-in Hybrid Electric Vehicle (PHEV)</w:t>
            </w:r>
          </w:p>
        </w:tc>
        <w:tc>
          <w:tcPr>
            <w:tcW w:w="4680" w:type="dxa"/>
            <w:tcMar/>
          </w:tcPr>
          <w:p w:rsidR="2990D04B" w:rsidP="2CDB0769" w:rsidRDefault="2990D04B" w14:paraId="12DF91B6" w14:textId="4E18300D">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55,525 ---&gt; 19.8% of total</w:t>
            </w:r>
          </w:p>
        </w:tc>
      </w:tr>
      <w:tr w:rsidR="2CDB0769" w:rsidTr="2CDB0769" w14:paraId="7646071D">
        <w:trPr>
          <w:trHeight w:val="300"/>
        </w:trPr>
        <w:tc>
          <w:tcPr>
            <w:tcW w:w="4680" w:type="dxa"/>
            <w:tcMar/>
          </w:tcPr>
          <w:p w:rsidR="2990D04B" w:rsidP="2CDB0769" w:rsidRDefault="2990D04B" w14:paraId="55EAF2F3" w14:textId="1F9BF222">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Total WA EV Registrations</w:t>
            </w:r>
          </w:p>
        </w:tc>
        <w:tc>
          <w:tcPr>
            <w:tcW w:w="4680" w:type="dxa"/>
            <w:tcMar/>
          </w:tcPr>
          <w:p w:rsidR="2990D04B" w:rsidP="2CDB0769" w:rsidRDefault="2990D04B" w14:paraId="729094E0" w14:textId="52529E00">
            <w:pPr>
              <w:pStyle w:val="Normal"/>
              <w:rPr>
                <w:rFonts w:ascii="Aptos" w:hAnsi="Aptos" w:eastAsia="Aptos" w:cs="Aptos"/>
                <w:noProof w:val="0"/>
                <w:sz w:val="24"/>
                <w:szCs w:val="24"/>
                <w:lang w:val="en-US"/>
              </w:rPr>
            </w:pPr>
            <w:r w:rsidRPr="2CDB0769" w:rsidR="2990D04B">
              <w:rPr>
                <w:rFonts w:ascii="Aptos" w:hAnsi="Aptos" w:eastAsia="Aptos" w:cs="Aptos"/>
                <w:noProof w:val="0"/>
                <w:sz w:val="24"/>
                <w:szCs w:val="24"/>
                <w:lang w:val="en-US"/>
              </w:rPr>
              <w:t>280,131</w:t>
            </w:r>
          </w:p>
        </w:tc>
      </w:tr>
    </w:tbl>
    <w:p w:rsidR="2CDB0769" w:rsidP="2CDB0769" w:rsidRDefault="2CDB0769" w14:paraId="73EAA5BC" w14:textId="66E316D6">
      <w:pPr>
        <w:pStyle w:val="Normal"/>
        <w:spacing w:before="0" w:beforeAutospacing="off" w:after="0" w:afterAutospacing="off"/>
        <w:rPr>
          <w:i w:val="1"/>
          <w:iCs w:val="1"/>
        </w:rPr>
      </w:pPr>
      <w:r>
        <w:br/>
      </w:r>
      <w:r>
        <w:br/>
      </w:r>
      <w:r>
        <w:br/>
      </w:r>
      <w:r w:rsidRPr="2CDB0769" w:rsidR="3CEC62D6">
        <w:rPr>
          <w:i w:val="1"/>
          <w:iCs w:val="1"/>
        </w:rPr>
        <w:t>Charging Infrastructure Breakdown</w:t>
      </w:r>
      <w:r>
        <w:br/>
      </w:r>
    </w:p>
    <w:tbl>
      <w:tblPr>
        <w:tblStyle w:val="TableGrid"/>
        <w:tblW w:w="0" w:type="auto"/>
        <w:tblLook w:val="06A0" w:firstRow="1" w:lastRow="0" w:firstColumn="1" w:lastColumn="0" w:noHBand="1" w:noVBand="1"/>
      </w:tblPr>
      <w:tblGrid>
        <w:gridCol w:w="6060"/>
        <w:gridCol w:w="3357"/>
      </w:tblGrid>
      <w:tr w:rsidR="2CDB0769" w:rsidTr="2CDB0769" w14:paraId="65F5A33C">
        <w:trPr>
          <w:trHeight w:val="315"/>
        </w:trPr>
        <w:tc>
          <w:tcPr>
            <w:tcW w:w="6060" w:type="dxa"/>
            <w:shd w:val="clear" w:color="auto" w:fill="A5C9EB" w:themeFill="text2" w:themeFillTint="40"/>
            <w:tcMar/>
          </w:tcPr>
          <w:p w:rsidR="2CDB0769" w:rsidP="2CDB0769" w:rsidRDefault="2CDB0769" w14:paraId="647D04FC" w14:textId="45E8ED91">
            <w:pPr>
              <w:pStyle w:val="Normal"/>
              <w:rPr>
                <w:rFonts w:ascii="Aptos" w:hAnsi="Aptos" w:eastAsia="Aptos" w:cs="Aptos"/>
                <w:b w:val="1"/>
                <w:bCs w:val="1"/>
                <w:i w:val="0"/>
                <w:iCs w:val="0"/>
                <w:noProof w:val="0"/>
                <w:sz w:val="24"/>
                <w:szCs w:val="24"/>
                <w:lang w:val="en-US"/>
              </w:rPr>
            </w:pPr>
            <w:r w:rsidRPr="2CDB0769" w:rsidR="2CDB0769">
              <w:rPr>
                <w:rFonts w:ascii="Aptos" w:hAnsi="Aptos" w:eastAsia="Aptos" w:cs="Aptos"/>
                <w:b w:val="1"/>
                <w:bCs w:val="1"/>
                <w:i w:val="0"/>
                <w:iCs w:val="0"/>
                <w:noProof w:val="0"/>
                <w:sz w:val="24"/>
                <w:szCs w:val="24"/>
                <w:lang w:val="en-US"/>
              </w:rPr>
              <w:t>Metric</w:t>
            </w:r>
          </w:p>
        </w:tc>
        <w:tc>
          <w:tcPr>
            <w:tcW w:w="3357" w:type="dxa"/>
            <w:shd w:val="clear" w:color="auto" w:fill="A5C9EB" w:themeFill="text2" w:themeFillTint="40"/>
            <w:tcMar/>
          </w:tcPr>
          <w:p w:rsidR="2CDB0769" w:rsidP="2CDB0769" w:rsidRDefault="2CDB0769" w14:paraId="76DFF79E" w14:textId="0326B4C3">
            <w:pPr>
              <w:pStyle w:val="Normal"/>
              <w:rPr>
                <w:rFonts w:ascii="Aptos" w:hAnsi="Aptos" w:eastAsia="Aptos" w:cs="Aptos"/>
                <w:b w:val="1"/>
                <w:bCs w:val="1"/>
                <w:i w:val="0"/>
                <w:iCs w:val="0"/>
                <w:noProof w:val="0"/>
                <w:sz w:val="24"/>
                <w:szCs w:val="24"/>
                <w:lang w:val="en-US"/>
              </w:rPr>
            </w:pPr>
            <w:r w:rsidRPr="2CDB0769" w:rsidR="2CDB0769">
              <w:rPr>
                <w:rFonts w:ascii="Aptos" w:hAnsi="Aptos" w:eastAsia="Aptos" w:cs="Aptos"/>
                <w:b w:val="1"/>
                <w:bCs w:val="1"/>
                <w:i w:val="0"/>
                <w:iCs w:val="0"/>
                <w:noProof w:val="0"/>
                <w:sz w:val="24"/>
                <w:szCs w:val="24"/>
                <w:lang w:val="en-US"/>
              </w:rPr>
              <w:t>Value</w:t>
            </w:r>
          </w:p>
        </w:tc>
      </w:tr>
      <w:tr w:rsidR="2CDB0769" w:rsidTr="2CDB0769" w14:paraId="55A6F326">
        <w:trPr>
          <w:trHeight w:val="300"/>
        </w:trPr>
        <w:tc>
          <w:tcPr>
            <w:tcW w:w="6060" w:type="dxa"/>
            <w:tcMar/>
          </w:tcPr>
          <w:p w:rsidR="026D21EF" w:rsidP="2CDB0769" w:rsidRDefault="026D21EF" w14:paraId="3C7A77DD" w14:textId="6EA84117">
            <w:pPr>
              <w:pStyle w:val="Normal"/>
              <w:rPr>
                <w:rFonts w:ascii="Aptos" w:hAnsi="Aptos" w:eastAsia="Aptos" w:cs="Aptos"/>
                <w:noProof w:val="0"/>
                <w:sz w:val="24"/>
                <w:szCs w:val="24"/>
                <w:lang w:val="en-US"/>
              </w:rPr>
            </w:pPr>
            <w:r w:rsidRPr="2CDB0769" w:rsidR="026D21EF">
              <w:rPr>
                <w:rFonts w:ascii="Aptos" w:hAnsi="Aptos" w:eastAsia="Aptos" w:cs="Aptos"/>
                <w:noProof w:val="0"/>
                <w:sz w:val="24"/>
                <w:szCs w:val="24"/>
                <w:lang w:val="en-US"/>
              </w:rPr>
              <w:t xml:space="preserve">Total </w:t>
            </w:r>
            <w:r w:rsidRPr="2CDB0769" w:rsidR="70E82651">
              <w:rPr>
                <w:rFonts w:ascii="Aptos" w:hAnsi="Aptos" w:eastAsia="Aptos" w:cs="Aptos"/>
                <w:noProof w:val="0"/>
                <w:sz w:val="24"/>
                <w:szCs w:val="24"/>
                <w:lang w:val="en-US"/>
              </w:rPr>
              <w:t xml:space="preserve">charging </w:t>
            </w:r>
            <w:r w:rsidRPr="2CDB0769" w:rsidR="70E82651">
              <w:rPr>
                <w:rFonts w:ascii="Aptos" w:hAnsi="Aptos" w:eastAsia="Aptos" w:cs="Aptos"/>
                <w:noProof w:val="0"/>
                <w:sz w:val="24"/>
                <w:szCs w:val="24"/>
                <w:lang w:val="en-US"/>
              </w:rPr>
              <w:t>stations</w:t>
            </w:r>
            <w:r w:rsidRPr="2CDB0769" w:rsidR="70E82651">
              <w:rPr>
                <w:rFonts w:ascii="Aptos" w:hAnsi="Aptos" w:eastAsia="Aptos" w:cs="Aptos"/>
                <w:noProof w:val="0"/>
                <w:sz w:val="24"/>
                <w:szCs w:val="24"/>
                <w:lang w:val="en-US"/>
              </w:rPr>
              <w:t xml:space="preserve"> (WA)</w:t>
            </w:r>
          </w:p>
        </w:tc>
        <w:tc>
          <w:tcPr>
            <w:tcW w:w="3357" w:type="dxa"/>
            <w:tcMar/>
          </w:tcPr>
          <w:p w:rsidR="70E82651" w:rsidP="2CDB0769" w:rsidRDefault="70E82651" w14:paraId="5A6F6AD1" w14:textId="581C1666">
            <w:pPr>
              <w:pStyle w:val="Normal"/>
              <w:rPr>
                <w:rFonts w:ascii="Aptos" w:hAnsi="Aptos" w:eastAsia="Aptos" w:cs="Aptos"/>
                <w:noProof w:val="0"/>
                <w:sz w:val="24"/>
                <w:szCs w:val="24"/>
                <w:lang w:val="en-US"/>
              </w:rPr>
            </w:pPr>
            <w:r w:rsidRPr="2CDB0769" w:rsidR="70E82651">
              <w:rPr>
                <w:rFonts w:ascii="Aptos" w:hAnsi="Aptos" w:eastAsia="Aptos" w:cs="Aptos"/>
                <w:noProof w:val="0"/>
                <w:sz w:val="24"/>
                <w:szCs w:val="24"/>
                <w:lang w:val="en-US"/>
              </w:rPr>
              <w:t>3,009 public stations</w:t>
            </w:r>
          </w:p>
        </w:tc>
      </w:tr>
      <w:tr w:rsidR="2CDB0769" w:rsidTr="2CDB0769" w14:paraId="586F0F4B">
        <w:trPr>
          <w:trHeight w:val="300"/>
        </w:trPr>
        <w:tc>
          <w:tcPr>
            <w:tcW w:w="6060" w:type="dxa"/>
            <w:tcMar/>
          </w:tcPr>
          <w:p w:rsidR="2CDB0769" w:rsidP="2CDB0769" w:rsidRDefault="2CDB0769" w14:paraId="2A51EA5D" w14:textId="23F74955">
            <w:pPr>
              <w:pStyle w:val="Normal"/>
              <w:rPr>
                <w:rFonts w:ascii="Aptos" w:hAnsi="Aptos" w:eastAsia="Aptos" w:cs="Aptos"/>
                <w:noProof w:val="0"/>
                <w:sz w:val="24"/>
                <w:szCs w:val="24"/>
                <w:lang w:val="en-US"/>
              </w:rPr>
            </w:pPr>
            <w:r w:rsidRPr="2CDB0769" w:rsidR="2CDB0769">
              <w:rPr>
                <w:rFonts w:ascii="Aptos" w:hAnsi="Aptos" w:eastAsia="Aptos" w:cs="Aptos"/>
                <w:noProof w:val="0"/>
                <w:sz w:val="24"/>
                <w:szCs w:val="24"/>
                <w:lang w:val="en-US"/>
              </w:rPr>
              <w:t>Total</w:t>
            </w:r>
            <w:r w:rsidRPr="2CDB0769" w:rsidR="2CDB0769">
              <w:rPr>
                <w:rFonts w:ascii="Aptos" w:hAnsi="Aptos" w:eastAsia="Aptos" w:cs="Aptos"/>
                <w:noProof w:val="0"/>
                <w:sz w:val="24"/>
                <w:szCs w:val="24"/>
                <w:lang w:val="en-US"/>
              </w:rPr>
              <w:t xml:space="preserve"> </w:t>
            </w:r>
            <w:r w:rsidRPr="2CDB0769" w:rsidR="59586CAB">
              <w:rPr>
                <w:rFonts w:ascii="Aptos" w:hAnsi="Aptos" w:eastAsia="Aptos" w:cs="Aptos"/>
                <w:noProof w:val="0"/>
                <w:sz w:val="24"/>
                <w:szCs w:val="24"/>
                <w:lang w:val="en-US"/>
              </w:rPr>
              <w:t>Level 2 ports (raw fuel table)</w:t>
            </w:r>
          </w:p>
        </w:tc>
        <w:tc>
          <w:tcPr>
            <w:tcW w:w="3357" w:type="dxa"/>
            <w:tcMar/>
          </w:tcPr>
          <w:p w:rsidR="59586CAB" w:rsidP="2CDB0769" w:rsidRDefault="59586CAB" w14:paraId="31EAAAFD" w14:textId="185E4C47">
            <w:pPr>
              <w:pStyle w:val="Normal"/>
              <w:rPr>
                <w:rFonts w:ascii="Aptos" w:hAnsi="Aptos" w:eastAsia="Aptos" w:cs="Aptos"/>
                <w:noProof w:val="0"/>
                <w:sz w:val="24"/>
                <w:szCs w:val="24"/>
                <w:lang w:val="en-US"/>
              </w:rPr>
            </w:pPr>
            <w:r w:rsidRPr="2CDB0769" w:rsidR="59586CAB">
              <w:rPr>
                <w:rFonts w:ascii="Aptos" w:hAnsi="Aptos" w:eastAsia="Aptos" w:cs="Aptos"/>
                <w:noProof w:val="0"/>
                <w:sz w:val="24"/>
                <w:szCs w:val="24"/>
                <w:lang w:val="en-US"/>
              </w:rPr>
              <w:t>6,313</w:t>
            </w:r>
          </w:p>
        </w:tc>
      </w:tr>
      <w:tr w:rsidR="2CDB0769" w:rsidTr="2CDB0769" w14:paraId="62537F0C">
        <w:trPr>
          <w:trHeight w:val="300"/>
        </w:trPr>
        <w:tc>
          <w:tcPr>
            <w:tcW w:w="6060" w:type="dxa"/>
            <w:tcMar/>
          </w:tcPr>
          <w:p w:rsidR="2CDB0769" w:rsidP="2CDB0769" w:rsidRDefault="2CDB0769" w14:paraId="4CF1B1FB" w14:textId="056FE44E">
            <w:pPr>
              <w:pStyle w:val="Normal"/>
              <w:rPr>
                <w:rFonts w:ascii="Aptos" w:hAnsi="Aptos" w:eastAsia="Aptos" w:cs="Aptos"/>
                <w:noProof w:val="0"/>
                <w:sz w:val="24"/>
                <w:szCs w:val="24"/>
                <w:lang w:val="en-US"/>
              </w:rPr>
            </w:pPr>
            <w:r w:rsidRPr="2CDB0769" w:rsidR="2CDB0769">
              <w:rPr>
                <w:rFonts w:ascii="Aptos" w:hAnsi="Aptos" w:eastAsia="Aptos" w:cs="Aptos"/>
                <w:noProof w:val="0"/>
                <w:sz w:val="24"/>
                <w:szCs w:val="24"/>
                <w:lang w:val="en-US"/>
              </w:rPr>
              <w:t xml:space="preserve">Total </w:t>
            </w:r>
            <w:r w:rsidRPr="2CDB0769" w:rsidR="4DA7B16D">
              <w:rPr>
                <w:rFonts w:ascii="Aptos" w:hAnsi="Aptos" w:eastAsia="Aptos" w:cs="Aptos"/>
                <w:noProof w:val="0"/>
                <w:sz w:val="24"/>
                <w:szCs w:val="24"/>
                <w:lang w:val="en-US"/>
              </w:rPr>
              <w:t>DC Fast ports (raw fue</w:t>
            </w:r>
            <w:r w:rsidRPr="2CDB0769" w:rsidR="1A2E128E">
              <w:rPr>
                <w:rFonts w:ascii="Aptos" w:hAnsi="Aptos" w:eastAsia="Aptos" w:cs="Aptos"/>
                <w:noProof w:val="0"/>
                <w:sz w:val="24"/>
                <w:szCs w:val="24"/>
                <w:lang w:val="en-US"/>
              </w:rPr>
              <w:t>l table)</w:t>
            </w:r>
          </w:p>
        </w:tc>
        <w:tc>
          <w:tcPr>
            <w:tcW w:w="3357" w:type="dxa"/>
            <w:tcMar/>
          </w:tcPr>
          <w:p w:rsidR="1A2E128E" w:rsidP="2CDB0769" w:rsidRDefault="1A2E128E" w14:paraId="5B5973CA" w14:textId="3415DA67">
            <w:pPr>
              <w:pStyle w:val="Normal"/>
              <w:rPr>
                <w:rFonts w:ascii="Aptos" w:hAnsi="Aptos" w:eastAsia="Aptos" w:cs="Aptos"/>
                <w:noProof w:val="0"/>
                <w:sz w:val="24"/>
                <w:szCs w:val="24"/>
                <w:lang w:val="en-US"/>
              </w:rPr>
            </w:pPr>
            <w:r w:rsidRPr="2CDB0769" w:rsidR="1A2E128E">
              <w:rPr>
                <w:rFonts w:ascii="Aptos" w:hAnsi="Aptos" w:eastAsia="Aptos" w:cs="Aptos"/>
                <w:noProof w:val="0"/>
                <w:sz w:val="24"/>
                <w:szCs w:val="24"/>
                <w:lang w:val="en-US"/>
              </w:rPr>
              <w:t>2,091</w:t>
            </w:r>
          </w:p>
        </w:tc>
      </w:tr>
      <w:tr w:rsidR="2CDB0769" w:rsidTr="2CDB0769" w14:paraId="7D1B033A">
        <w:trPr>
          <w:trHeight w:val="300"/>
        </w:trPr>
        <w:tc>
          <w:tcPr>
            <w:tcW w:w="6060" w:type="dxa"/>
            <w:tcMar/>
          </w:tcPr>
          <w:p w:rsidR="48C680F3" w:rsidP="2CDB0769" w:rsidRDefault="48C680F3" w14:paraId="05B8265F" w14:textId="1AB995D7">
            <w:pPr>
              <w:pStyle w:val="Normal"/>
              <w:rPr>
                <w:rFonts w:ascii="Aptos" w:hAnsi="Aptos" w:eastAsia="Aptos" w:cs="Aptos"/>
                <w:noProof w:val="0"/>
                <w:sz w:val="24"/>
                <w:szCs w:val="24"/>
                <w:lang w:val="en-US"/>
              </w:rPr>
            </w:pPr>
            <w:r w:rsidRPr="2CDB0769" w:rsidR="48C680F3">
              <w:rPr>
                <w:rFonts w:ascii="Aptos" w:hAnsi="Aptos" w:eastAsia="Aptos" w:cs="Aptos"/>
                <w:noProof w:val="0"/>
                <w:sz w:val="24"/>
                <w:szCs w:val="24"/>
                <w:lang w:val="en-US"/>
              </w:rPr>
              <w:t>Total ports</w:t>
            </w:r>
          </w:p>
        </w:tc>
        <w:tc>
          <w:tcPr>
            <w:tcW w:w="3357" w:type="dxa"/>
            <w:tcMar/>
          </w:tcPr>
          <w:p w:rsidR="48C680F3" w:rsidP="2CDB0769" w:rsidRDefault="48C680F3" w14:paraId="7D2176CA" w14:textId="175D5312">
            <w:pPr>
              <w:pStyle w:val="Normal"/>
              <w:spacing w:line="240" w:lineRule="auto"/>
              <w:jc w:val="left"/>
              <w:rPr>
                <w:rFonts w:ascii="Aptos" w:hAnsi="Aptos" w:eastAsia="Aptos" w:cs="Aptos"/>
                <w:noProof w:val="0"/>
                <w:sz w:val="24"/>
                <w:szCs w:val="24"/>
                <w:lang w:val="en-US"/>
              </w:rPr>
            </w:pPr>
            <w:r w:rsidRPr="2CDB0769" w:rsidR="48C680F3">
              <w:rPr>
                <w:rFonts w:ascii="Aptos" w:hAnsi="Aptos" w:eastAsia="Aptos" w:cs="Aptos"/>
                <w:noProof w:val="0"/>
                <w:sz w:val="24"/>
                <w:szCs w:val="24"/>
                <w:lang w:val="en-US"/>
              </w:rPr>
              <w:t>8,404</w:t>
            </w:r>
          </w:p>
        </w:tc>
      </w:tr>
      <w:tr w:rsidR="2CDB0769" w:rsidTr="2CDB0769" w14:paraId="57BD8BB3">
        <w:trPr>
          <w:trHeight w:val="300"/>
        </w:trPr>
        <w:tc>
          <w:tcPr>
            <w:tcW w:w="6060" w:type="dxa"/>
            <w:tcMar/>
          </w:tcPr>
          <w:p w:rsidR="48C680F3" w:rsidP="2CDB0769" w:rsidRDefault="48C680F3" w14:paraId="69316354" w14:textId="634ED8C3">
            <w:pPr>
              <w:pStyle w:val="Normal"/>
              <w:rPr>
                <w:rFonts w:ascii="Aptos" w:hAnsi="Aptos" w:eastAsia="Aptos" w:cs="Aptos"/>
                <w:noProof w:val="0"/>
                <w:sz w:val="24"/>
                <w:szCs w:val="24"/>
                <w:lang w:val="en-US"/>
              </w:rPr>
            </w:pPr>
            <w:r w:rsidRPr="2CDB0769" w:rsidR="48C680F3">
              <w:rPr>
                <w:rFonts w:ascii="Aptos" w:hAnsi="Aptos" w:eastAsia="Aptos" w:cs="Aptos"/>
                <w:noProof w:val="0"/>
                <w:sz w:val="24"/>
                <w:szCs w:val="24"/>
                <w:lang w:val="en-US"/>
              </w:rPr>
              <w:t>Total_Ports</w:t>
            </w:r>
            <w:r w:rsidRPr="2CDB0769" w:rsidR="48C680F3">
              <w:rPr>
                <w:rFonts w:ascii="Aptos" w:hAnsi="Aptos" w:eastAsia="Aptos" w:cs="Aptos"/>
                <w:noProof w:val="0"/>
                <w:sz w:val="24"/>
                <w:szCs w:val="24"/>
                <w:lang w:val="en-US"/>
              </w:rPr>
              <w:t xml:space="preserve"> in </w:t>
            </w:r>
            <w:r w:rsidRPr="2CDB0769" w:rsidR="48C680F3">
              <w:rPr>
                <w:rFonts w:ascii="Aptos" w:hAnsi="Aptos" w:eastAsia="Aptos" w:cs="Aptos"/>
                <w:noProof w:val="0"/>
                <w:sz w:val="24"/>
                <w:szCs w:val="24"/>
                <w:lang w:val="en-US"/>
              </w:rPr>
              <w:t>WA_EV_Charging_Gap</w:t>
            </w:r>
            <w:r w:rsidRPr="2CDB0769" w:rsidR="48C680F3">
              <w:rPr>
                <w:rFonts w:ascii="Aptos" w:hAnsi="Aptos" w:eastAsia="Aptos" w:cs="Aptos"/>
                <w:noProof w:val="0"/>
                <w:sz w:val="24"/>
                <w:szCs w:val="24"/>
                <w:lang w:val="en-US"/>
              </w:rPr>
              <w:t xml:space="preserve"> (</w:t>
            </w:r>
            <w:r w:rsidRPr="2CDB0769" w:rsidR="6BA50455">
              <w:rPr>
                <w:rFonts w:ascii="Aptos" w:hAnsi="Aptos" w:eastAsia="Aptos" w:cs="Aptos"/>
                <w:noProof w:val="0"/>
                <w:sz w:val="24"/>
                <w:szCs w:val="24"/>
                <w:lang w:val="en-US"/>
              </w:rPr>
              <w:t>Power BI</w:t>
            </w:r>
            <w:r w:rsidRPr="2CDB0769" w:rsidR="48C680F3">
              <w:rPr>
                <w:rFonts w:ascii="Aptos" w:hAnsi="Aptos" w:eastAsia="Aptos" w:cs="Aptos"/>
                <w:noProof w:val="0"/>
                <w:sz w:val="24"/>
                <w:szCs w:val="24"/>
                <w:lang w:val="en-US"/>
              </w:rPr>
              <w:t xml:space="preserve"> KPI)</w:t>
            </w:r>
          </w:p>
        </w:tc>
        <w:tc>
          <w:tcPr>
            <w:tcW w:w="3357" w:type="dxa"/>
            <w:tcMar/>
          </w:tcPr>
          <w:p w:rsidR="48C680F3" w:rsidP="2CDB0769" w:rsidRDefault="48C680F3" w14:paraId="24B9ED06" w14:textId="4F5A2309">
            <w:pPr>
              <w:pStyle w:val="Normal"/>
              <w:spacing w:line="240" w:lineRule="auto"/>
              <w:jc w:val="left"/>
              <w:rPr>
                <w:rFonts w:ascii="Aptos" w:hAnsi="Aptos" w:eastAsia="Aptos" w:cs="Aptos"/>
                <w:noProof w:val="0"/>
                <w:sz w:val="24"/>
                <w:szCs w:val="24"/>
                <w:lang w:val="en-US"/>
              </w:rPr>
            </w:pPr>
            <w:r w:rsidRPr="2CDB0769" w:rsidR="48C680F3">
              <w:rPr>
                <w:rFonts w:ascii="Aptos" w:hAnsi="Aptos" w:eastAsia="Aptos" w:cs="Aptos"/>
                <w:noProof w:val="0"/>
                <w:sz w:val="24"/>
                <w:szCs w:val="24"/>
                <w:lang w:val="en-US"/>
              </w:rPr>
              <w:t>9,342</w:t>
            </w:r>
          </w:p>
        </w:tc>
      </w:tr>
      <w:tr w:rsidR="2CDB0769" w:rsidTr="2CDB0769" w14:paraId="781C89AB">
        <w:trPr>
          <w:trHeight w:val="300"/>
        </w:trPr>
        <w:tc>
          <w:tcPr>
            <w:tcW w:w="6060" w:type="dxa"/>
            <w:tcMar/>
          </w:tcPr>
          <w:p w:rsidR="2CDB0769" w:rsidP="2CDB0769" w:rsidRDefault="2CDB0769" w14:paraId="11A71119" w14:textId="53080609">
            <w:pPr>
              <w:pStyle w:val="Normal"/>
              <w:rPr>
                <w:rFonts w:ascii="Aptos" w:hAnsi="Aptos" w:eastAsia="Aptos" w:cs="Aptos"/>
                <w:noProof w:val="0"/>
                <w:sz w:val="24"/>
                <w:szCs w:val="24"/>
                <w:lang w:val="en-US"/>
              </w:rPr>
            </w:pPr>
            <w:r w:rsidRPr="2CDB0769" w:rsidR="2CDB0769">
              <w:rPr>
                <w:rFonts w:ascii="Aptos" w:hAnsi="Aptos" w:eastAsia="Aptos" w:cs="Aptos"/>
                <w:noProof w:val="0"/>
                <w:sz w:val="24"/>
                <w:szCs w:val="24"/>
                <w:lang w:val="en-US"/>
              </w:rPr>
              <w:t xml:space="preserve">Average </w:t>
            </w:r>
            <w:r w:rsidRPr="2CDB0769" w:rsidR="72C2AFE2">
              <w:rPr>
                <w:rFonts w:ascii="Aptos" w:hAnsi="Aptos" w:eastAsia="Aptos" w:cs="Aptos"/>
                <w:noProof w:val="0"/>
                <w:sz w:val="24"/>
                <w:szCs w:val="24"/>
                <w:lang w:val="en-US"/>
              </w:rPr>
              <w:t>Level 2 ports per station</w:t>
            </w:r>
          </w:p>
        </w:tc>
        <w:tc>
          <w:tcPr>
            <w:tcW w:w="3357" w:type="dxa"/>
            <w:tcMar/>
          </w:tcPr>
          <w:p w:rsidR="72C2AFE2" w:rsidP="2CDB0769" w:rsidRDefault="72C2AFE2" w14:paraId="06D1E529" w14:textId="1400AF4B">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r w:rsidRPr="2CDB0769" w:rsidR="72C2AFE2">
              <w:rPr>
                <w:rFonts w:ascii="Aptos" w:hAnsi="Aptos" w:eastAsia="Aptos" w:cs="Aptos"/>
                <w:noProof w:val="0"/>
                <w:sz w:val="24"/>
                <w:szCs w:val="24"/>
                <w:lang w:val="en-US"/>
              </w:rPr>
              <w:t>2.4 ports</w:t>
            </w:r>
          </w:p>
        </w:tc>
      </w:tr>
      <w:tr w:rsidR="2CDB0769" w:rsidTr="2CDB0769" w14:paraId="59DB4BD7">
        <w:trPr>
          <w:trHeight w:val="300"/>
        </w:trPr>
        <w:tc>
          <w:tcPr>
            <w:tcW w:w="6060" w:type="dxa"/>
            <w:tcMar/>
          </w:tcPr>
          <w:p w:rsidR="2F03D00D" w:rsidP="2CDB0769" w:rsidRDefault="2F03D00D" w14:paraId="0A958CD6" w14:textId="6CF49911">
            <w:pPr>
              <w:pStyle w:val="Normal"/>
              <w:rPr>
                <w:rFonts w:ascii="Aptos" w:hAnsi="Aptos" w:eastAsia="Aptos" w:cs="Aptos"/>
                <w:noProof w:val="0"/>
                <w:sz w:val="24"/>
                <w:szCs w:val="24"/>
                <w:lang w:val="en-US"/>
              </w:rPr>
            </w:pPr>
            <w:r w:rsidRPr="2CDB0769" w:rsidR="2F03D00D">
              <w:rPr>
                <w:rFonts w:ascii="Aptos" w:hAnsi="Aptos" w:eastAsia="Aptos" w:cs="Aptos"/>
                <w:noProof w:val="0"/>
                <w:sz w:val="24"/>
                <w:szCs w:val="24"/>
                <w:lang w:val="en-US"/>
              </w:rPr>
              <w:t>Average DC Fast ports per station</w:t>
            </w:r>
          </w:p>
        </w:tc>
        <w:tc>
          <w:tcPr>
            <w:tcW w:w="3357" w:type="dxa"/>
            <w:tcMar/>
          </w:tcPr>
          <w:p w:rsidR="2F03D00D" w:rsidP="2CDB0769" w:rsidRDefault="2F03D00D" w14:paraId="15C33B33" w14:textId="2888FA92">
            <w:pPr>
              <w:pStyle w:val="Normal"/>
              <w:spacing w:line="240" w:lineRule="auto"/>
              <w:jc w:val="left"/>
              <w:rPr>
                <w:rFonts w:ascii="Aptos" w:hAnsi="Aptos" w:eastAsia="Aptos" w:cs="Aptos"/>
                <w:noProof w:val="0"/>
                <w:sz w:val="24"/>
                <w:szCs w:val="24"/>
                <w:lang w:val="en-US"/>
              </w:rPr>
            </w:pPr>
            <w:r w:rsidRPr="2CDB0769" w:rsidR="2F03D00D">
              <w:rPr>
                <w:rFonts w:ascii="Aptos" w:hAnsi="Aptos" w:eastAsia="Aptos" w:cs="Aptos"/>
                <w:noProof w:val="0"/>
                <w:sz w:val="24"/>
                <w:szCs w:val="24"/>
                <w:lang w:val="en-US"/>
              </w:rPr>
              <w:t>4.3 ports</w:t>
            </w:r>
          </w:p>
        </w:tc>
      </w:tr>
      <w:tr w:rsidR="2CDB0769" w:rsidTr="2CDB0769" w14:paraId="0FA6A96D">
        <w:trPr>
          <w:trHeight w:val="300"/>
        </w:trPr>
        <w:tc>
          <w:tcPr>
            <w:tcW w:w="6060" w:type="dxa"/>
            <w:tcMar/>
          </w:tcPr>
          <w:p w:rsidR="2F03D00D" w:rsidP="2CDB0769" w:rsidRDefault="2F03D00D" w14:paraId="03D6DCD4" w14:textId="20CE5071">
            <w:pPr>
              <w:pStyle w:val="Normal"/>
              <w:rPr>
                <w:rFonts w:ascii="Aptos" w:hAnsi="Aptos" w:eastAsia="Aptos" w:cs="Aptos"/>
                <w:noProof w:val="0"/>
                <w:sz w:val="24"/>
                <w:szCs w:val="24"/>
                <w:lang w:val="en-US"/>
              </w:rPr>
            </w:pPr>
            <w:r w:rsidRPr="2CDB0769" w:rsidR="2F03D00D">
              <w:rPr>
                <w:rFonts w:ascii="Aptos" w:hAnsi="Aptos" w:eastAsia="Aptos" w:cs="Aptos"/>
                <w:noProof w:val="0"/>
                <w:sz w:val="24"/>
                <w:szCs w:val="24"/>
                <w:lang w:val="en-US"/>
              </w:rPr>
              <w:t>Stations with Level 2 only</w:t>
            </w:r>
          </w:p>
        </w:tc>
        <w:tc>
          <w:tcPr>
            <w:tcW w:w="3357" w:type="dxa"/>
            <w:tcMar/>
          </w:tcPr>
          <w:p w:rsidR="2F03D00D" w:rsidP="2CDB0769" w:rsidRDefault="2F03D00D" w14:paraId="45710FE4" w14:textId="57E57C5B">
            <w:pPr>
              <w:pStyle w:val="Normal"/>
              <w:spacing w:line="240" w:lineRule="auto"/>
              <w:jc w:val="left"/>
              <w:rPr>
                <w:rFonts w:ascii="Aptos" w:hAnsi="Aptos" w:eastAsia="Aptos" w:cs="Aptos"/>
                <w:noProof w:val="0"/>
                <w:sz w:val="24"/>
                <w:szCs w:val="24"/>
                <w:lang w:val="en-US"/>
              </w:rPr>
            </w:pPr>
            <w:r w:rsidRPr="2CDB0769" w:rsidR="2F03D00D">
              <w:rPr>
                <w:rFonts w:ascii="Aptos" w:hAnsi="Aptos" w:eastAsia="Aptos" w:cs="Aptos"/>
                <w:noProof w:val="0"/>
                <w:sz w:val="24"/>
                <w:szCs w:val="24"/>
                <w:lang w:val="en-US"/>
              </w:rPr>
              <w:t>2,528 (84%)</w:t>
            </w:r>
          </w:p>
        </w:tc>
      </w:tr>
      <w:tr w:rsidR="2CDB0769" w:rsidTr="2CDB0769" w14:paraId="15E4A7B5">
        <w:trPr>
          <w:trHeight w:val="300"/>
        </w:trPr>
        <w:tc>
          <w:tcPr>
            <w:tcW w:w="6060" w:type="dxa"/>
            <w:tcMar/>
          </w:tcPr>
          <w:p w:rsidR="2F03D00D" w:rsidP="2CDB0769" w:rsidRDefault="2F03D00D" w14:paraId="3958594B" w14:textId="7795B684">
            <w:pPr>
              <w:pStyle w:val="Normal"/>
              <w:rPr>
                <w:rFonts w:ascii="Aptos" w:hAnsi="Aptos" w:eastAsia="Aptos" w:cs="Aptos"/>
                <w:noProof w:val="0"/>
                <w:sz w:val="24"/>
                <w:szCs w:val="24"/>
                <w:lang w:val="en-US"/>
              </w:rPr>
            </w:pPr>
            <w:r w:rsidRPr="2CDB0769" w:rsidR="2F03D00D">
              <w:rPr>
                <w:rFonts w:ascii="Aptos" w:hAnsi="Aptos" w:eastAsia="Aptos" w:cs="Aptos"/>
                <w:noProof w:val="0"/>
                <w:sz w:val="24"/>
                <w:szCs w:val="24"/>
                <w:lang w:val="en-US"/>
              </w:rPr>
              <w:t xml:space="preserve">Stations with DC Fast </w:t>
            </w:r>
            <w:r w:rsidRPr="2CDB0769" w:rsidR="2F03D00D">
              <w:rPr>
                <w:rFonts w:ascii="Aptos" w:hAnsi="Aptos" w:eastAsia="Aptos" w:cs="Aptos"/>
                <w:noProof w:val="0"/>
                <w:sz w:val="24"/>
                <w:szCs w:val="24"/>
                <w:lang w:val="en-US"/>
              </w:rPr>
              <w:t>capability</w:t>
            </w:r>
          </w:p>
        </w:tc>
        <w:tc>
          <w:tcPr>
            <w:tcW w:w="3357" w:type="dxa"/>
            <w:tcMar/>
          </w:tcPr>
          <w:p w:rsidR="765845F6" w:rsidP="2CDB0769" w:rsidRDefault="765845F6" w14:paraId="2706E64B" w14:textId="2CFF5242">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r w:rsidRPr="2CDB0769" w:rsidR="765845F6">
              <w:rPr>
                <w:rFonts w:ascii="Aptos" w:hAnsi="Aptos" w:eastAsia="Aptos" w:cs="Aptos"/>
                <w:noProof w:val="0"/>
                <w:sz w:val="24"/>
                <w:szCs w:val="24"/>
                <w:lang w:val="en-US"/>
              </w:rPr>
              <w:t>481</w:t>
            </w:r>
            <w:r w:rsidRPr="2CDB0769" w:rsidR="364819B1">
              <w:rPr>
                <w:rFonts w:ascii="Aptos" w:hAnsi="Aptos" w:eastAsia="Aptos" w:cs="Aptos"/>
                <w:noProof w:val="0"/>
                <w:sz w:val="24"/>
                <w:szCs w:val="24"/>
                <w:lang w:val="en-US"/>
              </w:rPr>
              <w:t>(61%)</w:t>
            </w:r>
          </w:p>
        </w:tc>
      </w:tr>
      <w:tr w:rsidR="2CDB0769" w:rsidTr="2CDB0769" w14:paraId="77A9C325">
        <w:trPr>
          <w:trHeight w:val="300"/>
        </w:trPr>
        <w:tc>
          <w:tcPr>
            <w:tcW w:w="6060" w:type="dxa"/>
            <w:tcMar/>
          </w:tcPr>
          <w:p w:rsidR="364819B1" w:rsidP="2CDB0769" w:rsidRDefault="364819B1" w14:paraId="35F46336" w14:textId="2BDE07F5">
            <w:pPr>
              <w:pStyle w:val="Normal"/>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Top network - ChargePoint</w:t>
            </w:r>
          </w:p>
        </w:tc>
        <w:tc>
          <w:tcPr>
            <w:tcW w:w="3357" w:type="dxa"/>
            <w:tcMar/>
          </w:tcPr>
          <w:p w:rsidR="364819B1" w:rsidP="2CDB0769" w:rsidRDefault="364819B1" w14:paraId="5DF22452" w14:textId="5C577DC2">
            <w:pPr>
              <w:pStyle w:val="Normal"/>
              <w:spacing w:line="240" w:lineRule="auto"/>
              <w:jc w:val="left"/>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1,826 stations (61%)</w:t>
            </w:r>
          </w:p>
        </w:tc>
      </w:tr>
      <w:tr w:rsidR="2CDB0769" w:rsidTr="2CDB0769" w14:paraId="4EB521B0">
        <w:trPr>
          <w:trHeight w:val="300"/>
        </w:trPr>
        <w:tc>
          <w:tcPr>
            <w:tcW w:w="6060" w:type="dxa"/>
            <w:tcMar/>
          </w:tcPr>
          <w:p w:rsidR="364819B1" w:rsidP="2CDB0769" w:rsidRDefault="364819B1" w14:paraId="32A09FAF" w14:textId="7920AD31">
            <w:pPr>
              <w:pStyle w:val="Normal"/>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Second Network - Blink</w:t>
            </w:r>
          </w:p>
        </w:tc>
        <w:tc>
          <w:tcPr>
            <w:tcW w:w="3357" w:type="dxa"/>
            <w:tcMar/>
          </w:tcPr>
          <w:p w:rsidR="364819B1" w:rsidP="2CDB0769" w:rsidRDefault="364819B1" w14:paraId="0112E03E" w14:textId="53891259">
            <w:pPr>
              <w:pStyle w:val="Normal"/>
              <w:spacing w:line="240" w:lineRule="auto"/>
              <w:jc w:val="left"/>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298 stations (10%)</w:t>
            </w:r>
          </w:p>
        </w:tc>
      </w:tr>
      <w:tr w:rsidR="2CDB0769" w:rsidTr="2CDB0769" w14:paraId="1121CC72">
        <w:trPr>
          <w:trHeight w:val="300"/>
        </w:trPr>
        <w:tc>
          <w:tcPr>
            <w:tcW w:w="6060" w:type="dxa"/>
            <w:tcMar/>
          </w:tcPr>
          <w:p w:rsidR="364819B1" w:rsidP="2CDB0769" w:rsidRDefault="364819B1" w14:paraId="3232EDED" w14:textId="7B076D7A">
            <w:pPr>
              <w:pStyle w:val="Normal"/>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Tesla stations (Supercharger + Destination)</w:t>
            </w:r>
          </w:p>
        </w:tc>
        <w:tc>
          <w:tcPr>
            <w:tcW w:w="3357" w:type="dxa"/>
            <w:tcMar/>
          </w:tcPr>
          <w:p w:rsidR="364819B1" w:rsidP="2CDB0769" w:rsidRDefault="364819B1" w14:paraId="194256B0" w14:textId="01D2D73C">
            <w:pPr>
              <w:pStyle w:val="Normal"/>
              <w:spacing w:line="240" w:lineRule="auto"/>
              <w:jc w:val="left"/>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210 statiions (7%)</w:t>
            </w:r>
          </w:p>
        </w:tc>
      </w:tr>
      <w:tr w:rsidR="2CDB0769" w:rsidTr="2CDB0769" w14:paraId="02B011FE">
        <w:trPr>
          <w:trHeight w:val="300"/>
        </w:trPr>
        <w:tc>
          <w:tcPr>
            <w:tcW w:w="6060" w:type="dxa"/>
            <w:tcMar/>
          </w:tcPr>
          <w:p w:rsidR="364819B1" w:rsidP="2CDB0769" w:rsidRDefault="364819B1" w14:paraId="2B36E438" w14:textId="444453B9">
            <w:pPr>
              <w:pStyle w:val="Normal"/>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FLO network</w:t>
            </w:r>
          </w:p>
        </w:tc>
        <w:tc>
          <w:tcPr>
            <w:tcW w:w="3357" w:type="dxa"/>
            <w:tcMar/>
          </w:tcPr>
          <w:p w:rsidR="364819B1" w:rsidP="2CDB0769" w:rsidRDefault="364819B1" w14:paraId="7EDBFCF9" w14:textId="11C08169">
            <w:pPr>
              <w:pStyle w:val="Normal"/>
              <w:spacing w:line="240" w:lineRule="auto"/>
              <w:jc w:val="left"/>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147 stations (5%)</w:t>
            </w:r>
          </w:p>
        </w:tc>
      </w:tr>
      <w:tr w:rsidR="2CDB0769" w:rsidTr="2CDB0769" w14:paraId="536090A9">
        <w:trPr>
          <w:trHeight w:val="300"/>
        </w:trPr>
        <w:tc>
          <w:tcPr>
            <w:tcW w:w="6060" w:type="dxa"/>
            <w:tcMar/>
          </w:tcPr>
          <w:p w:rsidR="364819B1" w:rsidP="2CDB0769" w:rsidRDefault="364819B1" w14:paraId="56A7D6C4" w14:textId="1C40EA70">
            <w:pPr>
              <w:pStyle w:val="Normal"/>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 xml:space="preserve">Non-networked stations </w:t>
            </w:r>
          </w:p>
        </w:tc>
        <w:tc>
          <w:tcPr>
            <w:tcW w:w="3357" w:type="dxa"/>
            <w:tcMar/>
          </w:tcPr>
          <w:p w:rsidR="364819B1" w:rsidP="2CDB0769" w:rsidRDefault="364819B1" w14:paraId="6BB4024F" w14:textId="7AB9CE1B">
            <w:pPr>
              <w:pStyle w:val="Normal"/>
              <w:spacing w:line="240" w:lineRule="auto"/>
              <w:jc w:val="left"/>
              <w:rPr>
                <w:rFonts w:ascii="Aptos" w:hAnsi="Aptos" w:eastAsia="Aptos" w:cs="Aptos"/>
                <w:noProof w:val="0"/>
                <w:sz w:val="24"/>
                <w:szCs w:val="24"/>
                <w:lang w:val="en-US"/>
              </w:rPr>
            </w:pPr>
            <w:r w:rsidRPr="2CDB0769" w:rsidR="364819B1">
              <w:rPr>
                <w:rFonts w:ascii="Aptos" w:hAnsi="Aptos" w:eastAsia="Aptos" w:cs="Aptos"/>
                <w:noProof w:val="0"/>
                <w:sz w:val="24"/>
                <w:szCs w:val="24"/>
                <w:lang w:val="en-US"/>
              </w:rPr>
              <w:t>163 stations (5%)</w:t>
            </w:r>
          </w:p>
        </w:tc>
      </w:tr>
    </w:tbl>
    <w:p w:rsidR="2CDB0769" w:rsidRDefault="2CDB0769" w14:paraId="5508B2F9" w14:textId="0DF6D618"/>
    <w:p w:rsidR="364819B1" w:rsidP="2CDB0769" w:rsidRDefault="364819B1" w14:paraId="36D1D85D" w14:textId="7867BDBB">
      <w:pPr>
        <w:rPr>
          <w:i w:val="1"/>
          <w:iCs w:val="1"/>
        </w:rPr>
      </w:pPr>
      <w:r w:rsidRPr="2CDB0769" w:rsidR="364819B1">
        <w:rPr>
          <w:i w:val="1"/>
          <w:iCs w:val="1"/>
        </w:rPr>
        <w:t>Infrastructure Category Breakdown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370"/>
        <w:gridCol w:w="4035"/>
      </w:tblGrid>
      <w:tr w:rsidR="2CDB0769" w:rsidTr="2CDB0769" w14:paraId="25123A52">
        <w:trPr>
          <w:trHeight w:val="315"/>
        </w:trPr>
        <w:tc>
          <w:tcPr>
            <w:tcW w:w="5370" w:type="dxa"/>
            <w:shd w:val="clear" w:color="auto" w:fill="A5C9EB" w:themeFill="text2" w:themeFillTint="40"/>
            <w:tcMar>
              <w:left w:w="105" w:type="dxa"/>
              <w:right w:w="105" w:type="dxa"/>
            </w:tcMar>
            <w:vAlign w:val="top"/>
          </w:tcPr>
          <w:p w:rsidR="364819B1" w:rsidP="2CDB0769" w:rsidRDefault="364819B1" w14:paraId="264A4AEB" w14:textId="399CEE1F">
            <w:pPr>
              <w:rPr>
                <w:rFonts w:ascii="Aptos" w:hAnsi="Aptos" w:eastAsia="Aptos" w:cs="Aptos"/>
                <w:b w:val="1"/>
                <w:bCs w:val="1"/>
                <w:i w:val="0"/>
                <w:iCs w:val="0"/>
                <w:caps w:val="0"/>
                <w:smallCaps w:val="0"/>
                <w:color w:val="000000" w:themeColor="text1" w:themeTint="FF" w:themeShade="FF"/>
                <w:sz w:val="24"/>
                <w:szCs w:val="24"/>
                <w:lang w:val="en-US"/>
              </w:rPr>
            </w:pPr>
            <w:r w:rsidRPr="2CDB0769" w:rsidR="364819B1">
              <w:rPr>
                <w:rFonts w:ascii="Aptos" w:hAnsi="Aptos" w:eastAsia="Aptos" w:cs="Aptos"/>
                <w:b w:val="1"/>
                <w:bCs w:val="1"/>
                <w:i w:val="0"/>
                <w:iCs w:val="0"/>
                <w:caps w:val="0"/>
                <w:smallCaps w:val="0"/>
                <w:color w:val="000000" w:themeColor="text1" w:themeTint="FF" w:themeShade="FF"/>
                <w:sz w:val="24"/>
                <w:szCs w:val="24"/>
                <w:lang w:val="en-US"/>
              </w:rPr>
              <w:t>Category</w:t>
            </w:r>
          </w:p>
        </w:tc>
        <w:tc>
          <w:tcPr>
            <w:tcW w:w="4035" w:type="dxa"/>
            <w:shd w:val="clear" w:color="auto" w:fill="A5C9EB" w:themeFill="text2" w:themeFillTint="40"/>
            <w:tcMar>
              <w:left w:w="105" w:type="dxa"/>
              <w:right w:w="105" w:type="dxa"/>
            </w:tcMar>
            <w:vAlign w:val="top"/>
          </w:tcPr>
          <w:p w:rsidR="364819B1" w:rsidP="2CDB0769" w:rsidRDefault="364819B1" w14:paraId="4CB7F4F3" w14:textId="3EBCC115">
            <w:pPr>
              <w:rPr>
                <w:rFonts w:ascii="Aptos" w:hAnsi="Aptos" w:eastAsia="Aptos" w:cs="Aptos"/>
                <w:b w:val="1"/>
                <w:bCs w:val="1"/>
                <w:i w:val="0"/>
                <w:iCs w:val="0"/>
                <w:caps w:val="0"/>
                <w:smallCaps w:val="0"/>
                <w:color w:val="000000" w:themeColor="text1" w:themeTint="FF" w:themeShade="FF"/>
                <w:sz w:val="24"/>
                <w:szCs w:val="24"/>
                <w:lang w:val="en-US"/>
              </w:rPr>
            </w:pPr>
            <w:r w:rsidRPr="2CDB0769" w:rsidR="364819B1">
              <w:rPr>
                <w:rFonts w:ascii="Aptos" w:hAnsi="Aptos" w:eastAsia="Aptos" w:cs="Aptos"/>
                <w:b w:val="1"/>
                <w:bCs w:val="1"/>
                <w:i w:val="0"/>
                <w:iCs w:val="0"/>
                <w:caps w:val="0"/>
                <w:smallCaps w:val="0"/>
                <w:color w:val="000000" w:themeColor="text1" w:themeTint="FF" w:themeShade="FF"/>
                <w:sz w:val="24"/>
                <w:szCs w:val="24"/>
                <w:lang w:val="en-US"/>
              </w:rPr>
              <w:t>Cities (Count &amp; %)</w:t>
            </w:r>
          </w:p>
        </w:tc>
      </w:tr>
      <w:tr w:rsidR="2CDB0769" w:rsidTr="2CDB0769" w14:paraId="066B659E">
        <w:trPr>
          <w:trHeight w:val="300"/>
        </w:trPr>
        <w:tc>
          <w:tcPr>
            <w:tcW w:w="5370" w:type="dxa"/>
            <w:tcMar>
              <w:left w:w="105" w:type="dxa"/>
              <w:right w:w="105" w:type="dxa"/>
            </w:tcMar>
            <w:vAlign w:val="top"/>
          </w:tcPr>
          <w:p w:rsidR="364819B1" w:rsidP="2CDB0769" w:rsidRDefault="364819B1" w14:paraId="33DFEE6C" w14:textId="3CF2658B">
            <w:pPr>
              <w:pStyle w:val="Normal"/>
              <w:suppressLineNumbers w:val="0"/>
              <w:bidi w:val="0"/>
              <w:spacing w:before="0" w:beforeAutospacing="off" w:after="0" w:afterAutospacing="off" w:line="240" w:lineRule="auto"/>
              <w:ind w:left="0" w:right="0"/>
              <w:jc w:val="left"/>
            </w:pPr>
            <w:r w:rsidRPr="2CDB0769" w:rsidR="364819B1">
              <w:rPr>
                <w:rFonts w:ascii="Aptos" w:hAnsi="Aptos" w:eastAsia="Aptos" w:cs="Aptos"/>
                <w:b w:val="0"/>
                <w:bCs w:val="0"/>
                <w:i w:val="0"/>
                <w:iCs w:val="0"/>
                <w:caps w:val="0"/>
                <w:smallCaps w:val="0"/>
                <w:color w:val="000000" w:themeColor="text1" w:themeTint="FF" w:themeShade="FF"/>
                <w:sz w:val="24"/>
                <w:szCs w:val="24"/>
                <w:lang w:val="en-US"/>
              </w:rPr>
              <w:t>No Infrastructure (</w:t>
            </w:r>
            <w:r w:rsidRPr="2CDB0769" w:rsidR="364819B1">
              <w:rPr>
                <w:rFonts w:ascii="Aptos" w:hAnsi="Aptos" w:eastAsia="Aptos" w:cs="Aptos"/>
                <w:b w:val="0"/>
                <w:bCs w:val="0"/>
                <w:i w:val="0"/>
                <w:iCs w:val="0"/>
                <w:caps w:val="0"/>
                <w:smallCaps w:val="0"/>
                <w:color w:val="000000" w:themeColor="text1" w:themeTint="FF" w:themeShade="FF"/>
                <w:sz w:val="24"/>
                <w:szCs w:val="24"/>
                <w:lang w:val="en-US"/>
              </w:rPr>
              <w:t>Total_Ports</w:t>
            </w:r>
            <w:r w:rsidRPr="2CDB0769" w:rsidR="364819B1">
              <w:rPr>
                <w:rFonts w:ascii="Aptos" w:hAnsi="Aptos" w:eastAsia="Aptos" w:cs="Aptos"/>
                <w:b w:val="0"/>
                <w:bCs w:val="0"/>
                <w:i w:val="0"/>
                <w:iCs w:val="0"/>
                <w:caps w:val="0"/>
                <w:smallCaps w:val="0"/>
                <w:color w:val="000000" w:themeColor="text1" w:themeTint="FF" w:themeShade="FF"/>
                <w:sz w:val="24"/>
                <w:szCs w:val="24"/>
                <w:lang w:val="en-US"/>
              </w:rPr>
              <w:t xml:space="preserve"> = 0)</w:t>
            </w:r>
          </w:p>
        </w:tc>
        <w:tc>
          <w:tcPr>
            <w:tcW w:w="4035" w:type="dxa"/>
            <w:tcMar>
              <w:left w:w="105" w:type="dxa"/>
              <w:right w:w="105" w:type="dxa"/>
            </w:tcMar>
            <w:vAlign w:val="top"/>
          </w:tcPr>
          <w:p w:rsidR="364819B1" w:rsidP="2CDB0769" w:rsidRDefault="364819B1" w14:paraId="276A2A6F" w14:textId="1CCDA36E">
            <w:pPr>
              <w:pStyle w:val="Normal"/>
              <w:suppressLineNumbers w:val="0"/>
              <w:bidi w:val="0"/>
              <w:spacing w:before="0" w:beforeAutospacing="off" w:after="0" w:afterAutospacing="off" w:line="240" w:lineRule="auto"/>
              <w:ind w:left="0" w:right="0"/>
              <w:jc w:val="left"/>
            </w:pPr>
            <w:r w:rsidRPr="2CDB0769" w:rsidR="364819B1">
              <w:rPr>
                <w:rFonts w:ascii="Aptos" w:hAnsi="Aptos" w:eastAsia="Aptos" w:cs="Aptos"/>
                <w:b w:val="0"/>
                <w:bCs w:val="0"/>
                <w:i w:val="0"/>
                <w:iCs w:val="0"/>
                <w:caps w:val="0"/>
                <w:smallCaps w:val="0"/>
                <w:color w:val="000000" w:themeColor="text1" w:themeTint="FF" w:themeShade="FF"/>
                <w:sz w:val="24"/>
                <w:szCs w:val="24"/>
                <w:lang w:val="en-US"/>
              </w:rPr>
              <w:t>313 cities – 56.5%</w:t>
            </w:r>
          </w:p>
        </w:tc>
      </w:tr>
      <w:tr w:rsidR="2CDB0769" w:rsidTr="2CDB0769" w14:paraId="23B11593">
        <w:trPr>
          <w:trHeight w:val="300"/>
        </w:trPr>
        <w:tc>
          <w:tcPr>
            <w:tcW w:w="5370" w:type="dxa"/>
            <w:tcMar>
              <w:left w:w="105" w:type="dxa"/>
              <w:right w:w="105" w:type="dxa"/>
            </w:tcMar>
            <w:vAlign w:val="top"/>
          </w:tcPr>
          <w:p w:rsidR="364819B1" w:rsidP="2CDB0769" w:rsidRDefault="364819B1" w14:paraId="57F90BE0" w14:textId="63DB10C0">
            <w:pPr>
              <w:rPr>
                <w:rFonts w:ascii="Aptos" w:hAnsi="Aptos" w:eastAsia="Aptos" w:cs="Aptos"/>
                <w:b w:val="0"/>
                <w:bCs w:val="0"/>
                <w:i w:val="0"/>
                <w:iCs w:val="0"/>
                <w:caps w:val="0"/>
                <w:smallCaps w:val="0"/>
                <w:color w:val="000000" w:themeColor="text1" w:themeTint="FF" w:themeShade="FF"/>
                <w:sz w:val="24"/>
                <w:szCs w:val="24"/>
                <w:lang w:val="en-US"/>
              </w:rPr>
            </w:pPr>
            <w:r w:rsidRPr="2CDB0769" w:rsidR="364819B1">
              <w:rPr>
                <w:rFonts w:ascii="Aptos" w:hAnsi="Aptos" w:eastAsia="Aptos" w:cs="Aptos"/>
                <w:b w:val="0"/>
                <w:bCs w:val="0"/>
                <w:i w:val="0"/>
                <w:iCs w:val="0"/>
                <w:caps w:val="0"/>
                <w:smallCaps w:val="0"/>
                <w:color w:val="000000" w:themeColor="text1" w:themeTint="FF" w:themeShade="FF"/>
                <w:sz w:val="24"/>
                <w:szCs w:val="24"/>
                <w:lang w:val="en-US"/>
              </w:rPr>
              <w:t>Expansion Needed (</w:t>
            </w:r>
            <w:r w:rsidRPr="2CDB0769" w:rsidR="364819B1">
              <w:rPr>
                <w:rFonts w:ascii="Aptos" w:hAnsi="Aptos" w:eastAsia="Aptos" w:cs="Aptos"/>
                <w:b w:val="0"/>
                <w:bCs w:val="0"/>
                <w:i w:val="0"/>
                <w:iCs w:val="0"/>
                <w:caps w:val="0"/>
                <w:smallCaps w:val="0"/>
                <w:color w:val="000000" w:themeColor="text1" w:themeTint="FF" w:themeShade="FF"/>
                <w:sz w:val="24"/>
                <w:szCs w:val="24"/>
                <w:lang w:val="en-US"/>
              </w:rPr>
              <w:t>EVs_per_Port</w:t>
            </w:r>
            <w:r w:rsidRPr="2CDB0769" w:rsidR="364819B1">
              <w:rPr>
                <w:rFonts w:ascii="Aptos" w:hAnsi="Aptos" w:eastAsia="Aptos" w:cs="Aptos"/>
                <w:b w:val="0"/>
                <w:bCs w:val="0"/>
                <w:i w:val="0"/>
                <w:iCs w:val="0"/>
                <w:caps w:val="0"/>
                <w:smallCaps w:val="0"/>
                <w:color w:val="000000" w:themeColor="text1" w:themeTint="FF" w:themeShade="FF"/>
                <w:sz w:val="24"/>
                <w:szCs w:val="24"/>
                <w:lang w:val="en-US"/>
              </w:rPr>
              <w:t xml:space="preserve"> &gt; 50)</w:t>
            </w:r>
          </w:p>
        </w:tc>
        <w:tc>
          <w:tcPr>
            <w:tcW w:w="4035" w:type="dxa"/>
            <w:tcMar>
              <w:left w:w="105" w:type="dxa"/>
              <w:right w:w="105" w:type="dxa"/>
            </w:tcMar>
            <w:vAlign w:val="top"/>
          </w:tcPr>
          <w:p w:rsidR="364819B1" w:rsidP="2CDB0769" w:rsidRDefault="364819B1" w14:paraId="2E8820E3" w14:textId="6F9059B0">
            <w:pPr>
              <w:pStyle w:val="Normal"/>
              <w:suppressLineNumbers w:val="0"/>
              <w:bidi w:val="0"/>
              <w:spacing w:before="0" w:beforeAutospacing="off" w:after="0" w:afterAutospacing="off" w:line="240" w:lineRule="auto"/>
              <w:ind w:left="0" w:right="0"/>
              <w:jc w:val="left"/>
            </w:pPr>
            <w:r w:rsidRPr="2CDB0769" w:rsidR="364819B1">
              <w:rPr>
                <w:rFonts w:ascii="Aptos" w:hAnsi="Aptos" w:eastAsia="Aptos" w:cs="Aptos"/>
                <w:b w:val="0"/>
                <w:bCs w:val="0"/>
                <w:i w:val="0"/>
                <w:iCs w:val="0"/>
                <w:caps w:val="0"/>
                <w:smallCaps w:val="0"/>
                <w:color w:val="000000" w:themeColor="text1" w:themeTint="FF" w:themeShade="FF"/>
                <w:sz w:val="24"/>
                <w:szCs w:val="24"/>
                <w:lang w:val="en-US"/>
              </w:rPr>
              <w:t>54 cities – 9.7%</w:t>
            </w:r>
          </w:p>
        </w:tc>
      </w:tr>
      <w:tr w:rsidR="2CDB0769" w:rsidTr="2CDB0769" w14:paraId="0FE4AAE6">
        <w:trPr>
          <w:trHeight w:val="300"/>
        </w:trPr>
        <w:tc>
          <w:tcPr>
            <w:tcW w:w="5370" w:type="dxa"/>
            <w:tcMar>
              <w:left w:w="105" w:type="dxa"/>
              <w:right w:w="105" w:type="dxa"/>
            </w:tcMar>
            <w:vAlign w:val="top"/>
          </w:tcPr>
          <w:p w:rsidR="364819B1" w:rsidP="2CDB0769" w:rsidRDefault="364819B1" w14:paraId="70039BFC" w14:textId="5395B992">
            <w:pPr>
              <w:pStyle w:val="Normal"/>
              <w:suppressLineNumbers w:val="0"/>
              <w:bidi w:val="0"/>
              <w:spacing w:before="0" w:beforeAutospacing="off" w:after="0" w:afterAutospacing="off" w:line="240" w:lineRule="auto"/>
              <w:ind w:left="0" w:right="0"/>
              <w:jc w:val="left"/>
            </w:pPr>
            <w:r w:rsidRPr="2CDB0769" w:rsidR="364819B1">
              <w:rPr>
                <w:rFonts w:ascii="Aptos" w:hAnsi="Aptos" w:eastAsia="Aptos" w:cs="Aptos"/>
                <w:b w:val="0"/>
                <w:bCs w:val="0"/>
                <w:i w:val="0"/>
                <w:iCs w:val="0"/>
                <w:caps w:val="0"/>
                <w:smallCaps w:val="0"/>
                <w:color w:val="000000" w:themeColor="text1" w:themeTint="FF" w:themeShade="FF"/>
                <w:sz w:val="24"/>
                <w:szCs w:val="24"/>
                <w:lang w:val="en-US"/>
              </w:rPr>
              <w:t>Adequately Served</w:t>
            </w:r>
          </w:p>
        </w:tc>
        <w:tc>
          <w:tcPr>
            <w:tcW w:w="4035" w:type="dxa"/>
            <w:tcMar>
              <w:left w:w="105" w:type="dxa"/>
              <w:right w:w="105" w:type="dxa"/>
            </w:tcMar>
            <w:vAlign w:val="top"/>
          </w:tcPr>
          <w:p w:rsidR="364819B1" w:rsidP="2CDB0769" w:rsidRDefault="364819B1" w14:paraId="2BC10488" w14:textId="43DAAB79">
            <w:pPr>
              <w:pStyle w:val="Normal"/>
              <w:suppressLineNumbers w:val="0"/>
              <w:bidi w:val="0"/>
              <w:spacing w:before="0" w:beforeAutospacing="off" w:after="0" w:afterAutospacing="off" w:line="240" w:lineRule="auto"/>
              <w:ind w:left="0" w:right="0"/>
              <w:jc w:val="left"/>
            </w:pPr>
            <w:r w:rsidRPr="2CDB0769" w:rsidR="364819B1">
              <w:rPr>
                <w:rFonts w:ascii="Aptos" w:hAnsi="Aptos" w:eastAsia="Aptos" w:cs="Aptos"/>
                <w:b w:val="0"/>
                <w:bCs w:val="0"/>
                <w:i w:val="0"/>
                <w:iCs w:val="0"/>
                <w:caps w:val="0"/>
                <w:smallCaps w:val="0"/>
                <w:color w:val="000000" w:themeColor="text1" w:themeTint="FF" w:themeShade="FF"/>
                <w:sz w:val="24"/>
                <w:szCs w:val="24"/>
                <w:lang w:val="en-US"/>
              </w:rPr>
              <w:t>187 cities – 33.8%</w:t>
            </w:r>
          </w:p>
        </w:tc>
      </w:tr>
      <w:tr w:rsidR="2CDB0769" w:rsidTr="2CDB0769" w14:paraId="4F8BE3FB">
        <w:trPr>
          <w:trHeight w:val="300"/>
        </w:trPr>
        <w:tc>
          <w:tcPr>
            <w:tcW w:w="5370" w:type="dxa"/>
            <w:tcMar>
              <w:left w:w="105" w:type="dxa"/>
              <w:right w:w="105" w:type="dxa"/>
            </w:tcMar>
            <w:vAlign w:val="top"/>
          </w:tcPr>
          <w:p w:rsidR="116B5316" w:rsidP="2CDB0769" w:rsidRDefault="116B5316" w14:paraId="61CA3643" w14:textId="51183A80">
            <w:pPr>
              <w:rPr>
                <w:rFonts w:ascii="Aptos" w:hAnsi="Aptos" w:eastAsia="Aptos" w:cs="Aptos"/>
                <w:b w:val="0"/>
                <w:bCs w:val="0"/>
                <w:i w:val="0"/>
                <w:iCs w:val="0"/>
                <w:caps w:val="0"/>
                <w:smallCaps w:val="0"/>
                <w:color w:val="000000" w:themeColor="text1" w:themeTint="FF" w:themeShade="FF"/>
                <w:sz w:val="24"/>
                <w:szCs w:val="24"/>
                <w:lang w:val="en-US"/>
              </w:rPr>
            </w:pPr>
            <w:r w:rsidRPr="2CDB0769" w:rsidR="116B5316">
              <w:rPr>
                <w:rFonts w:ascii="Aptos" w:hAnsi="Aptos" w:eastAsia="Aptos" w:cs="Aptos"/>
                <w:b w:val="0"/>
                <w:bCs w:val="0"/>
                <w:i w:val="0"/>
                <w:iCs w:val="0"/>
                <w:caps w:val="0"/>
                <w:smallCaps w:val="0"/>
                <w:color w:val="000000" w:themeColor="text1" w:themeTint="FF" w:themeShade="FF"/>
                <w:sz w:val="24"/>
                <w:szCs w:val="24"/>
                <w:lang w:val="en-US"/>
              </w:rPr>
              <w:t>TOTAL Cities Analyzed</w:t>
            </w:r>
          </w:p>
        </w:tc>
        <w:tc>
          <w:tcPr>
            <w:tcW w:w="4035" w:type="dxa"/>
            <w:tcMar>
              <w:left w:w="105" w:type="dxa"/>
              <w:right w:w="105" w:type="dxa"/>
            </w:tcMar>
            <w:vAlign w:val="top"/>
          </w:tcPr>
          <w:p w:rsidR="116B5316" w:rsidP="2CDB0769" w:rsidRDefault="116B5316" w14:paraId="02143B74" w14:textId="5C8BB6E0">
            <w:pPr>
              <w:spacing w:line="240" w:lineRule="auto"/>
              <w:jc w:val="left"/>
              <w:rPr>
                <w:rFonts w:ascii="Aptos" w:hAnsi="Aptos" w:eastAsia="Aptos" w:cs="Aptos"/>
                <w:b w:val="0"/>
                <w:bCs w:val="0"/>
                <w:i w:val="0"/>
                <w:iCs w:val="0"/>
                <w:caps w:val="0"/>
                <w:smallCaps w:val="0"/>
                <w:color w:val="000000" w:themeColor="text1" w:themeTint="FF" w:themeShade="FF"/>
                <w:sz w:val="24"/>
                <w:szCs w:val="24"/>
                <w:lang w:val="en-US"/>
              </w:rPr>
            </w:pPr>
            <w:r w:rsidRPr="2CDB0769" w:rsidR="116B5316">
              <w:rPr>
                <w:rFonts w:ascii="Aptos" w:hAnsi="Aptos" w:eastAsia="Aptos" w:cs="Aptos"/>
                <w:b w:val="0"/>
                <w:bCs w:val="0"/>
                <w:i w:val="0"/>
                <w:iCs w:val="0"/>
                <w:caps w:val="0"/>
                <w:smallCaps w:val="0"/>
                <w:color w:val="000000" w:themeColor="text1" w:themeTint="FF" w:themeShade="FF"/>
                <w:sz w:val="24"/>
                <w:szCs w:val="24"/>
                <w:lang w:val="en-US"/>
              </w:rPr>
              <w:t>554 cities – 100%</w:t>
            </w:r>
          </w:p>
        </w:tc>
      </w:tr>
    </w:tbl>
    <w:p w:rsidR="2CDB0769" w:rsidP="2CDB0769" w:rsidRDefault="2CDB0769" w14:paraId="3BB2C823" w14:textId="2F1843EB">
      <w:pPr>
        <w:pStyle w:val="Normal"/>
      </w:pPr>
    </w:p>
    <w:p w:rsidR="2CDB0769" w:rsidP="1504FBC8" w:rsidRDefault="2CDB0769" w14:paraId="17850844" w14:textId="0215EE48">
      <w:pPr>
        <w:pStyle w:val="Normal"/>
        <w:spacing w:before="0" w:beforeAutospacing="off" w:after="0" w:afterAutospacing="off"/>
      </w:pPr>
    </w:p>
    <w:p w:rsidR="2CDB0769" w:rsidP="1504FBC8" w:rsidRDefault="2CDB0769" w14:paraId="4AE5769D" w14:textId="64FABC12">
      <w:pPr>
        <w:pStyle w:val="Normal"/>
        <w:spacing w:before="0" w:beforeAutospacing="off" w:after="0" w:afterAutospacing="off"/>
      </w:pPr>
    </w:p>
    <w:p w:rsidR="2CDB0769" w:rsidP="1504FBC8" w:rsidRDefault="2CDB0769" w14:paraId="574F549A" w14:textId="7C1CBA90">
      <w:pPr>
        <w:pStyle w:val="Normal"/>
        <w:spacing w:before="0" w:beforeAutospacing="off" w:after="0" w:afterAutospacing="off"/>
      </w:pPr>
    </w:p>
    <w:p w:rsidR="2CDB0769" w:rsidP="1504FBC8" w:rsidRDefault="2CDB0769" w14:paraId="5770EAB0" w14:textId="159498A6">
      <w:pPr>
        <w:pStyle w:val="Normal"/>
        <w:spacing w:before="0" w:beforeAutospacing="off" w:after="0" w:afterAutospacing="off"/>
      </w:pPr>
    </w:p>
    <w:p w:rsidR="2CDB0769" w:rsidP="1504FBC8" w:rsidRDefault="2CDB0769" w14:paraId="59654F4D" w14:textId="4DC26557">
      <w:pPr>
        <w:pStyle w:val="Normal"/>
        <w:spacing w:before="0" w:beforeAutospacing="off" w:after="0" w:afterAutospacing="off"/>
      </w:pPr>
    </w:p>
    <w:p w:rsidR="2CDB0769" w:rsidP="1504FBC8" w:rsidRDefault="2CDB0769" w14:paraId="30187596" w14:textId="2DBA203B">
      <w:pPr>
        <w:pStyle w:val="Normal"/>
        <w:spacing w:before="0" w:beforeAutospacing="off" w:after="0" w:afterAutospacing="off"/>
      </w:pPr>
    </w:p>
    <w:p w:rsidR="2CDB0769" w:rsidP="1504FBC8" w:rsidRDefault="2CDB0769" w14:paraId="75AD5F40" w14:textId="78339035">
      <w:pPr>
        <w:pStyle w:val="Normal"/>
        <w:spacing w:before="0" w:beforeAutospacing="off" w:after="0" w:afterAutospacing="off"/>
      </w:pPr>
    </w:p>
    <w:p w:rsidR="2CDB0769" w:rsidP="1504FBC8" w:rsidRDefault="2CDB0769" w14:paraId="5E943677" w14:textId="4A5F86CC">
      <w:pPr>
        <w:pStyle w:val="Normal"/>
        <w:spacing w:before="0" w:beforeAutospacing="off" w:after="0" w:afterAutospacing="off"/>
      </w:pPr>
    </w:p>
    <w:p w:rsidR="2CDB0769" w:rsidP="1504FBC8" w:rsidRDefault="2CDB0769" w14:paraId="5C1CA185" w14:textId="68CED17D">
      <w:pPr>
        <w:pStyle w:val="Normal"/>
        <w:spacing w:before="0" w:beforeAutospacing="off" w:after="0" w:afterAutospacing="off"/>
        <w:rPr>
          <w:rFonts w:ascii="Aptos" w:hAnsi="Aptos" w:eastAsia="Aptos" w:cs="Aptos"/>
          <w:i w:val="1"/>
          <w:iCs w:val="1"/>
          <w:noProof w:val="0"/>
          <w:sz w:val="24"/>
          <w:szCs w:val="24"/>
          <w:lang w:val="en-US"/>
        </w:rPr>
      </w:pPr>
      <w:r w:rsidRPr="1504FBC8" w:rsidR="62694B16">
        <w:rPr>
          <w:rFonts w:ascii="Aptos" w:hAnsi="Aptos" w:eastAsia="Aptos" w:cs="Aptos"/>
          <w:i w:val="1"/>
          <w:iCs w:val="1"/>
          <w:noProof w:val="0"/>
          <w:sz w:val="24"/>
          <w:szCs w:val="24"/>
          <w:lang w:val="en-US"/>
        </w:rPr>
        <w:t>Summary Statistics of Key Variables</w:t>
      </w:r>
    </w:p>
    <w:p w:rsidR="2CDB0769" w:rsidP="1504FBC8" w:rsidRDefault="2CDB0769" w14:paraId="4D5F66FA" w14:textId="5C36DFC8">
      <w:pPr>
        <w:pStyle w:val="Heading3"/>
        <w:rPr>
          <w:rFonts w:ascii="Aptos" w:hAnsi="Aptos" w:eastAsia="Aptos" w:cs="Aptos"/>
          <w:noProof w:val="0"/>
          <w:sz w:val="24"/>
          <w:szCs w:val="24"/>
          <w:lang w:val="en-US"/>
        </w:rPr>
      </w:pPr>
      <w:r w:rsidR="62694B16">
        <w:drawing>
          <wp:inline wp14:editId="21CA4EAB" wp14:anchorId="743A8CB0">
            <wp:extent cx="5943600" cy="2581275"/>
            <wp:effectExtent l="0" t="0" r="0" b="0"/>
            <wp:docPr id="837365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365437" name="Picture 837365437"/>
                    <pic:cNvPicPr/>
                  </pic:nvPicPr>
                  <pic:blipFill>
                    <a:blip xmlns:r="http://schemas.openxmlformats.org/officeDocument/2006/relationships" r:embed="rId385799829">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r>
        <w:br/>
      </w:r>
      <w:r w:rsidRPr="1504FBC8" w:rsidR="104DD023">
        <w:rPr>
          <w:noProof w:val="0"/>
          <w:lang w:val="en-US"/>
        </w:rPr>
        <w:t>Trends and Visualizations</w:t>
      </w:r>
    </w:p>
    <w:p w:rsidR="2CDB0769" w:rsidP="1504FBC8" w:rsidRDefault="2CDB0769" w14:paraId="017235B0" w14:textId="4FC37106">
      <w:pPr>
        <w:pStyle w:val="Normal"/>
        <w:spacing w:before="0" w:beforeAutospacing="off" w:after="0" w:afterAutospacing="off"/>
        <w:rPr>
          <w:rFonts w:ascii="Aptos" w:hAnsi="Aptos" w:eastAsia="Aptos" w:cs="Aptos"/>
          <w:b w:val="1"/>
          <w:bCs w:val="1"/>
          <w:noProof w:val="0"/>
          <w:sz w:val="24"/>
          <w:szCs w:val="24"/>
          <w:lang w:val="en-US"/>
        </w:rPr>
      </w:pPr>
      <w:r>
        <w:br/>
      </w:r>
      <w:r>
        <w:tab/>
      </w:r>
      <w:r w:rsidRPr="1504FBC8" w:rsidR="5DFF29B6">
        <w:rPr>
          <w:rFonts w:ascii="Aptos" w:hAnsi="Aptos" w:eastAsia="Aptos" w:cs="Aptos"/>
          <w:noProof w:val="0"/>
          <w:sz w:val="24"/>
          <w:szCs w:val="24"/>
          <w:lang w:val="en-US"/>
        </w:rPr>
        <w:t>This section describes the key trends in the data and connects each trend to the corresponding</w:t>
      </w:r>
      <w:r w:rsidRPr="1504FBC8" w:rsidR="107CB057">
        <w:rPr>
          <w:rFonts w:ascii="Aptos" w:hAnsi="Aptos" w:eastAsia="Aptos" w:cs="Aptos"/>
          <w:noProof w:val="0"/>
          <w:sz w:val="24"/>
          <w:szCs w:val="24"/>
          <w:lang w:val="en-US"/>
        </w:rPr>
        <w:t xml:space="preserve"> Power BI and Python</w:t>
      </w:r>
      <w:r w:rsidRPr="1504FBC8" w:rsidR="122B7508">
        <w:rPr>
          <w:rFonts w:ascii="Aptos" w:hAnsi="Aptos" w:eastAsia="Aptos" w:cs="Aptos"/>
          <w:noProof w:val="0"/>
          <w:sz w:val="24"/>
          <w:szCs w:val="24"/>
          <w:lang w:val="en-US"/>
        </w:rPr>
        <w:t xml:space="preserve"> </w:t>
      </w:r>
      <w:r w:rsidRPr="1504FBC8" w:rsidR="0446124C">
        <w:rPr>
          <w:rFonts w:ascii="Aptos" w:hAnsi="Aptos" w:eastAsia="Aptos" w:cs="Aptos"/>
          <w:noProof w:val="0"/>
          <w:sz w:val="24"/>
          <w:szCs w:val="24"/>
          <w:lang w:val="en-US"/>
        </w:rPr>
        <w:t>visualization and</w:t>
      </w:r>
      <w:r w:rsidRPr="1504FBC8" w:rsidR="088520B1">
        <w:rPr>
          <w:rFonts w:ascii="Aptos" w:hAnsi="Aptos" w:eastAsia="Aptos" w:cs="Aptos"/>
          <w:noProof w:val="0"/>
          <w:sz w:val="24"/>
          <w:szCs w:val="24"/>
          <w:lang w:val="en-US"/>
        </w:rPr>
        <w:t xml:space="preserve"> research question it addresses.</w:t>
      </w:r>
      <w:r>
        <w:br/>
      </w:r>
      <w:r>
        <w:br/>
      </w:r>
      <w:r w:rsidRPr="1504FBC8" w:rsidR="422A574F">
        <w:rPr>
          <w:rFonts w:ascii="Aptos" w:hAnsi="Aptos" w:eastAsia="Aptos" w:cs="Aptos"/>
          <w:b w:val="1"/>
          <w:bCs w:val="1"/>
          <w:noProof w:val="0"/>
          <w:sz w:val="24"/>
          <w:szCs w:val="24"/>
          <w:lang w:val="en-US"/>
        </w:rPr>
        <w:t>Rapid EV Adoption Growth Trend</w:t>
      </w:r>
      <w:r>
        <w:br/>
      </w:r>
    </w:p>
    <w:p w:rsidR="57FB88EE" w:rsidP="1504FBC8" w:rsidRDefault="57FB88EE" w14:paraId="68C52F06" w14:textId="5D3084D9">
      <w:pPr>
        <w:pStyle w:val="Normal"/>
        <w:spacing w:before="0" w:beforeAutospacing="off" w:after="0" w:afterAutospacing="off"/>
        <w:ind w:firstLine="720"/>
        <w:rPr>
          <w:rFonts w:ascii="Aptos" w:hAnsi="Aptos" w:eastAsia="Aptos" w:cs="Aptos"/>
          <w:noProof w:val="0"/>
          <w:sz w:val="24"/>
          <w:szCs w:val="24"/>
          <w:lang w:val="en-US"/>
        </w:rPr>
      </w:pPr>
      <w:r w:rsidRPr="1504FBC8" w:rsidR="516CDA9F">
        <w:rPr>
          <w:rFonts w:ascii="Aptos" w:hAnsi="Aptos" w:eastAsia="Aptos" w:cs="Aptos"/>
          <w:noProof w:val="0"/>
          <w:sz w:val="24"/>
          <w:szCs w:val="24"/>
          <w:lang w:val="en-US"/>
        </w:rPr>
        <w:t xml:space="preserve">EV </w:t>
      </w:r>
      <w:r w:rsidRPr="1504FBC8" w:rsidR="38172F2B">
        <w:rPr>
          <w:rFonts w:ascii="Aptos" w:hAnsi="Aptos" w:eastAsia="Aptos" w:cs="Aptos"/>
          <w:noProof w:val="0"/>
          <w:sz w:val="24"/>
          <w:szCs w:val="24"/>
          <w:lang w:val="en-US"/>
        </w:rPr>
        <w:t xml:space="preserve">registration in Washington grew rapidly between 2018 and 2023, reaching a peak of 6,0167 </w:t>
      </w:r>
      <w:r w:rsidRPr="1504FBC8" w:rsidR="38172F2B">
        <w:rPr>
          <w:rFonts w:ascii="Aptos" w:hAnsi="Aptos" w:eastAsia="Aptos" w:cs="Aptos"/>
          <w:noProof w:val="0"/>
          <w:sz w:val="24"/>
          <w:szCs w:val="24"/>
          <w:lang w:val="en-US"/>
        </w:rPr>
        <w:t>new registration</w:t>
      </w:r>
      <w:r w:rsidRPr="1504FBC8" w:rsidR="38172F2B">
        <w:rPr>
          <w:rFonts w:ascii="Aptos" w:hAnsi="Aptos" w:eastAsia="Aptos" w:cs="Aptos"/>
          <w:noProof w:val="0"/>
          <w:sz w:val="24"/>
          <w:szCs w:val="24"/>
          <w:lang w:val="en-US"/>
        </w:rPr>
        <w:t xml:space="preserve"> in 2023 – a 102% increase</w:t>
      </w:r>
      <w:r w:rsidRPr="1504FBC8" w:rsidR="66B424A6">
        <w:rPr>
          <w:rFonts w:ascii="Aptos" w:hAnsi="Aptos" w:eastAsia="Aptos" w:cs="Aptos"/>
          <w:noProof w:val="0"/>
          <w:sz w:val="24"/>
          <w:szCs w:val="24"/>
          <w:lang w:val="en-US"/>
        </w:rPr>
        <w:t xml:space="preserve"> over 2022. Growth moderated in 2024 and </w:t>
      </w:r>
      <w:r w:rsidRPr="1504FBC8" w:rsidR="7D6ECEF8">
        <w:rPr>
          <w:rFonts w:ascii="Aptos" w:hAnsi="Aptos" w:eastAsia="Aptos" w:cs="Aptos"/>
          <w:noProof w:val="0"/>
          <w:sz w:val="24"/>
          <w:szCs w:val="24"/>
          <w:lang w:val="en-US"/>
        </w:rPr>
        <w:t>2025,</w:t>
      </w:r>
      <w:r w:rsidRPr="1504FBC8" w:rsidR="66B424A6">
        <w:rPr>
          <w:rFonts w:ascii="Aptos" w:hAnsi="Aptos" w:eastAsia="Aptos" w:cs="Aptos"/>
          <w:noProof w:val="0"/>
          <w:sz w:val="24"/>
          <w:szCs w:val="24"/>
          <w:lang w:val="en-US"/>
        </w:rPr>
        <w:t xml:space="preserve"> but cumulative adoption </w:t>
      </w:r>
      <w:r w:rsidRPr="1504FBC8" w:rsidR="7CB6805D">
        <w:rPr>
          <w:rFonts w:ascii="Aptos" w:hAnsi="Aptos" w:eastAsia="Aptos" w:cs="Aptos"/>
          <w:noProof w:val="0"/>
          <w:sz w:val="24"/>
          <w:szCs w:val="24"/>
          <w:lang w:val="en-US"/>
        </w:rPr>
        <w:t>continues to incre</w:t>
      </w:r>
      <w:r w:rsidRPr="1504FBC8" w:rsidR="041F5DEF">
        <w:rPr>
          <w:rFonts w:ascii="Aptos" w:hAnsi="Aptos" w:eastAsia="Aptos" w:cs="Aptos"/>
          <w:noProof w:val="0"/>
          <w:sz w:val="24"/>
          <w:szCs w:val="24"/>
          <w:lang w:val="en-US"/>
        </w:rPr>
        <w:t>ase far ahead of infrastructure expansion</w:t>
      </w:r>
      <w:r w:rsidRPr="1504FBC8" w:rsidR="45152BF4">
        <w:rPr>
          <w:rFonts w:ascii="Aptos" w:hAnsi="Aptos" w:eastAsia="Aptos" w:cs="Aptos"/>
          <w:noProof w:val="0"/>
          <w:sz w:val="24"/>
          <w:szCs w:val="24"/>
          <w:lang w:val="en-US"/>
        </w:rPr>
        <w:t>.</w:t>
      </w:r>
    </w:p>
    <w:p w:rsidR="1504FBC8" w:rsidP="1504FBC8" w:rsidRDefault="1504FBC8" w14:paraId="7B0DDB5C" w14:textId="04F4327B">
      <w:pPr>
        <w:pStyle w:val="Normal"/>
        <w:spacing w:before="0" w:beforeAutospacing="off" w:after="0" w:afterAutospacing="off"/>
        <w:ind w:firstLine="720"/>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3420"/>
        <w:gridCol w:w="4410"/>
      </w:tblGrid>
      <w:tr w:rsidR="2CDB0769" w:rsidTr="1504FBC8" w14:paraId="706A8DED">
        <w:trPr>
          <w:trHeight w:val="300"/>
        </w:trPr>
        <w:tc>
          <w:tcPr>
            <w:tcW w:w="3420" w:type="dxa"/>
            <w:shd w:val="clear" w:color="auto" w:fill="A5C9EB" w:themeFill="text2" w:themeFillTint="40"/>
            <w:tcMar/>
          </w:tcPr>
          <w:p w:rsidR="55E160F4" w:rsidP="2CDB0769" w:rsidRDefault="55E160F4" w14:paraId="4B3DF6B6" w14:textId="307D1D9F">
            <w:pPr>
              <w:pStyle w:val="Normal"/>
              <w:rPr>
                <w:rFonts w:ascii="Aptos" w:hAnsi="Aptos" w:eastAsia="Aptos" w:cs="Aptos"/>
                <w:b w:val="1"/>
                <w:bCs w:val="1"/>
                <w:noProof w:val="0"/>
                <w:sz w:val="24"/>
                <w:szCs w:val="24"/>
                <w:lang w:val="en-US"/>
              </w:rPr>
            </w:pPr>
            <w:r w:rsidRPr="2CDB0769" w:rsidR="55E160F4">
              <w:rPr>
                <w:rFonts w:ascii="Aptos" w:hAnsi="Aptos" w:eastAsia="Aptos" w:cs="Aptos"/>
                <w:b w:val="1"/>
                <w:bCs w:val="1"/>
                <w:noProof w:val="0"/>
                <w:sz w:val="24"/>
                <w:szCs w:val="24"/>
                <w:lang w:val="en-US"/>
              </w:rPr>
              <w:t>Model Year</w:t>
            </w:r>
          </w:p>
        </w:tc>
        <w:tc>
          <w:tcPr>
            <w:tcW w:w="4410" w:type="dxa"/>
            <w:shd w:val="clear" w:color="auto" w:fill="A5C9EB" w:themeFill="text2" w:themeFillTint="40"/>
            <w:tcMar/>
          </w:tcPr>
          <w:p w:rsidR="55E160F4" w:rsidP="2CDB0769" w:rsidRDefault="55E160F4" w14:paraId="68F7D06D" w14:textId="7DD8C67C">
            <w:pPr>
              <w:pStyle w:val="Normal"/>
              <w:rPr>
                <w:rFonts w:ascii="Aptos" w:hAnsi="Aptos" w:eastAsia="Aptos" w:cs="Aptos"/>
                <w:b w:val="1"/>
                <w:bCs w:val="1"/>
                <w:noProof w:val="0"/>
                <w:sz w:val="24"/>
                <w:szCs w:val="24"/>
                <w:lang w:val="en-US"/>
              </w:rPr>
            </w:pPr>
            <w:r w:rsidRPr="2CDB0769" w:rsidR="55E160F4">
              <w:rPr>
                <w:rFonts w:ascii="Aptos" w:hAnsi="Aptos" w:eastAsia="Aptos" w:cs="Aptos"/>
                <w:b w:val="1"/>
                <w:bCs w:val="1"/>
                <w:noProof w:val="0"/>
                <w:sz w:val="24"/>
                <w:szCs w:val="24"/>
                <w:lang w:val="en-US"/>
              </w:rPr>
              <w:t>New WA Registrations</w:t>
            </w:r>
          </w:p>
        </w:tc>
      </w:tr>
      <w:tr w:rsidR="2CDB0769" w:rsidTr="1504FBC8" w14:paraId="0430DE50">
        <w:trPr>
          <w:trHeight w:val="300"/>
        </w:trPr>
        <w:tc>
          <w:tcPr>
            <w:tcW w:w="3420" w:type="dxa"/>
            <w:tcMar/>
          </w:tcPr>
          <w:p w:rsidR="29E0A714" w:rsidP="2CDB0769" w:rsidRDefault="29E0A714" w14:paraId="48DD2992" w14:textId="76761522">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2018</w:t>
            </w:r>
          </w:p>
        </w:tc>
        <w:tc>
          <w:tcPr>
            <w:tcW w:w="4410" w:type="dxa"/>
            <w:tcMar/>
          </w:tcPr>
          <w:p w:rsidR="29E0A714" w:rsidP="2CDB0769" w:rsidRDefault="29E0A714" w14:paraId="3FC333F4" w14:textId="2966F586">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13,920</w:t>
            </w:r>
          </w:p>
        </w:tc>
      </w:tr>
      <w:tr w:rsidR="2CDB0769" w:rsidTr="1504FBC8" w14:paraId="506A9685">
        <w:trPr>
          <w:trHeight w:val="300"/>
        </w:trPr>
        <w:tc>
          <w:tcPr>
            <w:tcW w:w="3420" w:type="dxa"/>
            <w:tcMar/>
          </w:tcPr>
          <w:p w:rsidR="29E0A714" w:rsidP="2CDB0769" w:rsidRDefault="29E0A714" w14:paraId="077EA5E1" w14:textId="3D790955">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2019</w:t>
            </w:r>
          </w:p>
        </w:tc>
        <w:tc>
          <w:tcPr>
            <w:tcW w:w="4410" w:type="dxa"/>
            <w:tcMar/>
          </w:tcPr>
          <w:p w:rsidR="29E0A714" w:rsidP="2CDB0769" w:rsidRDefault="29E0A714" w14:paraId="6ABFA3B6" w14:textId="4574B8EA">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10,754</w:t>
            </w:r>
          </w:p>
        </w:tc>
      </w:tr>
      <w:tr w:rsidR="2CDB0769" w:rsidTr="1504FBC8" w14:paraId="7FCCB456">
        <w:trPr>
          <w:trHeight w:val="300"/>
        </w:trPr>
        <w:tc>
          <w:tcPr>
            <w:tcW w:w="3420" w:type="dxa"/>
            <w:tcMar/>
          </w:tcPr>
          <w:p w:rsidR="29E0A714" w:rsidP="2CDB0769" w:rsidRDefault="29E0A714" w14:paraId="41C265C3" w14:textId="41F6D20F">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2020</w:t>
            </w:r>
          </w:p>
        </w:tc>
        <w:tc>
          <w:tcPr>
            <w:tcW w:w="4410" w:type="dxa"/>
            <w:tcMar/>
          </w:tcPr>
          <w:p w:rsidR="29E0A714" w:rsidP="2CDB0769" w:rsidRDefault="29E0A714" w14:paraId="377AFA3F" w14:textId="5B72BD42">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12,003</w:t>
            </w:r>
          </w:p>
        </w:tc>
      </w:tr>
      <w:tr w:rsidR="2CDB0769" w:rsidTr="1504FBC8" w14:paraId="39E113EB">
        <w:trPr>
          <w:trHeight w:val="300"/>
        </w:trPr>
        <w:tc>
          <w:tcPr>
            <w:tcW w:w="3420" w:type="dxa"/>
            <w:tcMar/>
          </w:tcPr>
          <w:p w:rsidR="29E0A714" w:rsidP="2CDB0769" w:rsidRDefault="29E0A714" w14:paraId="4C7B3A2E" w14:textId="0300195D">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2021</w:t>
            </w:r>
          </w:p>
        </w:tc>
        <w:tc>
          <w:tcPr>
            <w:tcW w:w="4410" w:type="dxa"/>
            <w:tcMar/>
          </w:tcPr>
          <w:p w:rsidR="29E0A714" w:rsidP="2CDB0769" w:rsidRDefault="29E0A714" w14:paraId="210028F8" w14:textId="5FB0A9F4">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20,674</w:t>
            </w:r>
          </w:p>
        </w:tc>
      </w:tr>
      <w:tr w:rsidR="2CDB0769" w:rsidTr="1504FBC8" w14:paraId="32F95406">
        <w:trPr>
          <w:trHeight w:val="300"/>
        </w:trPr>
        <w:tc>
          <w:tcPr>
            <w:tcW w:w="3420" w:type="dxa"/>
            <w:tcMar/>
          </w:tcPr>
          <w:p w:rsidR="29E0A714" w:rsidP="2CDB0769" w:rsidRDefault="29E0A714" w14:paraId="26929ED4" w14:textId="4503F4E5">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2022</w:t>
            </w:r>
          </w:p>
        </w:tc>
        <w:tc>
          <w:tcPr>
            <w:tcW w:w="4410" w:type="dxa"/>
            <w:tcMar/>
          </w:tcPr>
          <w:p w:rsidR="29E0A714" w:rsidP="2CDB0769" w:rsidRDefault="29E0A714" w14:paraId="7E20ABF0" w14:textId="5A3D01D1">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29,821</w:t>
            </w:r>
          </w:p>
        </w:tc>
      </w:tr>
      <w:tr w:rsidR="2CDB0769" w:rsidTr="1504FBC8" w14:paraId="759209FB">
        <w:trPr>
          <w:trHeight w:val="300"/>
        </w:trPr>
        <w:tc>
          <w:tcPr>
            <w:tcW w:w="3420" w:type="dxa"/>
            <w:tcMar/>
          </w:tcPr>
          <w:p w:rsidR="29E0A714" w:rsidP="2CDB0769" w:rsidRDefault="29E0A714" w14:paraId="7F7CBDAF" w14:textId="5841FDB3">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2023</w:t>
            </w:r>
          </w:p>
        </w:tc>
        <w:tc>
          <w:tcPr>
            <w:tcW w:w="4410" w:type="dxa"/>
            <w:tcMar/>
          </w:tcPr>
          <w:p w:rsidR="29E0A714" w:rsidP="2CDB0769" w:rsidRDefault="29E0A714" w14:paraId="07C041EE" w14:textId="10E7DFC9">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60,167 &lt;-- peak year</w:t>
            </w:r>
          </w:p>
        </w:tc>
      </w:tr>
      <w:tr w:rsidR="2CDB0769" w:rsidTr="1504FBC8" w14:paraId="0BCDB797">
        <w:trPr>
          <w:trHeight w:val="300"/>
        </w:trPr>
        <w:tc>
          <w:tcPr>
            <w:tcW w:w="3420" w:type="dxa"/>
            <w:tcMar/>
          </w:tcPr>
          <w:p w:rsidR="29E0A714" w:rsidP="2CDB0769" w:rsidRDefault="29E0A714" w14:paraId="345F3E88" w14:textId="3DAFC7C6">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2024</w:t>
            </w:r>
          </w:p>
        </w:tc>
        <w:tc>
          <w:tcPr>
            <w:tcW w:w="4410" w:type="dxa"/>
            <w:tcMar/>
          </w:tcPr>
          <w:p w:rsidR="29E0A714" w:rsidP="2CDB0769" w:rsidRDefault="29E0A714" w14:paraId="61CBC24A" w14:textId="2F714296">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49,406</w:t>
            </w:r>
          </w:p>
        </w:tc>
      </w:tr>
      <w:tr w:rsidR="2CDB0769" w:rsidTr="1504FBC8" w14:paraId="2AD52B7F">
        <w:trPr>
          <w:trHeight w:val="300"/>
        </w:trPr>
        <w:tc>
          <w:tcPr>
            <w:tcW w:w="3420" w:type="dxa"/>
            <w:tcMar/>
          </w:tcPr>
          <w:p w:rsidR="29E0A714" w:rsidP="2CDB0769" w:rsidRDefault="29E0A714" w14:paraId="7F0C2B9B" w14:textId="60FAEDAF">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2025</w:t>
            </w:r>
          </w:p>
        </w:tc>
        <w:tc>
          <w:tcPr>
            <w:tcW w:w="4410" w:type="dxa"/>
            <w:tcMar/>
          </w:tcPr>
          <w:p w:rsidR="29E0A714" w:rsidP="2CDB0769" w:rsidRDefault="29E0A714" w14:paraId="06B13A94" w14:textId="371A085C">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36,820</w:t>
            </w:r>
          </w:p>
        </w:tc>
      </w:tr>
      <w:tr w:rsidR="2CDB0769" w:rsidTr="1504FBC8" w14:paraId="7FB10B16">
        <w:trPr>
          <w:trHeight w:val="300"/>
        </w:trPr>
        <w:tc>
          <w:tcPr>
            <w:tcW w:w="3420" w:type="dxa"/>
            <w:tcMar/>
          </w:tcPr>
          <w:p w:rsidR="29E0A714" w:rsidP="2CDB0769" w:rsidRDefault="29E0A714" w14:paraId="31754DA8" w14:textId="22A5651F">
            <w:pPr>
              <w:pStyle w:val="Normal"/>
              <w:rPr>
                <w:rFonts w:ascii="Aptos" w:hAnsi="Aptos" w:eastAsia="Aptos" w:cs="Aptos"/>
                <w:noProof w:val="0"/>
                <w:sz w:val="24"/>
                <w:szCs w:val="24"/>
                <w:lang w:val="en-US"/>
              </w:rPr>
            </w:pPr>
            <w:r w:rsidRPr="2CDB0769" w:rsidR="29E0A714">
              <w:rPr>
                <w:rFonts w:ascii="Aptos" w:hAnsi="Aptos" w:eastAsia="Aptos" w:cs="Aptos"/>
                <w:noProof w:val="0"/>
                <w:sz w:val="24"/>
                <w:szCs w:val="24"/>
                <w:lang w:val="en-US"/>
              </w:rPr>
              <w:t>2026</w:t>
            </w:r>
          </w:p>
        </w:tc>
        <w:tc>
          <w:tcPr>
            <w:tcW w:w="4410" w:type="dxa"/>
            <w:tcMar/>
          </w:tcPr>
          <w:p w:rsidR="29E0A714" w:rsidP="2CDB0769" w:rsidRDefault="29E0A714" w14:paraId="1FA08D9D" w14:textId="00E32844">
            <w:pPr>
              <w:pStyle w:val="Normal"/>
              <w:rPr>
                <w:rFonts w:ascii="Aptos" w:hAnsi="Aptos" w:eastAsia="Aptos" w:cs="Aptos"/>
                <w:noProof w:val="0"/>
                <w:sz w:val="24"/>
                <w:szCs w:val="24"/>
                <w:lang w:val="en-US"/>
              </w:rPr>
            </w:pPr>
            <w:r w:rsidRPr="1504FBC8" w:rsidR="4F720CE1">
              <w:rPr>
                <w:rFonts w:ascii="Aptos" w:hAnsi="Aptos" w:eastAsia="Aptos" w:cs="Aptos"/>
                <w:noProof w:val="0"/>
                <w:sz w:val="24"/>
                <w:szCs w:val="24"/>
                <w:lang w:val="en-US"/>
              </w:rPr>
              <w:t>19,667 (</w:t>
            </w:r>
            <w:r w:rsidRPr="1504FBC8" w:rsidR="4F720CE1">
              <w:rPr>
                <w:rFonts w:ascii="Aptos" w:hAnsi="Aptos" w:eastAsia="Aptos" w:cs="Aptos"/>
                <w:noProof w:val="0"/>
                <w:sz w:val="24"/>
                <w:szCs w:val="24"/>
                <w:lang w:val="en-US"/>
              </w:rPr>
              <w:t>partial year – April 2026</w:t>
            </w:r>
            <w:r w:rsidRPr="1504FBC8" w:rsidR="7B80AEC1">
              <w:rPr>
                <w:rFonts w:ascii="Aptos" w:hAnsi="Aptos" w:eastAsia="Aptos" w:cs="Aptos"/>
                <w:noProof w:val="0"/>
                <w:sz w:val="24"/>
                <w:szCs w:val="24"/>
                <w:lang w:val="en-US"/>
              </w:rPr>
              <w:t>)</w:t>
            </w:r>
          </w:p>
        </w:tc>
      </w:tr>
    </w:tbl>
    <w:p w:rsidR="1504FBC8" w:rsidP="1504FBC8" w:rsidRDefault="1504FBC8" w14:paraId="239748EB" w14:textId="718DF11A">
      <w:pPr>
        <w:pStyle w:val="Normal"/>
        <w:spacing w:before="0" w:beforeAutospacing="off" w:after="0" w:afterAutospacing="off"/>
        <w:rPr>
          <w:rFonts w:ascii="Aptos" w:hAnsi="Aptos" w:eastAsia="Aptos" w:cs="Aptos"/>
          <w:noProof w:val="0"/>
          <w:sz w:val="24"/>
          <w:szCs w:val="24"/>
          <w:lang w:val="en-US"/>
        </w:rPr>
      </w:pPr>
    </w:p>
    <w:p w:rsidR="1504FBC8" w:rsidP="1504FBC8" w:rsidRDefault="1504FBC8" w14:paraId="0DE67330" w14:textId="4BC1F90A">
      <w:pPr>
        <w:pStyle w:val="Normal"/>
        <w:spacing w:before="0" w:beforeAutospacing="off" w:after="0" w:afterAutospacing="off"/>
        <w:rPr>
          <w:rFonts w:ascii="Aptos" w:hAnsi="Aptos" w:eastAsia="Aptos" w:cs="Aptos"/>
          <w:noProof w:val="0"/>
          <w:sz w:val="24"/>
          <w:szCs w:val="24"/>
          <w:lang w:val="en-US"/>
        </w:rPr>
      </w:pPr>
    </w:p>
    <w:p w:rsidR="1504FBC8" w:rsidP="1504FBC8" w:rsidRDefault="1504FBC8" w14:paraId="48F695D3" w14:textId="59238311">
      <w:pPr>
        <w:pStyle w:val="Normal"/>
        <w:spacing w:before="0" w:beforeAutospacing="off" w:after="0" w:afterAutospacing="off"/>
        <w:rPr>
          <w:rFonts w:ascii="Aptos" w:hAnsi="Aptos" w:eastAsia="Aptos" w:cs="Aptos"/>
          <w:noProof w:val="0"/>
          <w:sz w:val="24"/>
          <w:szCs w:val="24"/>
          <w:lang w:val="en-US"/>
        </w:rPr>
      </w:pPr>
    </w:p>
    <w:p w:rsidR="68A8745F" w:rsidP="1504FBC8" w:rsidRDefault="68A8745F" w14:paraId="060BC81C" w14:textId="166B6F96">
      <w:pPr>
        <w:pStyle w:val="Normal"/>
        <w:spacing w:before="0" w:beforeAutospacing="off" w:after="0" w:afterAutospacing="off"/>
      </w:pPr>
      <w:r w:rsidR="68A8745F">
        <w:drawing>
          <wp:inline wp14:editId="36DA9492" wp14:anchorId="12CDF81D">
            <wp:extent cx="4439269" cy="4620270"/>
            <wp:effectExtent l="0" t="0" r="0" b="0"/>
            <wp:docPr id="183010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102479" name="Picture 1830102479"/>
                    <pic:cNvPicPr/>
                  </pic:nvPicPr>
                  <pic:blipFill>
                    <a:blip xmlns:r="http://schemas.openxmlformats.org/officeDocument/2006/relationships" r:embed="rId691333746">
                      <a:extLst>
                        <a:ext uri="{28A0092B-C50C-407E-A947-70E740481C1C}">
                          <a14:useLocalDpi xmlns:a14="http://schemas.microsoft.com/office/drawing/2010/main"/>
                        </a:ext>
                      </a:extLst>
                    </a:blip>
                    <a:stretch>
                      <a:fillRect/>
                    </a:stretch>
                  </pic:blipFill>
                  <pic:spPr>
                    <a:xfrm>
                      <a:off x="0" y="0"/>
                      <a:ext cx="4439269" cy="4620270"/>
                    </a:xfrm>
                    <a:prstGeom prst="rect">
                      <a:avLst/>
                    </a:prstGeom>
                  </pic:spPr>
                </pic:pic>
              </a:graphicData>
            </a:graphic>
          </wp:inline>
        </w:drawing>
      </w:r>
    </w:p>
    <w:p w:rsidR="4DE1944A" w:rsidP="1504FBC8" w:rsidRDefault="4DE1944A" w14:paraId="39F24A4F" w14:textId="2DC7BE25">
      <w:pPr>
        <w:pStyle w:val="Normal"/>
        <w:spacing w:before="0" w:beforeAutospacing="off" w:after="0" w:afterAutospacing="off"/>
        <w:rPr>
          <w:rFonts w:ascii="Aptos" w:hAnsi="Aptos" w:eastAsia="Aptos" w:cs="Aptos"/>
          <w:b w:val="0"/>
          <w:bCs w:val="0"/>
          <w:noProof w:val="0"/>
          <w:sz w:val="24"/>
          <w:szCs w:val="24"/>
          <w:lang w:val="en-US"/>
        </w:rPr>
      </w:pPr>
      <w:r w:rsidRPr="1504FBC8" w:rsidR="4DE1944A">
        <w:rPr>
          <w:rFonts w:ascii="Aptos" w:hAnsi="Aptos" w:eastAsia="Aptos" w:cs="Aptos"/>
          <w:b w:val="1"/>
          <w:bCs w:val="1"/>
          <w:noProof w:val="0"/>
          <w:sz w:val="16"/>
          <w:szCs w:val="16"/>
          <w:lang w:val="en-US"/>
        </w:rPr>
        <w:t>Figure 3: KPI cards</w:t>
      </w:r>
      <w:r w:rsidRPr="1504FBC8" w:rsidR="0F2DCC58">
        <w:rPr>
          <w:rFonts w:ascii="Aptos" w:hAnsi="Aptos" w:eastAsia="Aptos" w:cs="Aptos"/>
          <w:b w:val="1"/>
          <w:bCs w:val="1"/>
          <w:noProof w:val="0"/>
          <w:sz w:val="16"/>
          <w:szCs w:val="16"/>
          <w:lang w:val="en-US"/>
        </w:rPr>
        <w:t xml:space="preserve"> Page</w:t>
      </w:r>
      <w:r>
        <w:br/>
      </w:r>
      <w:r>
        <w:br/>
      </w:r>
      <w:r>
        <w:br/>
      </w:r>
      <w:r w:rsidRPr="1504FBC8" w:rsidR="4DE1944A">
        <w:rPr>
          <w:rFonts w:ascii="Aptos" w:hAnsi="Aptos" w:eastAsia="Aptos" w:cs="Aptos"/>
          <w:b w:val="0"/>
          <w:bCs w:val="0"/>
          <w:noProof w:val="0"/>
          <w:sz w:val="24"/>
          <w:szCs w:val="24"/>
          <w:lang w:val="en-US"/>
        </w:rPr>
        <w:t>Power BI display- Total EV Registrations (280,131), Total Charging Ports (9,342), Total Stations (3,009), Cities with No Infrastructure (313), and Priority Cities for Expansion (54). The Avg EVs per Port card (51.9) quantifies the statewide infrastructure strain level for stakeholders</w:t>
      </w:r>
    </w:p>
    <w:p w:rsidR="1504FBC8" w:rsidP="1504FBC8" w:rsidRDefault="1504FBC8" w14:paraId="32F5D956" w14:textId="11DB30F0">
      <w:pPr>
        <w:pStyle w:val="Normal"/>
        <w:spacing w:before="0" w:beforeAutospacing="off" w:after="0" w:afterAutospacing="off"/>
        <w:rPr>
          <w:rFonts w:ascii="Aptos" w:hAnsi="Aptos" w:eastAsia="Aptos" w:cs="Aptos"/>
          <w:noProof w:val="0"/>
          <w:sz w:val="24"/>
          <w:szCs w:val="24"/>
          <w:lang w:val="en-US"/>
        </w:rPr>
      </w:pPr>
    </w:p>
    <w:p w:rsidR="1504FBC8" w:rsidP="1504FBC8" w:rsidRDefault="1504FBC8" w14:paraId="134B7114" w14:textId="0E73A83F">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16"/>
          <w:szCs w:val="16"/>
          <w:lang w:val="en-US"/>
        </w:rPr>
      </w:pPr>
      <w:r>
        <w:br/>
      </w:r>
      <w:r w:rsidRPr="1504FBC8" w:rsidR="38525FCE">
        <w:rPr>
          <w:rFonts w:ascii="Aptos" w:hAnsi="Aptos" w:eastAsia="Aptos" w:cs="Aptos"/>
          <w:b w:val="1"/>
          <w:bCs w:val="1"/>
          <w:noProof w:val="0"/>
          <w:sz w:val="24"/>
          <w:szCs w:val="24"/>
          <w:lang w:val="en-US"/>
        </w:rPr>
        <w:t>Geographic Concentration Trend</w:t>
      </w:r>
      <w:r>
        <w:br/>
      </w:r>
      <w:r>
        <w:br/>
      </w:r>
      <w:r w:rsidRPr="1504FBC8" w:rsidR="3858EFCF">
        <w:rPr>
          <w:rFonts w:ascii="Aptos" w:hAnsi="Aptos" w:eastAsia="Aptos" w:cs="Aptos"/>
          <w:noProof w:val="0"/>
          <w:sz w:val="24"/>
          <w:szCs w:val="24"/>
          <w:lang w:val="en-US"/>
        </w:rPr>
        <w:t xml:space="preserve">EV adoption is concentrated in </w:t>
      </w:r>
      <w:r w:rsidRPr="1504FBC8" w:rsidR="65BA0D0F">
        <w:rPr>
          <w:rFonts w:ascii="Aptos" w:hAnsi="Aptos" w:eastAsia="Aptos" w:cs="Aptos"/>
          <w:noProof w:val="0"/>
          <w:sz w:val="24"/>
          <w:szCs w:val="24"/>
          <w:lang w:val="en-US"/>
        </w:rPr>
        <w:t xml:space="preserve">King County </w:t>
      </w:r>
      <w:r w:rsidRPr="1504FBC8" w:rsidR="52968726">
        <w:rPr>
          <w:rFonts w:ascii="Aptos" w:hAnsi="Aptos" w:eastAsia="Aptos" w:cs="Aptos"/>
          <w:noProof w:val="0"/>
          <w:sz w:val="24"/>
          <w:szCs w:val="24"/>
          <w:lang w:val="en-US"/>
        </w:rPr>
        <w:t>(</w:t>
      </w:r>
      <w:r w:rsidRPr="1504FBC8" w:rsidR="65BA0D0F">
        <w:rPr>
          <w:rFonts w:ascii="Aptos" w:hAnsi="Aptos" w:eastAsia="Aptos" w:cs="Aptos"/>
          <w:noProof w:val="0"/>
          <w:sz w:val="24"/>
          <w:szCs w:val="24"/>
          <w:lang w:val="en-US"/>
        </w:rPr>
        <w:t>138,276 registrations</w:t>
      </w:r>
      <w:r w:rsidRPr="1504FBC8" w:rsidR="36120442">
        <w:rPr>
          <w:rFonts w:ascii="Aptos" w:hAnsi="Aptos" w:eastAsia="Aptos" w:cs="Aptos"/>
          <w:noProof w:val="0"/>
          <w:sz w:val="24"/>
          <w:szCs w:val="24"/>
          <w:lang w:val="en-US"/>
        </w:rPr>
        <w:t xml:space="preserve"> – 49.4% of statewide total) followed by Snohomish (35,137 – 12/5%) and Pierce (23,04</w:t>
      </w:r>
      <w:r w:rsidRPr="1504FBC8" w:rsidR="1DC49C1B">
        <w:rPr>
          <w:rFonts w:ascii="Aptos" w:hAnsi="Aptos" w:eastAsia="Aptos" w:cs="Aptos"/>
          <w:noProof w:val="0"/>
          <w:sz w:val="24"/>
          <w:szCs w:val="24"/>
          <w:lang w:val="en-US"/>
        </w:rPr>
        <w:t>1 – 8.2%). The top 3 countries account for 70.1% of all W</w:t>
      </w:r>
      <w:r w:rsidRPr="1504FBC8" w:rsidR="5CEB4F56">
        <w:rPr>
          <w:rFonts w:ascii="Aptos" w:hAnsi="Aptos" w:eastAsia="Aptos" w:cs="Aptos"/>
          <w:noProof w:val="0"/>
          <w:sz w:val="24"/>
          <w:szCs w:val="24"/>
          <w:lang w:val="en-US"/>
        </w:rPr>
        <w:t>A EV registrations. Charging infrastructure shows similar concentration – Seattle alone has 712 of the 3,</w:t>
      </w:r>
      <w:r w:rsidRPr="1504FBC8" w:rsidR="14F52C56">
        <w:rPr>
          <w:rFonts w:ascii="Aptos" w:hAnsi="Aptos" w:eastAsia="Aptos" w:cs="Aptos"/>
          <w:noProof w:val="0"/>
          <w:sz w:val="24"/>
          <w:szCs w:val="24"/>
          <w:lang w:val="en-US"/>
        </w:rPr>
        <w:t>009 stations (23.7%), but the suburban ring around Seattle had almost none.</w:t>
      </w:r>
      <w:r>
        <w:br/>
      </w:r>
      <w:r>
        <w:br/>
      </w:r>
      <w:r>
        <w:br/>
      </w:r>
      <w:r w:rsidR="552BAC66">
        <w:drawing>
          <wp:inline wp14:editId="3742683D" wp14:anchorId="395849F1">
            <wp:extent cx="5943600" cy="2390775"/>
            <wp:effectExtent l="0" t="0" r="0" b="0"/>
            <wp:docPr id="1875157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944078" name="Picture 1911944078"/>
                    <pic:cNvPicPr/>
                  </pic:nvPicPr>
                  <pic:blipFill>
                    <a:blip xmlns:r="http://schemas.openxmlformats.org/officeDocument/2006/relationships" r:embed="rId105856715">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r w:rsidRPr="1504FBC8" w:rsidR="552BAC66">
        <w:rPr>
          <w:rFonts w:ascii="Aptos" w:hAnsi="Aptos" w:eastAsia="Aptos" w:cs="Aptos"/>
          <w:noProof w:val="0"/>
          <w:sz w:val="24"/>
          <w:szCs w:val="24"/>
          <w:lang w:val="en-US"/>
        </w:rPr>
        <w:t xml:space="preserve">    </w:t>
      </w:r>
      <w:r w:rsidRPr="1504FBC8" w:rsidR="3713F912">
        <w:rPr>
          <w:rFonts w:ascii="Aptos" w:hAnsi="Aptos" w:eastAsia="Aptos" w:cs="Aptos"/>
          <w:b w:val="1"/>
          <w:bCs w:val="1"/>
          <w:noProof w:val="0"/>
          <w:sz w:val="16"/>
          <w:szCs w:val="16"/>
          <w:lang w:val="en-US"/>
        </w:rPr>
        <w:t>F</w:t>
      </w:r>
      <w:r w:rsidRPr="1504FBC8" w:rsidR="552BAC66">
        <w:rPr>
          <w:rFonts w:ascii="Aptos" w:hAnsi="Aptos" w:eastAsia="Aptos" w:cs="Aptos"/>
          <w:b w:val="1"/>
          <w:bCs w:val="1"/>
          <w:noProof w:val="0"/>
          <w:sz w:val="16"/>
          <w:szCs w:val="16"/>
          <w:lang w:val="en-US"/>
        </w:rPr>
        <w:t>i</w:t>
      </w:r>
      <w:r w:rsidRPr="1504FBC8" w:rsidR="552BAC66">
        <w:rPr>
          <w:rFonts w:ascii="Aptos" w:hAnsi="Aptos" w:eastAsia="Aptos" w:cs="Aptos"/>
          <w:b w:val="1"/>
          <w:bCs w:val="1"/>
          <w:noProof w:val="0"/>
          <w:sz w:val="16"/>
          <w:szCs w:val="16"/>
          <w:lang w:val="en-US"/>
        </w:rPr>
        <w:t>g</w:t>
      </w:r>
      <w:r w:rsidRPr="1504FBC8" w:rsidR="552BAC66">
        <w:rPr>
          <w:rFonts w:ascii="Aptos" w:hAnsi="Aptos" w:eastAsia="Aptos" w:cs="Aptos"/>
          <w:b w:val="1"/>
          <w:bCs w:val="1"/>
          <w:noProof w:val="0"/>
          <w:sz w:val="16"/>
          <w:szCs w:val="16"/>
          <w:lang w:val="en-US"/>
        </w:rPr>
        <w:t xml:space="preserve"> 4: </w:t>
      </w:r>
      <w:r w:rsidRPr="1504FBC8" w:rsidR="3C8FDBCF">
        <w:rPr>
          <w:rFonts w:ascii="Aptos" w:hAnsi="Aptos" w:eastAsia="Aptos" w:cs="Aptos"/>
          <w:b w:val="1"/>
          <w:bCs w:val="1"/>
          <w:noProof w:val="0"/>
          <w:sz w:val="16"/>
          <w:szCs w:val="16"/>
          <w:lang w:val="en-US"/>
        </w:rPr>
        <w:t xml:space="preserve"> Map (Geographic Distribution)</w:t>
      </w:r>
    </w:p>
    <w:p w:rsidR="1504FBC8" w:rsidP="1504FBC8" w:rsidRDefault="1504FBC8" w14:paraId="362AE285" w14:textId="59CD02AE">
      <w:pPr>
        <w:pStyle w:val="Normal"/>
        <w:suppressLineNumbers w:val="0"/>
        <w:bidi w:val="0"/>
        <w:spacing w:before="0" w:beforeAutospacing="off" w:after="0" w:afterAutospacing="off" w:line="279" w:lineRule="auto"/>
        <w:ind w:left="0" w:right="0" w:firstLine="720"/>
        <w:jc w:val="both"/>
        <w:rPr>
          <w:rFonts w:ascii="Aptos" w:hAnsi="Aptos" w:eastAsia="Aptos" w:cs="Aptos"/>
          <w:b w:val="1"/>
          <w:bCs w:val="1"/>
          <w:noProof w:val="0"/>
          <w:sz w:val="16"/>
          <w:szCs w:val="16"/>
          <w:lang w:val="en-US"/>
        </w:rPr>
      </w:pPr>
      <w:r>
        <w:br/>
      </w:r>
      <w:r w:rsidRPr="1504FBC8" w:rsidR="1476ECB6">
        <w:rPr>
          <w:rFonts w:ascii="Aptos" w:hAnsi="Aptos" w:eastAsia="Aptos" w:cs="Aptos"/>
          <w:b w:val="0"/>
          <w:bCs w:val="0"/>
          <w:noProof w:val="0"/>
          <w:sz w:val="24"/>
          <w:szCs w:val="24"/>
          <w:lang w:val="en-US"/>
        </w:rPr>
        <w:t xml:space="preserve">The map on the Q1 page shows each city filtered to 'No Infrastructure' only, with bubble size proportional to </w:t>
      </w:r>
      <w:r w:rsidRPr="1504FBC8" w:rsidR="1476ECB6">
        <w:rPr>
          <w:rFonts w:ascii="Aptos" w:hAnsi="Aptos" w:eastAsia="Aptos" w:cs="Aptos"/>
          <w:b w:val="0"/>
          <w:bCs w:val="0"/>
          <w:noProof w:val="0"/>
          <w:sz w:val="24"/>
          <w:szCs w:val="24"/>
          <w:lang w:val="en-US"/>
        </w:rPr>
        <w:t>EV_Registrations</w:t>
      </w:r>
      <w:r w:rsidRPr="1504FBC8" w:rsidR="1476ECB6">
        <w:rPr>
          <w:rFonts w:ascii="Aptos" w:hAnsi="Aptos" w:eastAsia="Aptos" w:cs="Aptos"/>
          <w:b w:val="0"/>
          <w:bCs w:val="0"/>
          <w:noProof w:val="0"/>
          <w:sz w:val="24"/>
          <w:szCs w:val="24"/>
          <w:lang w:val="en-US"/>
        </w:rPr>
        <w:t>. This reveals the core spatial pattern: high-EV cities in the suburban Seattle fringe with no charging access at all. Cities like University Place, Duvall, and South Hill are visually prominent because of their large bubble size despite having zero ports.</w:t>
      </w:r>
    </w:p>
    <w:p w:rsidR="1504FBC8" w:rsidP="1504FBC8" w:rsidRDefault="1504FBC8" w14:paraId="1A8895F1" w14:textId="1A6D874B">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16"/>
          <w:szCs w:val="16"/>
          <w:lang w:val="en-US"/>
        </w:rPr>
      </w:pPr>
      <w:r>
        <w:br/>
      </w:r>
      <w:r>
        <w:br/>
      </w:r>
      <w:r>
        <w:br/>
      </w:r>
      <w:r>
        <w:br/>
      </w:r>
      <w:r>
        <w:br/>
      </w:r>
      <w:r>
        <w:br/>
      </w:r>
      <w:r>
        <w:br/>
      </w:r>
      <w:r w:rsidRPr="1504FBC8" w:rsidR="6D17256F">
        <w:rPr>
          <w:rFonts w:ascii="Aptos" w:hAnsi="Aptos" w:eastAsia="Aptos" w:cs="Aptos"/>
          <w:b w:val="1"/>
          <w:bCs w:val="1"/>
          <w:noProof w:val="0"/>
          <w:sz w:val="24"/>
          <w:szCs w:val="24"/>
          <w:lang w:val="en-US"/>
        </w:rPr>
        <w:t>Infrastructure Has Not Kept Up with Dema</w:t>
      </w:r>
      <w:r w:rsidRPr="1504FBC8" w:rsidR="6D17256F">
        <w:rPr>
          <w:rFonts w:ascii="Aptos" w:hAnsi="Aptos" w:eastAsia="Aptos" w:cs="Aptos"/>
          <w:b w:val="1"/>
          <w:bCs w:val="1"/>
          <w:noProof w:val="0"/>
          <w:sz w:val="24"/>
          <w:szCs w:val="24"/>
          <w:lang w:val="en-US"/>
        </w:rPr>
        <w:t>n</w:t>
      </w:r>
      <w:r w:rsidRPr="1504FBC8" w:rsidR="6D17256F">
        <w:rPr>
          <w:rFonts w:ascii="Aptos" w:hAnsi="Aptos" w:eastAsia="Aptos" w:cs="Aptos"/>
          <w:b w:val="1"/>
          <w:bCs w:val="1"/>
          <w:noProof w:val="0"/>
          <w:sz w:val="24"/>
          <w:szCs w:val="24"/>
          <w:lang w:val="en-US"/>
        </w:rPr>
        <w:t>d</w:t>
      </w:r>
      <w:r w:rsidRPr="1504FBC8" w:rsidR="6B1B271E">
        <w:rPr>
          <w:rFonts w:ascii="Aptos" w:hAnsi="Aptos" w:eastAsia="Aptos" w:cs="Aptos"/>
          <w:b w:val="1"/>
          <w:bCs w:val="1"/>
          <w:noProof w:val="0"/>
          <w:sz w:val="24"/>
          <w:szCs w:val="24"/>
          <w:lang w:val="en-US"/>
        </w:rPr>
        <w:t xml:space="preserve"> Trend</w:t>
      </w:r>
      <w:r>
        <w:br/>
      </w:r>
      <w:r>
        <w:br/>
      </w:r>
      <w:r w:rsidRPr="1504FBC8" w:rsidR="44A5E506">
        <w:rPr>
          <w:rFonts w:ascii="Aptos" w:hAnsi="Aptos" w:eastAsia="Aptos" w:cs="Aptos"/>
          <w:noProof w:val="0"/>
          <w:sz w:val="24"/>
          <w:szCs w:val="24"/>
          <w:lang w:val="en-US"/>
        </w:rPr>
        <w:t xml:space="preserve">While registrations grew over </w:t>
      </w:r>
      <w:r w:rsidRPr="1504FBC8" w:rsidR="62BAA29C">
        <w:rPr>
          <w:rFonts w:ascii="Aptos" w:hAnsi="Aptos" w:eastAsia="Aptos" w:cs="Aptos"/>
          <w:noProof w:val="0"/>
          <w:sz w:val="24"/>
          <w:szCs w:val="24"/>
          <w:lang w:val="en-US"/>
        </w:rPr>
        <w:t>330% between 20108 and 2023, public charging infrastructure has not expanded prop</w:t>
      </w:r>
      <w:r w:rsidRPr="1504FBC8" w:rsidR="5F775A9A">
        <w:rPr>
          <w:rFonts w:ascii="Aptos" w:hAnsi="Aptos" w:eastAsia="Aptos" w:cs="Aptos"/>
          <w:noProof w:val="0"/>
          <w:sz w:val="24"/>
          <w:szCs w:val="24"/>
          <w:lang w:val="en-US"/>
        </w:rPr>
        <w:t>ortionally. The statewide ratio of 30.0 EVs per port (total EVS / total ports) and the city-lev</w:t>
      </w:r>
      <w:r w:rsidRPr="1504FBC8" w:rsidR="500C617C">
        <w:rPr>
          <w:rFonts w:ascii="Aptos" w:hAnsi="Aptos" w:eastAsia="Aptos" w:cs="Aptos"/>
          <w:noProof w:val="0"/>
          <w:sz w:val="24"/>
          <w:szCs w:val="24"/>
          <w:lang w:val="en-US"/>
        </w:rPr>
        <w:t>el lev</w:t>
      </w:r>
      <w:r w:rsidRPr="1504FBC8" w:rsidR="5F775A9A">
        <w:rPr>
          <w:rFonts w:ascii="Aptos" w:hAnsi="Aptos" w:eastAsia="Aptos" w:cs="Aptos"/>
          <w:noProof w:val="0"/>
          <w:sz w:val="24"/>
          <w:szCs w:val="24"/>
          <w:lang w:val="en-US"/>
        </w:rPr>
        <w:t>e</w:t>
      </w:r>
      <w:r w:rsidRPr="1504FBC8" w:rsidR="1ED7F8F9">
        <w:rPr>
          <w:rFonts w:ascii="Aptos" w:hAnsi="Aptos" w:eastAsia="Aptos" w:cs="Aptos"/>
          <w:noProof w:val="0"/>
          <w:sz w:val="24"/>
          <w:szCs w:val="24"/>
          <w:lang w:val="en-US"/>
        </w:rPr>
        <w:t>r</w:t>
      </w:r>
      <w:r w:rsidRPr="1504FBC8" w:rsidR="5F775A9A">
        <w:rPr>
          <w:rFonts w:ascii="Aptos" w:hAnsi="Aptos" w:eastAsia="Aptos" w:cs="Aptos"/>
          <w:noProof w:val="0"/>
          <w:sz w:val="24"/>
          <w:szCs w:val="24"/>
          <w:lang w:val="en-US"/>
        </w:rPr>
        <w:t>age of 51.9</w:t>
      </w:r>
      <w:r w:rsidRPr="1504FBC8" w:rsidR="1237103B">
        <w:rPr>
          <w:rFonts w:ascii="Aptos" w:hAnsi="Aptos" w:eastAsia="Aptos" w:cs="Aptos"/>
          <w:noProof w:val="0"/>
          <w:sz w:val="24"/>
          <w:szCs w:val="24"/>
          <w:lang w:val="en-US"/>
        </w:rPr>
        <w:t xml:space="preserve"> EVs per port both confirm </w:t>
      </w:r>
      <w:r w:rsidRPr="1504FBC8" w:rsidR="6E6B2398">
        <w:rPr>
          <w:rFonts w:ascii="Aptos" w:hAnsi="Aptos" w:eastAsia="Aptos" w:cs="Aptos"/>
          <w:noProof w:val="0"/>
          <w:sz w:val="24"/>
          <w:szCs w:val="24"/>
          <w:lang w:val="en-US"/>
        </w:rPr>
        <w:t>significant infrastructure strain, 313 cities – 556.5% of all WA cities with EVs – have zero public charging ports.</w:t>
      </w:r>
      <w:r>
        <w:br/>
      </w:r>
      <w:r>
        <w:br/>
      </w:r>
      <w:r w:rsidR="6510162E">
        <w:drawing>
          <wp:inline wp14:editId="2D89ED5E" wp14:anchorId="1D24FE8F">
            <wp:extent cx="5943600" cy="2771775"/>
            <wp:effectExtent l="0" t="0" r="0" b="0"/>
            <wp:docPr id="1326253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224778" name="Picture 447224778"/>
                    <pic:cNvPicPr/>
                  </pic:nvPicPr>
                  <pic:blipFill>
                    <a:blip xmlns:r="http://schemas.openxmlformats.org/officeDocument/2006/relationships" r:embed="rId44079378">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r w:rsidRPr="1504FBC8" w:rsidR="6510162E">
        <w:rPr>
          <w:rFonts w:ascii="Aptos" w:hAnsi="Aptos" w:eastAsia="Aptos" w:cs="Aptos"/>
          <w:noProof w:val="0"/>
          <w:sz w:val="16"/>
          <w:szCs w:val="16"/>
          <w:lang w:val="en-US"/>
        </w:rPr>
        <w:t xml:space="preserve">   </w:t>
      </w:r>
      <w:r w:rsidRPr="1504FBC8" w:rsidR="6510162E">
        <w:rPr>
          <w:rFonts w:ascii="Aptos" w:hAnsi="Aptos" w:eastAsia="Aptos" w:cs="Aptos"/>
          <w:b w:val="1"/>
          <w:bCs w:val="1"/>
          <w:noProof w:val="0"/>
          <w:sz w:val="16"/>
          <w:szCs w:val="16"/>
          <w:lang w:val="en-US"/>
        </w:rPr>
        <w:t>Fig 5:</w:t>
      </w:r>
      <w:r w:rsidRPr="1504FBC8" w:rsidR="0D8D722A">
        <w:rPr>
          <w:rFonts w:ascii="Aptos" w:hAnsi="Aptos" w:eastAsia="Aptos" w:cs="Aptos"/>
          <w:b w:val="1"/>
          <w:bCs w:val="1"/>
          <w:noProof w:val="0"/>
          <w:sz w:val="16"/>
          <w:szCs w:val="16"/>
          <w:lang w:val="en-US"/>
        </w:rPr>
        <w:t xml:space="preserve"> Scatter Chart</w:t>
      </w:r>
      <w:r>
        <w:br/>
      </w:r>
      <w:r w:rsidRPr="1504FBC8" w:rsidR="6510162E">
        <w:rPr>
          <w:rFonts w:ascii="Aptos" w:hAnsi="Aptos" w:eastAsia="Aptos" w:cs="Aptos"/>
          <w:b w:val="1"/>
          <w:bCs w:val="1"/>
          <w:noProof w:val="0"/>
          <w:sz w:val="16"/>
          <w:szCs w:val="16"/>
          <w:lang w:val="en-US"/>
        </w:rPr>
        <w:t xml:space="preserve"> </w:t>
      </w:r>
      <w:r>
        <w:br/>
      </w:r>
      <w:r w:rsidRPr="1504FBC8" w:rsidR="6510162E">
        <w:rPr>
          <w:rFonts w:ascii="Aptos" w:hAnsi="Aptos" w:eastAsia="Aptos" w:cs="Aptos"/>
          <w:b w:val="0"/>
          <w:bCs w:val="0"/>
          <w:noProof w:val="0"/>
          <w:sz w:val="24"/>
          <w:szCs w:val="24"/>
          <w:lang w:val="en-US"/>
        </w:rPr>
        <w:t>The EV Demand vs. C</w:t>
      </w:r>
      <w:r w:rsidRPr="1504FBC8" w:rsidR="03EF57D2">
        <w:rPr>
          <w:rFonts w:ascii="Aptos" w:hAnsi="Aptos" w:eastAsia="Aptos" w:cs="Aptos"/>
          <w:b w:val="0"/>
          <w:bCs w:val="0"/>
          <w:noProof w:val="0"/>
          <w:sz w:val="24"/>
          <w:szCs w:val="24"/>
          <w:lang w:val="en-US"/>
        </w:rPr>
        <w:t xml:space="preserve">harging Supply scatter chart plots each city with </w:t>
      </w:r>
      <w:r w:rsidRPr="1504FBC8" w:rsidR="03EF57D2">
        <w:rPr>
          <w:rFonts w:ascii="Aptos" w:hAnsi="Aptos" w:eastAsia="Aptos" w:cs="Aptos"/>
          <w:b w:val="0"/>
          <w:bCs w:val="0"/>
          <w:noProof w:val="0"/>
          <w:sz w:val="24"/>
          <w:szCs w:val="24"/>
          <w:lang w:val="en-US"/>
        </w:rPr>
        <w:t>EV_Registrations</w:t>
      </w:r>
      <w:r w:rsidRPr="1504FBC8" w:rsidR="03EF57D2">
        <w:rPr>
          <w:rFonts w:ascii="Aptos" w:hAnsi="Aptos" w:eastAsia="Aptos" w:cs="Aptos"/>
          <w:b w:val="0"/>
          <w:bCs w:val="0"/>
          <w:noProof w:val="0"/>
          <w:sz w:val="24"/>
          <w:szCs w:val="24"/>
          <w:lang w:val="en-US"/>
        </w:rPr>
        <w:t xml:space="preserve"> on the X-axis and </w:t>
      </w:r>
      <w:r w:rsidRPr="1504FBC8" w:rsidR="03EF57D2">
        <w:rPr>
          <w:rFonts w:ascii="Aptos" w:hAnsi="Aptos" w:eastAsia="Aptos" w:cs="Aptos"/>
          <w:b w:val="0"/>
          <w:bCs w:val="0"/>
          <w:noProof w:val="0"/>
          <w:sz w:val="24"/>
          <w:szCs w:val="24"/>
          <w:lang w:val="en-US"/>
        </w:rPr>
        <w:t>Total_Ports</w:t>
      </w:r>
      <w:r w:rsidRPr="1504FBC8" w:rsidR="03EF57D2">
        <w:rPr>
          <w:rFonts w:ascii="Aptos" w:hAnsi="Aptos" w:eastAsia="Aptos" w:cs="Aptos"/>
          <w:b w:val="0"/>
          <w:bCs w:val="0"/>
          <w:noProof w:val="0"/>
          <w:sz w:val="24"/>
          <w:szCs w:val="24"/>
          <w:lang w:val="en-US"/>
        </w:rPr>
        <w:t xml:space="preserve"> on the Y-axis, with dots colored </w:t>
      </w:r>
      <w:r w:rsidRPr="1504FBC8" w:rsidR="6C64D2D3">
        <w:rPr>
          <w:rFonts w:ascii="Aptos" w:hAnsi="Aptos" w:eastAsia="Aptos" w:cs="Aptos"/>
          <w:b w:val="0"/>
          <w:bCs w:val="0"/>
          <w:noProof w:val="0"/>
          <w:sz w:val="24"/>
          <w:szCs w:val="24"/>
          <w:lang w:val="en-US"/>
        </w:rPr>
        <w:t>by Category. Cities above the trend line are underserved. “No Infrastructure</w:t>
      </w:r>
      <w:r w:rsidRPr="1504FBC8" w:rsidR="123C8FC3">
        <w:rPr>
          <w:rFonts w:ascii="Aptos" w:hAnsi="Aptos" w:eastAsia="Aptos" w:cs="Aptos"/>
          <w:b w:val="0"/>
          <w:bCs w:val="0"/>
          <w:noProof w:val="0"/>
          <w:sz w:val="24"/>
          <w:szCs w:val="24"/>
          <w:lang w:val="en-US"/>
        </w:rPr>
        <w:t xml:space="preserve">” cities form a flat horizontal band near the </w:t>
      </w:r>
      <w:r w:rsidRPr="1504FBC8" w:rsidR="097D2856">
        <w:rPr>
          <w:rFonts w:ascii="Aptos" w:hAnsi="Aptos" w:eastAsia="Aptos" w:cs="Aptos"/>
          <w:b w:val="0"/>
          <w:bCs w:val="0"/>
          <w:noProof w:val="0"/>
          <w:sz w:val="24"/>
          <w:szCs w:val="24"/>
          <w:lang w:val="en-US"/>
        </w:rPr>
        <w:t>X–axis (zero ports regardless of EV count). “Expansion Needed” cities cluster in the mi</w:t>
      </w:r>
      <w:r w:rsidRPr="1504FBC8" w:rsidR="4EA3C6A7">
        <w:rPr>
          <w:rFonts w:ascii="Aptos" w:hAnsi="Aptos" w:eastAsia="Aptos" w:cs="Aptos"/>
          <w:b w:val="0"/>
          <w:bCs w:val="0"/>
          <w:noProof w:val="0"/>
          <w:sz w:val="24"/>
          <w:szCs w:val="24"/>
          <w:lang w:val="en-US"/>
        </w:rPr>
        <w:t xml:space="preserve">d-range above the trend line. This addresses our Research question 2; how infrastructure </w:t>
      </w:r>
      <w:r w:rsidRPr="1504FBC8" w:rsidR="0939E6C8">
        <w:rPr>
          <w:rFonts w:ascii="Aptos" w:hAnsi="Aptos" w:eastAsia="Aptos" w:cs="Aptos"/>
          <w:b w:val="0"/>
          <w:bCs w:val="0"/>
          <w:noProof w:val="0"/>
          <w:sz w:val="24"/>
          <w:szCs w:val="24"/>
          <w:lang w:val="en-US"/>
        </w:rPr>
        <w:t>utilization</w:t>
      </w:r>
      <w:r w:rsidRPr="1504FBC8" w:rsidR="0939E6C8">
        <w:rPr>
          <w:rFonts w:ascii="Aptos" w:hAnsi="Aptos" w:eastAsia="Aptos" w:cs="Aptos"/>
          <w:b w:val="0"/>
          <w:bCs w:val="0"/>
          <w:noProof w:val="0"/>
          <w:sz w:val="24"/>
          <w:szCs w:val="24"/>
          <w:lang w:val="en-US"/>
        </w:rPr>
        <w:t xml:space="preserve"> varies across regions.</w:t>
      </w:r>
      <w:r w:rsidRPr="1504FBC8" w:rsidR="67BFB0E4">
        <w:rPr>
          <w:rFonts w:ascii="Aptos" w:hAnsi="Aptos" w:eastAsia="Aptos" w:cs="Aptos"/>
          <w:b w:val="0"/>
          <w:bCs w:val="0"/>
          <w:noProof w:val="0"/>
          <w:sz w:val="24"/>
          <w:szCs w:val="24"/>
          <w:lang w:val="en-US"/>
        </w:rPr>
        <w:t xml:space="preserve"> </w:t>
      </w:r>
      <w:r>
        <w:br/>
      </w:r>
      <w:r>
        <w:br/>
      </w:r>
    </w:p>
    <w:p w:rsidR="1504FBC8" w:rsidP="1504FBC8" w:rsidRDefault="1504FBC8" w14:paraId="63E5A5DC" w14:textId="4D2AC641">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16"/>
          <w:szCs w:val="16"/>
          <w:lang w:val="en-US"/>
        </w:rPr>
      </w:pPr>
    </w:p>
    <w:p w:rsidR="00CF84BB" w:rsidP="1504FBC8" w:rsidRDefault="00CF84BB" w14:paraId="5232BA0E" w14:textId="3BED828F">
      <w:pPr>
        <w:pStyle w:val="Normal"/>
        <w:suppressLineNumbers w:val="0"/>
        <w:bidi w:val="0"/>
        <w:spacing w:before="0" w:beforeAutospacing="off" w:after="0" w:afterAutospacing="off" w:line="279" w:lineRule="auto"/>
        <w:ind w:left="0" w:right="0"/>
        <w:jc w:val="left"/>
        <w:rPr>
          <w:rFonts w:ascii="Aptos" w:hAnsi="Aptos" w:eastAsia="Aptos" w:cs="Aptos"/>
          <w:b w:val="0"/>
          <w:bCs w:val="0"/>
          <w:noProof w:val="0"/>
          <w:sz w:val="24"/>
          <w:szCs w:val="24"/>
          <w:lang w:val="en-US"/>
        </w:rPr>
      </w:pPr>
      <w:r w:rsidRPr="1504FBC8" w:rsidR="00CF84BB">
        <w:rPr>
          <w:rFonts w:ascii="Aptos" w:hAnsi="Aptos" w:eastAsia="Aptos" w:cs="Aptos"/>
          <w:b w:val="1"/>
          <w:bCs w:val="1"/>
          <w:noProof w:val="0"/>
          <w:sz w:val="24"/>
          <w:szCs w:val="24"/>
          <w:lang w:val="en-US"/>
        </w:rPr>
        <w:t>Suburban Cities Face the Highest Utilization Strain Trend</w:t>
      </w:r>
      <w:r>
        <w:br/>
      </w:r>
    </w:p>
    <w:p w:rsidR="00CF84BB" w:rsidP="1504FBC8" w:rsidRDefault="00CF84BB" w14:paraId="62F63D71" w14:textId="405858DD">
      <w:pPr>
        <w:pStyle w:val="Normal"/>
        <w:bidi w:val="0"/>
        <w:spacing w:before="0" w:beforeAutospacing="off" w:after="0" w:afterAutospacing="off" w:line="279" w:lineRule="auto"/>
        <w:ind w:left="0" w:right="0"/>
        <w:jc w:val="left"/>
      </w:pPr>
      <w:r w:rsidRPr="1504FBC8" w:rsidR="00CF84BB">
        <w:rPr>
          <w:rFonts w:ascii="Aptos" w:hAnsi="Aptos" w:eastAsia="Aptos" w:cs="Aptos"/>
          <w:b w:val="0"/>
          <w:bCs w:val="0"/>
          <w:noProof w:val="0"/>
          <w:sz w:val="24"/>
          <w:szCs w:val="24"/>
          <w:lang w:val="en-US"/>
        </w:rPr>
        <w:t xml:space="preserve">Cities with the highest </w:t>
      </w:r>
      <w:r w:rsidRPr="1504FBC8" w:rsidR="00CF84BB">
        <w:rPr>
          <w:rFonts w:ascii="Aptos" w:hAnsi="Aptos" w:eastAsia="Aptos" w:cs="Aptos"/>
          <w:b w:val="0"/>
          <w:bCs w:val="0"/>
          <w:noProof w:val="0"/>
          <w:sz w:val="24"/>
          <w:szCs w:val="24"/>
          <w:lang w:val="en-US"/>
        </w:rPr>
        <w:t>EVs_per_Port</w:t>
      </w:r>
      <w:r w:rsidRPr="1504FBC8" w:rsidR="00CF84BB">
        <w:rPr>
          <w:rFonts w:ascii="Aptos" w:hAnsi="Aptos" w:eastAsia="Aptos" w:cs="Aptos"/>
          <w:b w:val="0"/>
          <w:bCs w:val="0"/>
          <w:noProof w:val="0"/>
          <w:sz w:val="24"/>
          <w:szCs w:val="24"/>
          <w:lang w:val="en-US"/>
        </w:rPr>
        <w:t xml:space="preserve"> ratios are </w:t>
      </w:r>
      <w:r w:rsidRPr="1504FBC8" w:rsidR="00CF84BB">
        <w:rPr>
          <w:rFonts w:ascii="Aptos" w:hAnsi="Aptos" w:eastAsia="Aptos" w:cs="Aptos"/>
          <w:b w:val="0"/>
          <w:bCs w:val="0"/>
          <w:noProof w:val="0"/>
          <w:sz w:val="24"/>
          <w:szCs w:val="24"/>
          <w:lang w:val="en-US"/>
        </w:rPr>
        <w:t>predominantly suburban</w:t>
      </w:r>
      <w:r w:rsidRPr="1504FBC8" w:rsidR="00CF84BB">
        <w:rPr>
          <w:rFonts w:ascii="Aptos" w:hAnsi="Aptos" w:eastAsia="Aptos" w:cs="Aptos"/>
          <w:b w:val="0"/>
          <w:bCs w:val="0"/>
          <w:noProof w:val="0"/>
          <w:sz w:val="24"/>
          <w:szCs w:val="24"/>
          <w:lang w:val="en-US"/>
        </w:rPr>
        <w:t xml:space="preserve"> areas in the Seattle metro; Mukilteo (607), Maple Valley (493), Lake Forest Park (491), Snohomish (303), and Sammamish (216). These cities share high household incomes, single-family home ownership enabling home charging, and tech-sector employment driving EV adoption, but public charging infrastructure has not followed residential growth patterns.</w:t>
      </w:r>
    </w:p>
    <w:p w:rsidR="1504FBC8" w:rsidP="1504FBC8" w:rsidRDefault="1504FBC8" w14:paraId="466FB561" w14:textId="5E8D37B3">
      <w:pPr>
        <w:pStyle w:val="Normal"/>
        <w:suppressLineNumbers w:val="0"/>
        <w:bidi w:val="0"/>
        <w:spacing w:before="0" w:beforeAutospacing="off" w:after="0" w:afterAutospacing="off" w:line="279" w:lineRule="auto"/>
        <w:ind w:left="0" w:right="0"/>
        <w:jc w:val="left"/>
      </w:pPr>
      <w:r>
        <w:br/>
      </w:r>
      <w:r w:rsidR="6C1A1BCA">
        <w:drawing>
          <wp:inline wp14:editId="21400226" wp14:anchorId="2B979498">
            <wp:extent cx="4869756" cy="3714750"/>
            <wp:effectExtent l="0" t="0" r="0" b="0"/>
            <wp:docPr id="446838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199191" name="Picture 1876199191"/>
                    <pic:cNvPicPr/>
                  </pic:nvPicPr>
                  <pic:blipFill>
                    <a:blip xmlns:r="http://schemas.openxmlformats.org/officeDocument/2006/relationships" r:embed="rId1522831887">
                      <a:extLst>
                        <a:ext uri="{28A0092B-C50C-407E-A947-70E740481C1C}">
                          <a14:useLocalDpi xmlns:a14="http://schemas.microsoft.com/office/drawing/2010/main"/>
                        </a:ext>
                      </a:extLst>
                    </a:blip>
                    <a:stretch>
                      <a:fillRect/>
                    </a:stretch>
                  </pic:blipFill>
                  <pic:spPr>
                    <a:xfrm rot="0">
                      <a:off x="0" y="0"/>
                      <a:ext cx="4869756" cy="3714750"/>
                    </a:xfrm>
                    <a:prstGeom prst="rect">
                      <a:avLst/>
                    </a:prstGeom>
                  </pic:spPr>
                </pic:pic>
              </a:graphicData>
            </a:graphic>
          </wp:inline>
        </w:drawing>
      </w:r>
    </w:p>
    <w:p w:rsidR="6C1A1BCA" w:rsidP="1504FBC8" w:rsidRDefault="6C1A1BCA" w14:paraId="4A8D788C" w14:textId="0F34907D">
      <w:pPr>
        <w:pStyle w:val="Normal"/>
        <w:spacing w:before="0" w:beforeAutospacing="off" w:after="40" w:afterAutospacing="off"/>
        <w:ind w:firstLine="720"/>
        <w:jc w:val="both"/>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pPr>
      <w:r w:rsidRPr="1504FBC8" w:rsidR="6C1A1BCA">
        <w:rPr>
          <w:rFonts w:ascii="Aptos" w:hAnsi="Aptos" w:eastAsia="Aptos" w:cs="Aptos" w:asciiTheme="minorAscii" w:hAnsiTheme="minorAscii" w:eastAsiaTheme="minorAscii" w:cstheme="minorAscii"/>
          <w:b w:val="1"/>
          <w:bCs w:val="1"/>
          <w:sz w:val="16"/>
          <w:szCs w:val="16"/>
        </w:rPr>
        <w:t xml:space="preserve">Fig 6: </w:t>
      </w:r>
      <w:r w:rsidRPr="1504FBC8" w:rsidR="27E4B26B">
        <w:rPr>
          <w:rFonts w:ascii="Aptos" w:hAnsi="Aptos" w:eastAsia="Aptos" w:cs="Aptos" w:asciiTheme="minorAscii" w:hAnsiTheme="minorAscii" w:eastAsiaTheme="minorAscii" w:cstheme="minorAscii"/>
          <w:b w:val="1"/>
          <w:bCs w:val="1"/>
          <w:sz w:val="16"/>
          <w:szCs w:val="16"/>
        </w:rPr>
        <w:t>Column Chart</w:t>
      </w:r>
      <w:r>
        <w:br/>
      </w:r>
      <w:r>
        <w:br/>
      </w:r>
      <w:r w:rsidRPr="1504FBC8" w:rsidR="6C1A1BCA">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The Average Infrastructure Utilization by Category column chart compares the mean </w:t>
      </w:r>
      <w:r w:rsidRPr="1504FBC8" w:rsidR="6C1A1BCA">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EVs_per_Port</w:t>
      </w:r>
      <w:r w:rsidRPr="1504FBC8" w:rsidR="6C1A1BCA">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 across the three categories with data labels showing exact values. 'Expansion Needed' cities show dramatically higher average </w:t>
      </w:r>
      <w:r w:rsidRPr="1504FBC8" w:rsidR="6C1A1BCA">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utilization</w:t>
      </w:r>
      <w:r w:rsidRPr="1504FBC8" w:rsidR="6C1A1BCA">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 than 'Adequately Served' cities, quantifying the operational strain gap in a format accessible to non-technical stakeholders.</w:t>
      </w:r>
      <w:r w:rsidRPr="1504FBC8" w:rsidR="4586E715">
        <w:rPr>
          <w:rFonts w:ascii="Aptos" w:hAnsi="Aptos" w:eastAsia="Aptos" w:cs="Aptos" w:asciiTheme="minorAscii" w:hAnsiTheme="minorAscii" w:eastAsiaTheme="minorAscii" w:cstheme="minorAscii"/>
          <w:b w:val="1"/>
          <w:bCs w:val="1"/>
          <w:noProof w:val="0"/>
          <w:color w:val="404040" w:themeColor="text1" w:themeTint="BF" w:themeShade="FF"/>
          <w:sz w:val="16"/>
          <w:szCs w:val="16"/>
          <w:lang w:val="en-US"/>
        </w:rPr>
        <w:t xml:space="preserve"> </w:t>
      </w:r>
      <w:r>
        <w:br/>
      </w:r>
      <w:r>
        <w:br/>
      </w:r>
      <w:r>
        <w:br/>
      </w:r>
      <w:r>
        <w:br/>
      </w:r>
      <w:r w:rsidRPr="1504FBC8" w:rsidR="34E63721">
        <w:rPr>
          <w:rFonts w:ascii="Aptos" w:hAnsi="Aptos" w:eastAsia="Aptos" w:cs="Aptos" w:asciiTheme="minorAscii" w:hAnsiTheme="minorAscii" w:eastAsiaTheme="minorAscii" w:cstheme="minorAscii"/>
          <w:b w:val="1"/>
          <w:bCs w:val="1"/>
          <w:noProof w:val="0"/>
          <w:color w:val="404040" w:themeColor="text1" w:themeTint="BF" w:themeShade="FF"/>
          <w:sz w:val="24"/>
          <w:szCs w:val="24"/>
          <w:lang w:val="en-US"/>
        </w:rPr>
        <w:t>Priority Expansion Targets Are Concentrated and Actionable Trend</w:t>
      </w:r>
      <w:r>
        <w:br/>
      </w:r>
    </w:p>
    <w:p w:rsidR="34E63721" w:rsidP="1504FBC8" w:rsidRDefault="34E63721" w14:paraId="418C3670" w14:textId="5DF3E66E">
      <w:pPr>
        <w:pStyle w:val="Normal"/>
        <w:spacing w:before="0" w:beforeAutospacing="off" w:after="40" w:afterAutospacing="off"/>
        <w:ind w:firstLine="720"/>
        <w:jc w:val="both"/>
        <w:rPr>
          <w:rFonts w:ascii="Aptos" w:hAnsi="Aptos" w:eastAsia="Aptos" w:cs="Aptos" w:asciiTheme="minorAscii" w:hAnsiTheme="minorAscii" w:eastAsiaTheme="minorAscii" w:cstheme="minorAscii"/>
          <w:b w:val="1"/>
          <w:bCs w:val="1"/>
          <w:noProof w:val="0"/>
          <w:color w:val="404040" w:themeColor="text1" w:themeTint="BF" w:themeShade="FF"/>
          <w:sz w:val="16"/>
          <w:szCs w:val="16"/>
          <w:lang w:val="en-US"/>
        </w:rPr>
      </w:pPr>
      <w:r w:rsidRPr="1504FBC8" w:rsidR="34E63721">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The 54 'Expansion Needed' cities already have proven charging station sites (permits, grid connections, host agreements), making them faster and lower-risk targets for ChargePoint deployment compared to the 313 cities that require full site development from scratch. Adding even 5–10 new ports in cities like Mukilteo or Maple Valley would reduce the </w:t>
      </w:r>
      <w:r w:rsidRPr="1504FBC8" w:rsidR="34E63721">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EVs_per_Port</w:t>
      </w:r>
      <w:r w:rsidRPr="1504FBC8" w:rsidR="34E63721">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 ratio from 607 to under 100</w:t>
      </w:r>
      <w:r w:rsidRPr="1504FBC8" w:rsidR="2D00961F">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 </w:t>
      </w:r>
      <w:r w:rsidRPr="1504FBC8" w:rsidR="34E63721">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an immediate, measurable impact.</w:t>
      </w:r>
      <w:r>
        <w:br/>
      </w:r>
      <w:r>
        <w:br/>
      </w:r>
      <w:r w:rsidR="1BF6837A">
        <w:drawing>
          <wp:inline wp14:editId="769B66C6" wp14:anchorId="783F831F">
            <wp:extent cx="4725060" cy="2067213"/>
            <wp:effectExtent l="0" t="0" r="0" b="0"/>
            <wp:docPr id="855433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327137" name="Picture 1206327137"/>
                    <pic:cNvPicPr/>
                  </pic:nvPicPr>
                  <pic:blipFill>
                    <a:blip xmlns:r="http://schemas.openxmlformats.org/officeDocument/2006/relationships" r:embed="rId1190034255">
                      <a:extLst>
                        <a:ext uri="{28A0092B-C50C-407E-A947-70E740481C1C}">
                          <a14:useLocalDpi xmlns:a14="http://schemas.microsoft.com/office/drawing/2010/main"/>
                        </a:ext>
                      </a:extLst>
                    </a:blip>
                    <a:stretch>
                      <a:fillRect/>
                    </a:stretch>
                  </pic:blipFill>
                  <pic:spPr>
                    <a:xfrm>
                      <a:off x="0" y="0"/>
                      <a:ext cx="4725060" cy="2067213"/>
                    </a:xfrm>
                    <a:prstGeom prst="rect">
                      <a:avLst/>
                    </a:prstGeom>
                  </pic:spPr>
                </pic:pic>
              </a:graphicData>
            </a:graphic>
          </wp:inline>
        </w:drawing>
      </w:r>
      <w:r>
        <w:br/>
      </w:r>
      <w:r>
        <w:br/>
      </w:r>
      <w:r w:rsidR="250B2039">
        <w:drawing>
          <wp:inline wp14:editId="10CCC860" wp14:anchorId="7CE833EC">
            <wp:extent cx="5163270" cy="2035520"/>
            <wp:effectExtent l="0" t="0" r="0" b="0"/>
            <wp:docPr id="250139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957198" name="Picture 1689957198"/>
                    <pic:cNvPicPr/>
                  </pic:nvPicPr>
                  <pic:blipFill>
                    <a:blip xmlns:r="http://schemas.openxmlformats.org/officeDocument/2006/relationships" r:embed="rId1182061157">
                      <a:extLst>
                        <a:ext uri="{28A0092B-C50C-407E-A947-70E740481C1C}">
                          <a14:useLocalDpi xmlns:a14="http://schemas.microsoft.com/office/drawing/2010/main"/>
                        </a:ext>
                      </a:extLst>
                    </a:blip>
                    <a:stretch>
                      <a:fillRect/>
                    </a:stretch>
                  </pic:blipFill>
                  <pic:spPr>
                    <a:xfrm rot="0">
                      <a:off x="0" y="0"/>
                      <a:ext cx="5163270" cy="2035520"/>
                    </a:xfrm>
                    <a:prstGeom prst="rect">
                      <a:avLst/>
                    </a:prstGeom>
                  </pic:spPr>
                </pic:pic>
              </a:graphicData>
            </a:graphic>
          </wp:inline>
        </w:drawing>
      </w:r>
      <w:r>
        <w:br/>
      </w:r>
      <w:r w:rsidRPr="1504FBC8" w:rsidR="274E80E7">
        <w:rPr>
          <w:rFonts w:ascii="Aptos" w:hAnsi="Aptos" w:eastAsia="Aptos" w:cs="Aptos" w:asciiTheme="minorAscii" w:hAnsiTheme="minorAscii" w:eastAsiaTheme="minorAscii" w:cstheme="minorAscii"/>
          <w:b w:val="1"/>
          <w:bCs w:val="1"/>
          <w:noProof w:val="0"/>
          <w:color w:val="404040" w:themeColor="text1" w:themeTint="BF" w:themeShade="FF"/>
          <w:sz w:val="16"/>
          <w:szCs w:val="16"/>
          <w:lang w:val="en-US"/>
        </w:rPr>
        <w:t xml:space="preserve">Fig 7: </w:t>
      </w:r>
      <w:r w:rsidRPr="1504FBC8" w:rsidR="274E80E7">
        <w:rPr>
          <w:rFonts w:ascii="Aptos" w:hAnsi="Aptos" w:eastAsia="Aptos" w:cs="Aptos" w:asciiTheme="minorAscii" w:hAnsiTheme="minorAscii" w:eastAsiaTheme="minorAscii" w:cstheme="minorAscii"/>
          <w:b w:val="1"/>
          <w:bCs w:val="1"/>
          <w:noProof w:val="0"/>
          <w:color w:val="404040" w:themeColor="text1" w:themeTint="BF" w:themeShade="FF"/>
          <w:sz w:val="16"/>
          <w:szCs w:val="16"/>
          <w:lang w:val="en-US"/>
        </w:rPr>
        <w:t>Bar Chart &amp; Priority Map</w:t>
      </w:r>
      <w:r>
        <w:br/>
      </w:r>
    </w:p>
    <w:p w:rsidR="1504FBC8" w:rsidP="1504FBC8" w:rsidRDefault="1504FBC8" w14:paraId="0E470200" w14:textId="1689A80D">
      <w:pPr>
        <w:pStyle w:val="Normal"/>
        <w:spacing w:before="0" w:beforeAutospacing="off" w:after="40" w:afterAutospacing="off"/>
        <w:ind w:firstLine="720"/>
        <w:jc w:val="both"/>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pPr>
    </w:p>
    <w:p w:rsidR="55E1E2EC" w:rsidP="1504FBC8" w:rsidRDefault="55E1E2EC" w14:paraId="59966135" w14:textId="2AB1AD71">
      <w:pPr>
        <w:pStyle w:val="Normal"/>
        <w:spacing w:before="0" w:beforeAutospacing="off" w:after="40" w:afterAutospacing="off"/>
        <w:ind w:firstLine="720"/>
        <w:jc w:val="both"/>
        <w:rPr>
          <w:rFonts w:ascii="Aptos" w:hAnsi="Aptos" w:eastAsia="Aptos" w:cs="Aptos" w:asciiTheme="minorAscii" w:hAnsiTheme="minorAscii" w:eastAsiaTheme="minorAscii" w:cstheme="minorAscii"/>
          <w:b w:val="1"/>
          <w:bCs w:val="1"/>
          <w:noProof w:val="0"/>
          <w:color w:val="404040" w:themeColor="text1" w:themeTint="BF" w:themeShade="FF"/>
          <w:sz w:val="16"/>
          <w:szCs w:val="16"/>
          <w:lang w:val="en-US"/>
        </w:rPr>
      </w:pPr>
      <w:r w:rsidRPr="1504FBC8" w:rsidR="55E1E2EC">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T</w:t>
      </w:r>
      <w:r w:rsidRPr="1504FBC8" w:rsidR="274E80E7">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he Top 15 Priority Cities bar chart ranks 'Expansion Needed' cities by Gap Score in descending order. The accompanying map shows these cities geographically with bubble size proportional to Gap Score and color saturation proportional to </w:t>
      </w:r>
      <w:r w:rsidRPr="1504FBC8" w:rsidR="274E80E7">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EVs_per_Port</w:t>
      </w:r>
      <w:r w:rsidRPr="1504FBC8" w:rsidR="274E80E7">
        <w:rPr>
          <w:rFonts w:ascii="Aptos" w:hAnsi="Aptos" w:eastAsia="Aptos" w:cs="Aptos" w:asciiTheme="minorAscii" w:hAnsiTheme="minorAscii" w:eastAsiaTheme="minorAscii" w:cstheme="minorAscii"/>
          <w:b w:val="0"/>
          <w:bCs w:val="0"/>
          <w:noProof w:val="0"/>
          <w:color w:val="404040" w:themeColor="text1" w:themeTint="BF" w:themeShade="FF"/>
          <w:sz w:val="24"/>
          <w:szCs w:val="24"/>
          <w:lang w:val="en-US"/>
        </w:rPr>
        <w:t xml:space="preserve"> intensity; darker = higher urgency. Together these directly address Research Question 3: which regions present the highest priority for infrastructure expansion based on demand-supply gaps.</w:t>
      </w:r>
      <w:r>
        <w:br/>
      </w:r>
      <w:r>
        <w:br/>
      </w:r>
    </w:p>
    <w:p w:rsidR="1504FBC8" w:rsidP="1504FBC8" w:rsidRDefault="1504FBC8" w14:paraId="50333A0A" w14:textId="519A8C6D">
      <w:pPr>
        <w:pStyle w:val="Normal"/>
        <w:spacing w:before="0" w:beforeAutospacing="off" w:after="40" w:afterAutospacing="off"/>
      </w:pPr>
    </w:p>
    <w:p w:rsidR="1504FBC8" w:rsidP="1504FBC8" w:rsidRDefault="1504FBC8" w14:paraId="274B874D" w14:textId="5CEBF691">
      <w:pPr>
        <w:pStyle w:val="Normal"/>
        <w:spacing w:before="0" w:beforeAutospacing="off" w:after="40" w:afterAutospacing="off"/>
      </w:pPr>
    </w:p>
    <w:p w:rsidR="1504FBC8" w:rsidP="1504FBC8" w:rsidRDefault="1504FBC8" w14:paraId="6E9764BB" w14:textId="7ECEAE77">
      <w:pPr>
        <w:pStyle w:val="Normal"/>
        <w:spacing w:before="0" w:beforeAutospacing="off" w:after="40" w:afterAutospacing="off"/>
      </w:pPr>
    </w:p>
    <w:p w:rsidR="1504FBC8" w:rsidP="1504FBC8" w:rsidRDefault="1504FBC8" w14:paraId="7AB3F4E3" w14:textId="078D52F1">
      <w:pPr>
        <w:pStyle w:val="Normal"/>
        <w:spacing w:before="0" w:beforeAutospacing="off" w:after="40" w:afterAutospacing="off"/>
      </w:pPr>
    </w:p>
    <w:p w:rsidR="1504FBC8" w:rsidP="1504FBC8" w:rsidRDefault="1504FBC8" w14:paraId="0F83DFAD" w14:textId="33BEC9A0">
      <w:pPr>
        <w:pStyle w:val="Normal"/>
        <w:spacing w:before="0" w:beforeAutospacing="off" w:after="40" w:afterAutospacing="off"/>
      </w:pPr>
    </w:p>
    <w:p w:rsidR="1504FBC8" w:rsidP="1504FBC8" w:rsidRDefault="1504FBC8" w14:paraId="6753A6EB" w14:textId="26F19F0A">
      <w:pPr>
        <w:pStyle w:val="Normal"/>
        <w:spacing w:before="0" w:beforeAutospacing="off" w:after="40" w:afterAutospacing="off"/>
      </w:pPr>
    </w:p>
    <w:p w:rsidR="1504FBC8" w:rsidP="1504FBC8" w:rsidRDefault="1504FBC8" w14:paraId="78366067" w14:textId="5070BF6C">
      <w:pPr>
        <w:pStyle w:val="Normal"/>
        <w:spacing w:before="0" w:beforeAutospacing="off" w:after="40" w:afterAutospacing="off"/>
      </w:pPr>
    </w:p>
    <w:p w:rsidR="0631537C" w:rsidP="1504FBC8" w:rsidRDefault="0631537C" w14:paraId="648FB8E0" w14:textId="2A4DA62E">
      <w:pPr>
        <w:pStyle w:val="Heading1"/>
        <w:keepNext w:val="1"/>
        <w:keepLines w:val="1"/>
        <w:rPr>
          <w:rFonts w:ascii="Calibri" w:hAnsi="Calibri" w:eastAsia="Calibri" w:cs="Calibri"/>
          <w:b w:val="0"/>
          <w:bCs w:val="0"/>
          <w:i w:val="0"/>
          <w:iCs w:val="0"/>
          <w:caps w:val="0"/>
          <w:smallCaps w:val="0"/>
          <w:noProof w:val="0"/>
          <w:color w:val="0F4761" w:themeColor="accent1" w:themeTint="FF" w:themeShade="BF"/>
          <w:sz w:val="32"/>
          <w:szCs w:val="32"/>
          <w:lang w:val="en-US"/>
        </w:rPr>
      </w:pPr>
      <w:r w:rsidRPr="1504FBC8" w:rsidR="0631537C">
        <w:rPr>
          <w:noProof w:val="0"/>
          <w:lang w:val="en-US"/>
        </w:rPr>
        <w:t>Modeling &amp; Insights</w:t>
      </w:r>
    </w:p>
    <w:p w:rsidR="6EDA97BA" w:rsidP="2CDB0769" w:rsidRDefault="6EDA97BA" w14:paraId="15F62BAF" w14:textId="6F031793">
      <w:pPr>
        <w:pStyle w:val="Heading3"/>
        <w:rPr>
          <w:rFonts w:ascii="Aptos" w:hAnsi="Aptos" w:eastAsia="Aptos" w:cs="Aptos"/>
          <w:b w:val="1"/>
          <w:bCs w:val="1"/>
          <w:noProof w:val="0"/>
          <w:sz w:val="24"/>
          <w:szCs w:val="24"/>
          <w:lang w:val="en-US"/>
        </w:rPr>
      </w:pPr>
      <w:r w:rsidRPr="2CDB0769" w:rsidR="6EDA97BA">
        <w:rPr>
          <w:noProof w:val="0"/>
          <w:lang w:val="en-US"/>
        </w:rPr>
        <w:t>Model used</w:t>
      </w:r>
    </w:p>
    <w:p w:rsidR="75A32027" w:rsidP="2CDB0769" w:rsidRDefault="75A32027" w14:paraId="4E9DCC7C" w14:textId="2E07D81F">
      <w:pPr>
        <w:pStyle w:val="Normal"/>
        <w:spacing w:before="0" w:beforeAutospacing="off" w:after="0" w:afterAutospacing="off"/>
        <w:ind w:left="0" w:firstLine="720"/>
        <w:jc w:val="both"/>
      </w:pPr>
      <w:r w:rsidRPr="2CDB0769" w:rsidR="75A32027">
        <w:rPr>
          <w:noProof w:val="0"/>
          <w:lang w:val="en-US"/>
        </w:rPr>
        <w:t xml:space="preserve">A linear regression model (Ordinary Least Squares – OLS) was used to analyze the relationship between EV adoption and charging infrastructure across cities. The goal of this model is to quantify how changes in charging infrastructure availability influence the number of electric vehicles. In addition to the regression model, descriptive analytics techniques such as demand versus supply visualization, gap score analysis, </w:t>
      </w:r>
      <w:r w:rsidRPr="2CDB0769" w:rsidR="75A32027">
        <w:rPr>
          <w:noProof w:val="0"/>
          <w:lang w:val="en-US"/>
        </w:rPr>
        <w:t>utilization</w:t>
      </w:r>
      <w:r w:rsidRPr="2CDB0769" w:rsidR="75A32027">
        <w:rPr>
          <w:noProof w:val="0"/>
          <w:lang w:val="en-US"/>
        </w:rPr>
        <w:t xml:space="preserve"> distribution, and geographic mapping were used to support and </w:t>
      </w:r>
      <w:r w:rsidRPr="2CDB0769" w:rsidR="75A32027">
        <w:rPr>
          <w:noProof w:val="0"/>
          <w:lang w:val="en-US"/>
        </w:rPr>
        <w:t>validate</w:t>
      </w:r>
      <w:r w:rsidRPr="2CDB0769" w:rsidR="75A32027">
        <w:rPr>
          <w:noProof w:val="0"/>
          <w:lang w:val="en-US"/>
        </w:rPr>
        <w:t xml:space="preserve"> the findings. This combined approach ensures both statistical accuracy and practical business interpretation.</w:t>
      </w:r>
    </w:p>
    <w:p w:rsidR="676ACE26" w:rsidP="2CDB0769" w:rsidRDefault="676ACE26" w14:paraId="4D97C4E6" w14:textId="372FC64B">
      <w:pPr>
        <w:pStyle w:val="Heading3"/>
        <w:rPr>
          <w:rFonts w:ascii="Aptos" w:hAnsi="Aptos" w:eastAsia="Aptos" w:cs="Aptos"/>
          <w:b w:val="1"/>
          <w:bCs w:val="1"/>
          <w:noProof w:val="0"/>
          <w:sz w:val="24"/>
          <w:szCs w:val="24"/>
          <w:lang w:val="en-US"/>
        </w:rPr>
      </w:pPr>
      <w:r w:rsidRPr="2CDB0769" w:rsidR="676ACE26">
        <w:rPr>
          <w:noProof w:val="0"/>
          <w:lang w:val="en-US"/>
        </w:rPr>
        <w:t>V</w:t>
      </w:r>
      <w:r w:rsidRPr="2CDB0769" w:rsidR="6EDA97BA">
        <w:rPr>
          <w:noProof w:val="0"/>
          <w:lang w:val="en-US"/>
        </w:rPr>
        <w:t>ariables (dependent &amp; independent)</w:t>
      </w:r>
    </w:p>
    <w:p w:rsidR="3A3712F2" w:rsidP="2CDB0769" w:rsidRDefault="3A3712F2" w14:paraId="7B77C4B7" w14:textId="20B6CA56">
      <w:pPr>
        <w:pStyle w:val="Normal"/>
        <w:spacing w:before="0" w:beforeAutospacing="off" w:after="0" w:afterAutospacing="off"/>
        <w:ind w:firstLine="720"/>
        <w:jc w:val="both"/>
      </w:pPr>
      <w:r w:rsidRPr="2CDB0769" w:rsidR="3A3712F2">
        <w:rPr>
          <w:rFonts w:ascii="Aptos" w:hAnsi="Aptos" w:eastAsia="Aptos" w:cs="Aptos"/>
          <w:noProof w:val="0"/>
          <w:sz w:val="24"/>
          <w:szCs w:val="24"/>
          <w:lang w:val="en-US"/>
        </w:rPr>
        <w:t xml:space="preserve">The model was constructed using </w:t>
      </w:r>
      <w:r w:rsidRPr="2CDB0769" w:rsidR="3A3712F2">
        <w:rPr>
          <w:rFonts w:ascii="Aptos" w:hAnsi="Aptos" w:eastAsia="Aptos" w:cs="Aptos"/>
          <w:noProof w:val="0"/>
          <w:sz w:val="24"/>
          <w:szCs w:val="24"/>
          <w:lang w:val="en-US"/>
        </w:rPr>
        <w:t>EV</w:t>
      </w:r>
      <w:r w:rsidRPr="2CDB0769" w:rsidR="3A3712F2">
        <w:rPr>
          <w:rFonts w:ascii="Aptos" w:hAnsi="Aptos" w:eastAsia="Aptos" w:cs="Aptos"/>
          <w:noProof w:val="0"/>
          <w:sz w:val="24"/>
          <w:szCs w:val="24"/>
          <w:lang w:val="en-US"/>
        </w:rPr>
        <w:t xml:space="preserve"> count as the dependent variable and total charging ports as the independent variable. EV count </w:t>
      </w:r>
      <w:r w:rsidRPr="2CDB0769" w:rsidR="3A3712F2">
        <w:rPr>
          <w:rFonts w:ascii="Aptos" w:hAnsi="Aptos" w:eastAsia="Aptos" w:cs="Aptos"/>
          <w:noProof w:val="0"/>
          <w:sz w:val="24"/>
          <w:szCs w:val="24"/>
          <w:lang w:val="en-US"/>
        </w:rPr>
        <w:t>represents</w:t>
      </w:r>
      <w:r w:rsidRPr="2CDB0769" w:rsidR="3A3712F2">
        <w:rPr>
          <w:rFonts w:ascii="Aptos" w:hAnsi="Aptos" w:eastAsia="Aptos" w:cs="Aptos"/>
          <w:noProof w:val="0"/>
          <w:sz w:val="24"/>
          <w:szCs w:val="24"/>
          <w:lang w:val="en-US"/>
        </w:rPr>
        <w:t xml:space="preserve"> the level of EV adoption in each city and serves as a measure of demand, while total charging ports, which includes both Level 2 and DC fast chargers, </w:t>
      </w:r>
      <w:r w:rsidRPr="2CDB0769" w:rsidR="3A3712F2">
        <w:rPr>
          <w:rFonts w:ascii="Aptos" w:hAnsi="Aptos" w:eastAsia="Aptos" w:cs="Aptos"/>
          <w:noProof w:val="0"/>
          <w:sz w:val="24"/>
          <w:szCs w:val="24"/>
          <w:lang w:val="en-US"/>
        </w:rPr>
        <w:t>represents</w:t>
      </w:r>
      <w:r w:rsidRPr="2CDB0769" w:rsidR="3A3712F2">
        <w:rPr>
          <w:rFonts w:ascii="Aptos" w:hAnsi="Aptos" w:eastAsia="Aptos" w:cs="Aptos"/>
          <w:noProof w:val="0"/>
          <w:sz w:val="24"/>
          <w:szCs w:val="24"/>
          <w:lang w:val="en-US"/>
        </w:rPr>
        <w:t xml:space="preserve"> the availability of charging infrastructure and serves as a measure of supply. These variables were selected because they directly capture the core relationship between EV demand and infrastructure availability.</w:t>
      </w:r>
    </w:p>
    <w:p w:rsidR="6EDA97BA" w:rsidP="2CDB0769" w:rsidRDefault="6EDA97BA" w14:paraId="2BC15F92" w14:textId="0AC78714">
      <w:pPr>
        <w:pStyle w:val="Heading3"/>
        <w:rPr>
          <w:rFonts w:ascii="Aptos" w:hAnsi="Aptos" w:eastAsia="Aptos" w:cs="Aptos"/>
          <w:b w:val="1"/>
          <w:bCs w:val="1"/>
          <w:noProof w:val="0"/>
          <w:sz w:val="24"/>
          <w:szCs w:val="24"/>
          <w:lang w:val="en-US"/>
        </w:rPr>
      </w:pPr>
      <w:r w:rsidRPr="2CDB0769" w:rsidR="6EDA97BA">
        <w:rPr>
          <w:noProof w:val="0"/>
          <w:lang w:val="en-US"/>
        </w:rPr>
        <w:t>Key results</w:t>
      </w:r>
    </w:p>
    <w:p w:rsidR="4609B088" w:rsidP="2CDB0769" w:rsidRDefault="4609B088" w14:paraId="01A29223" w14:textId="4556570F">
      <w:pPr>
        <w:pStyle w:val="Normal"/>
        <w:spacing w:before="0" w:beforeAutospacing="off" w:after="0" w:afterAutospacing="off"/>
        <w:ind w:left="0" w:firstLine="720"/>
        <w:jc w:val="both"/>
      </w:pPr>
      <w:r w:rsidRPr="2CDB0769" w:rsidR="4609B088">
        <w:rPr>
          <w:rFonts w:ascii="Aptos" w:hAnsi="Aptos" w:eastAsia="Aptos" w:cs="Aptos"/>
          <w:noProof w:val="0"/>
          <w:sz w:val="24"/>
          <w:szCs w:val="24"/>
          <w:lang w:val="en-US"/>
        </w:rPr>
        <w:t>The regression results indicate a strong and statistically significant positive relationship between charging infrastructure and EV adoption. The model achieved an R-squared value of 0.879, which means that approximately 87.9% of the variation in EV counts across cities is explained by the number of charging ports. The coefficient for total charging ports is 21.07, indicating that each additional charging port is associated with an increase of approximately 21 EVs on average. The p-value is effectively zero, confirming that the relationship is statistically significant and not due to random variation. These results highlight the importance of charging infrastructure in supporting EV growth.</w:t>
      </w:r>
    </w:p>
    <w:p w:rsidR="2CDB0769" w:rsidP="2CDB0769" w:rsidRDefault="2CDB0769" w14:paraId="2859533C" w14:textId="2939FC45">
      <w:pPr>
        <w:pStyle w:val="Normal"/>
        <w:spacing w:before="0" w:beforeAutospacing="off" w:after="0" w:afterAutospacing="off"/>
        <w:ind w:left="0" w:firstLine="720"/>
        <w:rPr>
          <w:rFonts w:ascii="Aptos" w:hAnsi="Aptos" w:eastAsia="Aptos" w:cs="Aptos"/>
          <w:noProof w:val="0"/>
          <w:sz w:val="24"/>
          <w:szCs w:val="24"/>
          <w:lang w:val="en-US"/>
        </w:rPr>
      </w:pPr>
    </w:p>
    <w:p w:rsidR="1504FBC8" w:rsidP="1504FBC8" w:rsidRDefault="1504FBC8" w14:paraId="3BE79B1B" w14:textId="03A7AFF0">
      <w:pPr>
        <w:pStyle w:val="Normal"/>
        <w:spacing w:before="0" w:beforeAutospacing="off" w:after="0" w:afterAutospacing="off"/>
        <w:ind w:left="0" w:firstLine="0"/>
        <w:rPr>
          <w:rFonts w:ascii="Aptos" w:hAnsi="Aptos" w:eastAsia="Aptos" w:cs="Aptos"/>
          <w:noProof w:val="0"/>
          <w:sz w:val="24"/>
          <w:szCs w:val="24"/>
          <w:lang w:val="en-US"/>
        </w:rPr>
      </w:pPr>
    </w:p>
    <w:p w:rsidR="60DC2F0B" w:rsidP="1504FBC8" w:rsidRDefault="60DC2F0B" w14:paraId="6DE66BAA" w14:textId="35A565AD">
      <w:pPr>
        <w:pStyle w:val="Normal"/>
        <w:spacing w:before="0" w:beforeAutospacing="off" w:after="0" w:afterAutospacing="off"/>
        <w:ind w:left="0" w:firstLine="0"/>
      </w:pPr>
      <w:r w:rsidR="60DC2F0B">
        <w:drawing>
          <wp:inline wp14:editId="32169ABC" wp14:anchorId="712DA32D">
            <wp:extent cx="5943600" cy="3790950"/>
            <wp:effectExtent l="0" t="0" r="0" b="0"/>
            <wp:docPr id="521906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906501" name="Picture 521906501"/>
                    <pic:cNvPicPr/>
                  </pic:nvPicPr>
                  <pic:blipFill>
                    <a:blip xmlns:r="http://schemas.openxmlformats.org/officeDocument/2006/relationships" r:embed="rId415736867">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rsidR="4357C382" w:rsidP="1504FBC8" w:rsidRDefault="4357C382" w14:paraId="77D9A87F" w14:textId="1615316B">
      <w:pPr>
        <w:pStyle w:val="Normal"/>
        <w:spacing w:before="0" w:beforeAutospacing="off" w:after="0" w:afterAutospacing="off"/>
        <w:ind w:left="0" w:firstLine="0"/>
        <w:jc w:val="center"/>
        <w:rPr>
          <w:rFonts w:ascii="Aptos" w:hAnsi="Aptos" w:eastAsia="Aptos" w:cs="Aptos"/>
          <w:b w:val="1"/>
          <w:bCs w:val="1"/>
          <w:noProof w:val="0"/>
          <w:sz w:val="24"/>
          <w:szCs w:val="24"/>
          <w:lang w:val="en-US"/>
        </w:rPr>
      </w:pPr>
      <w:r w:rsidRPr="1504FBC8" w:rsidR="4357C382">
        <w:rPr>
          <w:rFonts w:ascii="Aptos" w:hAnsi="Aptos" w:eastAsia="Aptos" w:cs="Aptos"/>
          <w:b w:val="1"/>
          <w:bCs w:val="1"/>
          <w:noProof w:val="0"/>
          <w:sz w:val="24"/>
          <w:szCs w:val="24"/>
          <w:lang w:val="en-US"/>
        </w:rPr>
        <w:t>Figure 8: OLS Regression Results – EV Demand vs Charging Supply</w:t>
      </w:r>
    </w:p>
    <w:p w:rsidR="1504FBC8" w:rsidP="1504FBC8" w:rsidRDefault="1504FBC8" w14:paraId="6906E4EE" w14:textId="4117A42D">
      <w:pPr>
        <w:pStyle w:val="Normal"/>
        <w:spacing w:before="0" w:beforeAutospacing="off" w:after="0" w:afterAutospacing="off"/>
        <w:ind w:left="0" w:firstLine="0"/>
        <w:jc w:val="center"/>
        <w:rPr>
          <w:rFonts w:ascii="Aptos" w:hAnsi="Aptos" w:eastAsia="Aptos" w:cs="Aptos"/>
          <w:b w:val="1"/>
          <w:bCs w:val="1"/>
          <w:noProof w:val="0"/>
          <w:sz w:val="24"/>
          <w:szCs w:val="24"/>
          <w:lang w:val="en-US"/>
        </w:rPr>
      </w:pPr>
    </w:p>
    <w:p w:rsidR="6EDA97BA" w:rsidP="2CDB0769" w:rsidRDefault="6EDA97BA" w14:paraId="1D8DE6E8" w14:textId="7A880F32">
      <w:pPr>
        <w:pStyle w:val="Heading3"/>
        <w:rPr>
          <w:rFonts w:ascii="Aptos" w:hAnsi="Aptos" w:eastAsia="Aptos" w:cs="Aptos"/>
          <w:b w:val="1"/>
          <w:bCs w:val="1"/>
          <w:noProof w:val="0"/>
          <w:sz w:val="24"/>
          <w:szCs w:val="24"/>
          <w:lang w:val="en-US"/>
        </w:rPr>
      </w:pPr>
      <w:r w:rsidRPr="2CDB0769" w:rsidR="6EDA97BA">
        <w:rPr>
          <w:noProof w:val="0"/>
          <w:lang w:val="en-US"/>
        </w:rPr>
        <w:t>Insights / findings</w:t>
      </w:r>
    </w:p>
    <w:p w:rsidR="6C1F88DC" w:rsidP="2CDB0769" w:rsidRDefault="6C1F88DC" w14:paraId="45AE2927" w14:textId="3E514F68">
      <w:pPr>
        <w:spacing w:before="240" w:beforeAutospacing="off" w:after="240" w:afterAutospacing="off"/>
        <w:ind w:firstLine="720"/>
        <w:jc w:val="both"/>
      </w:pPr>
      <w:r w:rsidRPr="1504FBC8" w:rsidR="32BCD0BD">
        <w:rPr>
          <w:rFonts w:ascii="Aptos" w:hAnsi="Aptos" w:eastAsia="Aptos" w:cs="Aptos"/>
          <w:noProof w:val="0"/>
          <w:sz w:val="24"/>
          <w:szCs w:val="24"/>
          <w:lang w:val="en-US"/>
        </w:rPr>
        <w:t xml:space="preserve">The regression findings are strongly supported by </w:t>
      </w:r>
      <w:r w:rsidRPr="1504FBC8" w:rsidR="010B57A1">
        <w:rPr>
          <w:rFonts w:ascii="Aptos" w:hAnsi="Aptos" w:eastAsia="Aptos" w:cs="Aptos"/>
          <w:noProof w:val="0"/>
          <w:sz w:val="24"/>
          <w:szCs w:val="24"/>
          <w:lang w:val="en-US"/>
        </w:rPr>
        <w:t>visual</w:t>
      </w:r>
      <w:r w:rsidRPr="1504FBC8" w:rsidR="32BCD0BD">
        <w:rPr>
          <w:rFonts w:ascii="Aptos" w:hAnsi="Aptos" w:eastAsia="Aptos" w:cs="Aptos"/>
          <w:noProof w:val="0"/>
          <w:sz w:val="24"/>
          <w:szCs w:val="24"/>
          <w:lang w:val="en-US"/>
        </w:rPr>
        <w:t xml:space="preserve"> and descriptive analysis. As shown in</w:t>
      </w:r>
      <w:r w:rsidRPr="1504FBC8" w:rsidR="32BCD0BD">
        <w:rPr>
          <w:rFonts w:ascii="Aptos" w:hAnsi="Aptos" w:eastAsia="Aptos" w:cs="Aptos"/>
          <w:b w:val="0"/>
          <w:bCs w:val="0"/>
          <w:noProof w:val="0"/>
          <w:sz w:val="24"/>
          <w:szCs w:val="24"/>
          <w:lang w:val="en-US"/>
        </w:rPr>
        <w:t xml:space="preserve"> </w:t>
      </w:r>
      <w:r w:rsidRPr="1504FBC8" w:rsidR="32BCD0BD">
        <w:rPr>
          <w:rFonts w:ascii="Aptos" w:hAnsi="Aptos" w:eastAsia="Aptos" w:cs="Aptos"/>
          <w:b w:val="0"/>
          <w:bCs w:val="0"/>
          <w:noProof w:val="0"/>
          <w:sz w:val="24"/>
          <w:szCs w:val="24"/>
          <w:lang w:val="en-US"/>
        </w:rPr>
        <w:t xml:space="preserve">Figure </w:t>
      </w:r>
      <w:r w:rsidRPr="1504FBC8" w:rsidR="52E9650E">
        <w:rPr>
          <w:rFonts w:ascii="Aptos" w:hAnsi="Aptos" w:eastAsia="Aptos" w:cs="Aptos"/>
          <w:b w:val="0"/>
          <w:bCs w:val="0"/>
          <w:noProof w:val="0"/>
          <w:sz w:val="24"/>
          <w:szCs w:val="24"/>
          <w:lang w:val="en-US"/>
        </w:rPr>
        <w:t>9</w:t>
      </w:r>
      <w:r w:rsidRPr="1504FBC8" w:rsidR="32BCD0BD">
        <w:rPr>
          <w:rFonts w:ascii="Aptos" w:hAnsi="Aptos" w:eastAsia="Aptos" w:cs="Aptos"/>
          <w:b w:val="0"/>
          <w:bCs w:val="0"/>
          <w:noProof w:val="0"/>
          <w:sz w:val="24"/>
          <w:szCs w:val="24"/>
          <w:lang w:val="en-US"/>
        </w:rPr>
        <w:t xml:space="preserve"> (Demand vs Supply)</w:t>
      </w:r>
      <w:r w:rsidRPr="1504FBC8" w:rsidR="32BCD0BD">
        <w:rPr>
          <w:rFonts w:ascii="Aptos" w:hAnsi="Aptos" w:eastAsia="Aptos" w:cs="Aptos"/>
          <w:b w:val="0"/>
          <w:bCs w:val="0"/>
          <w:noProof w:val="0"/>
          <w:sz w:val="24"/>
          <w:szCs w:val="24"/>
          <w:lang w:val="en-US"/>
        </w:rPr>
        <w:t>,</w:t>
      </w:r>
      <w:r w:rsidRPr="1504FBC8" w:rsidR="32BCD0BD">
        <w:rPr>
          <w:rFonts w:ascii="Aptos" w:hAnsi="Aptos" w:eastAsia="Aptos" w:cs="Aptos"/>
          <w:noProof w:val="0"/>
          <w:sz w:val="24"/>
          <w:szCs w:val="24"/>
          <w:lang w:val="en-US"/>
        </w:rPr>
        <w:t xml:space="preserve"> there is a clear upward trend between charging ports and EV adoption, </w:t>
      </w:r>
      <w:r w:rsidRPr="1504FBC8" w:rsidR="32BCD0BD">
        <w:rPr>
          <w:rFonts w:ascii="Aptos" w:hAnsi="Aptos" w:eastAsia="Aptos" w:cs="Aptos"/>
          <w:noProof w:val="0"/>
          <w:sz w:val="24"/>
          <w:szCs w:val="24"/>
          <w:lang w:val="en-US"/>
        </w:rPr>
        <w:t>indicating</w:t>
      </w:r>
      <w:r w:rsidRPr="1504FBC8" w:rsidR="32BCD0BD">
        <w:rPr>
          <w:rFonts w:ascii="Aptos" w:hAnsi="Aptos" w:eastAsia="Aptos" w:cs="Aptos"/>
          <w:noProof w:val="0"/>
          <w:sz w:val="24"/>
          <w:szCs w:val="24"/>
          <w:lang w:val="en-US"/>
        </w:rPr>
        <w:t xml:space="preserve"> that cities with more charging infrastructure tend to have higher EV counts. However, several cities lie above the general trend line, particularly those categorized as “No Infrastructure” and “Expansion Needed,” suggesting that EV demand in these areas exceeds the available charging capacity. This highlights the presence of significant demand–supply mismatches across multiple regions.</w:t>
      </w:r>
    </w:p>
    <w:p w:rsidR="6C1F88DC" w:rsidP="2CDB0769" w:rsidRDefault="6C1F88DC" w14:paraId="01EC69B8" w14:textId="2CD6D7B3">
      <w:pPr>
        <w:spacing w:before="240" w:beforeAutospacing="off" w:after="240" w:afterAutospacing="off"/>
        <w:ind w:firstLine="720"/>
        <w:jc w:val="both"/>
      </w:pPr>
      <w:r w:rsidRPr="1504FBC8" w:rsidR="32BCD0BD">
        <w:rPr>
          <w:rFonts w:ascii="Aptos" w:hAnsi="Aptos" w:eastAsia="Aptos" w:cs="Aptos"/>
          <w:noProof w:val="0"/>
          <w:sz w:val="24"/>
          <w:szCs w:val="24"/>
          <w:lang w:val="en-US"/>
        </w:rPr>
        <w:t>Further evidence of this imbalance is presented in</w:t>
      </w:r>
      <w:r w:rsidRPr="1504FBC8" w:rsidR="32BCD0BD">
        <w:rPr>
          <w:rFonts w:ascii="Aptos" w:hAnsi="Aptos" w:eastAsia="Aptos" w:cs="Aptos"/>
          <w:b w:val="0"/>
          <w:bCs w:val="0"/>
          <w:noProof w:val="0"/>
          <w:sz w:val="24"/>
          <w:szCs w:val="24"/>
          <w:lang w:val="en-US"/>
        </w:rPr>
        <w:t xml:space="preserve"> </w:t>
      </w:r>
      <w:r w:rsidRPr="1504FBC8" w:rsidR="32BCD0BD">
        <w:rPr>
          <w:rFonts w:ascii="Aptos" w:hAnsi="Aptos" w:eastAsia="Aptos" w:cs="Aptos"/>
          <w:b w:val="0"/>
          <w:bCs w:val="0"/>
          <w:noProof w:val="0"/>
          <w:sz w:val="24"/>
          <w:szCs w:val="24"/>
          <w:lang w:val="en-US"/>
        </w:rPr>
        <w:t xml:space="preserve">Figure </w:t>
      </w:r>
      <w:r w:rsidRPr="1504FBC8" w:rsidR="07FF5E70">
        <w:rPr>
          <w:rFonts w:ascii="Aptos" w:hAnsi="Aptos" w:eastAsia="Aptos" w:cs="Aptos"/>
          <w:b w:val="0"/>
          <w:bCs w:val="0"/>
          <w:noProof w:val="0"/>
          <w:sz w:val="24"/>
          <w:szCs w:val="24"/>
          <w:lang w:val="en-US"/>
        </w:rPr>
        <w:t>10</w:t>
      </w:r>
      <w:r w:rsidRPr="1504FBC8" w:rsidR="32BCD0BD">
        <w:rPr>
          <w:rFonts w:ascii="Aptos" w:hAnsi="Aptos" w:eastAsia="Aptos" w:cs="Aptos"/>
          <w:b w:val="0"/>
          <w:bCs w:val="0"/>
          <w:noProof w:val="0"/>
          <w:sz w:val="24"/>
          <w:szCs w:val="24"/>
          <w:lang w:val="en-US"/>
        </w:rPr>
        <w:t xml:space="preserve"> (Top Underserved Cities)</w:t>
      </w:r>
      <w:r w:rsidRPr="1504FBC8" w:rsidR="32BCD0BD">
        <w:rPr>
          <w:rFonts w:ascii="Aptos" w:hAnsi="Aptos" w:eastAsia="Aptos" w:cs="Aptos"/>
          <w:b w:val="0"/>
          <w:bCs w:val="0"/>
          <w:noProof w:val="0"/>
          <w:sz w:val="24"/>
          <w:szCs w:val="24"/>
          <w:lang w:val="en-US"/>
        </w:rPr>
        <w:t>,</w:t>
      </w:r>
      <w:r w:rsidRPr="1504FBC8" w:rsidR="32BCD0BD">
        <w:rPr>
          <w:rFonts w:ascii="Aptos" w:hAnsi="Aptos" w:eastAsia="Aptos" w:cs="Aptos"/>
          <w:noProof w:val="0"/>
          <w:sz w:val="24"/>
          <w:szCs w:val="24"/>
          <w:lang w:val="en-US"/>
        </w:rPr>
        <w:t xml:space="preserve"> which </w:t>
      </w:r>
      <w:r w:rsidRPr="1504FBC8" w:rsidR="32BCD0BD">
        <w:rPr>
          <w:rFonts w:ascii="Aptos" w:hAnsi="Aptos" w:eastAsia="Aptos" w:cs="Aptos"/>
          <w:noProof w:val="0"/>
          <w:sz w:val="24"/>
          <w:szCs w:val="24"/>
          <w:lang w:val="en-US"/>
        </w:rPr>
        <w:t>identifies</w:t>
      </w:r>
      <w:r w:rsidRPr="1504FBC8" w:rsidR="32BCD0BD">
        <w:rPr>
          <w:rFonts w:ascii="Aptos" w:hAnsi="Aptos" w:eastAsia="Aptos" w:cs="Aptos"/>
          <w:noProof w:val="0"/>
          <w:sz w:val="24"/>
          <w:szCs w:val="24"/>
          <w:lang w:val="en-US"/>
        </w:rPr>
        <w:t xml:space="preserve"> cities such as University Place, Duvall, South Hill, Camano Island, and Ferndale as having the highest gap scores. These cities have substantial EV adoption but little to no charging infrastructure, making them critical areas for expansion. The visualization clearly shows that even cities with some infrastructure, such as Mukilteo and Maple Valley, still experience significant gaps relative to their EV demand.</w:t>
      </w:r>
    </w:p>
    <w:p w:rsidR="6C1F88DC" w:rsidP="2CDB0769" w:rsidRDefault="6C1F88DC" w14:paraId="3E389B76" w14:textId="37D81BF1">
      <w:pPr>
        <w:spacing w:before="240" w:beforeAutospacing="off" w:after="240" w:afterAutospacing="off"/>
        <w:ind w:firstLine="720"/>
        <w:jc w:val="both"/>
      </w:pPr>
      <w:r w:rsidRPr="1504FBC8" w:rsidR="32BCD0BD">
        <w:rPr>
          <w:rFonts w:ascii="Aptos" w:hAnsi="Aptos" w:eastAsia="Aptos" w:cs="Aptos"/>
          <w:noProof w:val="0"/>
          <w:sz w:val="24"/>
          <w:szCs w:val="24"/>
          <w:lang w:val="en-US"/>
        </w:rPr>
        <w:t>Additionally,</w:t>
      </w:r>
      <w:r w:rsidRPr="1504FBC8" w:rsidR="32BCD0BD">
        <w:rPr>
          <w:rFonts w:ascii="Aptos" w:hAnsi="Aptos" w:eastAsia="Aptos" w:cs="Aptos"/>
          <w:b w:val="0"/>
          <w:bCs w:val="0"/>
          <w:noProof w:val="0"/>
          <w:sz w:val="24"/>
          <w:szCs w:val="24"/>
          <w:lang w:val="en-US"/>
        </w:rPr>
        <w:t xml:space="preserve"> </w:t>
      </w:r>
      <w:r w:rsidRPr="1504FBC8" w:rsidR="32BCD0BD">
        <w:rPr>
          <w:rFonts w:ascii="Aptos" w:hAnsi="Aptos" w:eastAsia="Aptos" w:cs="Aptos"/>
          <w:b w:val="0"/>
          <w:bCs w:val="0"/>
          <w:noProof w:val="0"/>
          <w:sz w:val="24"/>
          <w:szCs w:val="24"/>
          <w:lang w:val="en-US"/>
        </w:rPr>
        <w:t xml:space="preserve">Figure </w:t>
      </w:r>
      <w:r w:rsidRPr="1504FBC8" w:rsidR="1EC2567C">
        <w:rPr>
          <w:rFonts w:ascii="Aptos" w:hAnsi="Aptos" w:eastAsia="Aptos" w:cs="Aptos"/>
          <w:b w:val="0"/>
          <w:bCs w:val="0"/>
          <w:noProof w:val="0"/>
          <w:sz w:val="24"/>
          <w:szCs w:val="24"/>
          <w:lang w:val="en-US"/>
        </w:rPr>
        <w:t>11</w:t>
      </w:r>
      <w:r w:rsidRPr="1504FBC8" w:rsidR="32BCD0BD">
        <w:rPr>
          <w:rFonts w:ascii="Aptos" w:hAnsi="Aptos" w:eastAsia="Aptos" w:cs="Aptos"/>
          <w:b w:val="0"/>
          <w:bCs w:val="0"/>
          <w:noProof w:val="0"/>
          <w:sz w:val="24"/>
          <w:szCs w:val="24"/>
          <w:lang w:val="en-US"/>
        </w:rPr>
        <w:t xml:space="preserve"> (EV per Port Distribution</w:t>
      </w:r>
      <w:r w:rsidRPr="1504FBC8" w:rsidR="32BCD0BD">
        <w:rPr>
          <w:rFonts w:ascii="Aptos" w:hAnsi="Aptos" w:eastAsia="Aptos" w:cs="Aptos"/>
          <w:b w:val="1"/>
          <w:bCs w:val="1"/>
          <w:noProof w:val="0"/>
          <w:sz w:val="24"/>
          <w:szCs w:val="24"/>
          <w:lang w:val="en-US"/>
        </w:rPr>
        <w:t>)</w:t>
      </w:r>
      <w:r w:rsidRPr="1504FBC8" w:rsidR="32BCD0BD">
        <w:rPr>
          <w:rFonts w:ascii="Aptos" w:hAnsi="Aptos" w:eastAsia="Aptos" w:cs="Aptos"/>
          <w:noProof w:val="0"/>
          <w:sz w:val="24"/>
          <w:szCs w:val="24"/>
          <w:lang w:val="en-US"/>
        </w:rPr>
        <w:t xml:space="preserve"> illustrates the uneven </w:t>
      </w:r>
      <w:r w:rsidRPr="1504FBC8" w:rsidR="32BCD0BD">
        <w:rPr>
          <w:rFonts w:ascii="Aptos" w:hAnsi="Aptos" w:eastAsia="Aptos" w:cs="Aptos"/>
          <w:noProof w:val="0"/>
          <w:sz w:val="24"/>
          <w:szCs w:val="24"/>
          <w:lang w:val="en-US"/>
        </w:rPr>
        <w:t>utilization</w:t>
      </w:r>
      <w:r w:rsidRPr="1504FBC8" w:rsidR="32BCD0BD">
        <w:rPr>
          <w:rFonts w:ascii="Aptos" w:hAnsi="Aptos" w:eastAsia="Aptos" w:cs="Aptos"/>
          <w:noProof w:val="0"/>
          <w:sz w:val="24"/>
          <w:szCs w:val="24"/>
          <w:lang w:val="en-US"/>
        </w:rPr>
        <w:t xml:space="preserve"> of charging infrastructure across cities. The distribution is highly right-skewed, </w:t>
      </w:r>
      <w:r w:rsidRPr="1504FBC8" w:rsidR="32BCD0BD">
        <w:rPr>
          <w:rFonts w:ascii="Aptos" w:hAnsi="Aptos" w:eastAsia="Aptos" w:cs="Aptos"/>
          <w:noProof w:val="0"/>
          <w:sz w:val="24"/>
          <w:szCs w:val="24"/>
          <w:lang w:val="en-US"/>
        </w:rPr>
        <w:t>indicating</w:t>
      </w:r>
      <w:r w:rsidRPr="1504FBC8" w:rsidR="32BCD0BD">
        <w:rPr>
          <w:rFonts w:ascii="Aptos" w:hAnsi="Aptos" w:eastAsia="Aptos" w:cs="Aptos"/>
          <w:noProof w:val="0"/>
          <w:sz w:val="24"/>
          <w:szCs w:val="24"/>
          <w:lang w:val="en-US"/>
        </w:rPr>
        <w:t xml:space="preserve"> that while many cities </w:t>
      </w:r>
      <w:r w:rsidRPr="1504FBC8" w:rsidR="32BCD0BD">
        <w:rPr>
          <w:rFonts w:ascii="Aptos" w:hAnsi="Aptos" w:eastAsia="Aptos" w:cs="Aptos"/>
          <w:noProof w:val="0"/>
          <w:sz w:val="24"/>
          <w:szCs w:val="24"/>
          <w:lang w:val="en-US"/>
        </w:rPr>
        <w:t>operate</w:t>
      </w:r>
      <w:r w:rsidRPr="1504FBC8" w:rsidR="32BCD0BD">
        <w:rPr>
          <w:rFonts w:ascii="Aptos" w:hAnsi="Aptos" w:eastAsia="Aptos" w:cs="Aptos"/>
          <w:noProof w:val="0"/>
          <w:sz w:val="24"/>
          <w:szCs w:val="24"/>
          <w:lang w:val="en-US"/>
        </w:rPr>
        <w:t xml:space="preserve"> at moderate levels of demand per charging port, a subset experiences extremely high EV-to-port ratios. This suggests that charging infrastructure in these areas is under significant strain, potentially leading to congestion and reduced accessibility. At the same time, the presence of lower values </w:t>
      </w:r>
      <w:r w:rsidRPr="1504FBC8" w:rsidR="32BCD0BD">
        <w:rPr>
          <w:rFonts w:ascii="Aptos" w:hAnsi="Aptos" w:eastAsia="Aptos" w:cs="Aptos"/>
          <w:noProof w:val="0"/>
          <w:sz w:val="24"/>
          <w:szCs w:val="24"/>
          <w:lang w:val="en-US"/>
        </w:rPr>
        <w:t>indicates</w:t>
      </w:r>
      <w:r w:rsidRPr="1504FBC8" w:rsidR="32BCD0BD">
        <w:rPr>
          <w:rFonts w:ascii="Aptos" w:hAnsi="Aptos" w:eastAsia="Aptos" w:cs="Aptos"/>
          <w:noProof w:val="0"/>
          <w:sz w:val="24"/>
          <w:szCs w:val="24"/>
          <w:lang w:val="en-US"/>
        </w:rPr>
        <w:t xml:space="preserve"> that some cities have </w:t>
      </w:r>
      <w:r w:rsidRPr="1504FBC8" w:rsidR="32BCD0BD">
        <w:rPr>
          <w:rFonts w:ascii="Aptos" w:hAnsi="Aptos" w:eastAsia="Aptos" w:cs="Aptos"/>
          <w:noProof w:val="0"/>
          <w:sz w:val="24"/>
          <w:szCs w:val="24"/>
          <w:lang w:val="en-US"/>
        </w:rPr>
        <w:t>relatively underutilized</w:t>
      </w:r>
      <w:r w:rsidRPr="1504FBC8" w:rsidR="32BCD0BD">
        <w:rPr>
          <w:rFonts w:ascii="Aptos" w:hAnsi="Aptos" w:eastAsia="Aptos" w:cs="Aptos"/>
          <w:noProof w:val="0"/>
          <w:sz w:val="24"/>
          <w:szCs w:val="24"/>
          <w:lang w:val="en-US"/>
        </w:rPr>
        <w:t xml:space="preserve"> infrastructure.</w:t>
      </w:r>
    </w:p>
    <w:p w:rsidR="6C1F88DC" w:rsidP="2CDB0769" w:rsidRDefault="6C1F88DC" w14:paraId="1152DEDB" w14:textId="4BA7031F">
      <w:pPr>
        <w:spacing w:before="240" w:beforeAutospacing="off" w:after="240" w:afterAutospacing="off"/>
        <w:ind w:firstLine="720"/>
        <w:jc w:val="both"/>
      </w:pPr>
      <w:r w:rsidRPr="1504FBC8" w:rsidR="32BCD0BD">
        <w:rPr>
          <w:rFonts w:ascii="Aptos" w:hAnsi="Aptos" w:eastAsia="Aptos" w:cs="Aptos"/>
          <w:noProof w:val="0"/>
          <w:sz w:val="24"/>
          <w:szCs w:val="24"/>
          <w:lang w:val="en-US"/>
        </w:rPr>
        <w:t xml:space="preserve">Overall, these visualizations confirm that the primary challenge is not an overall shortage of charging stations, but rather an inefficient distribution of infrastructure across regions. Charging stations are concentrated in certain areas, while many growing cities </w:t>
      </w:r>
      <w:r w:rsidRPr="1504FBC8" w:rsidR="32BCD0BD">
        <w:rPr>
          <w:rFonts w:ascii="Aptos" w:hAnsi="Aptos" w:eastAsia="Aptos" w:cs="Aptos"/>
          <w:noProof w:val="0"/>
          <w:sz w:val="24"/>
          <w:szCs w:val="24"/>
          <w:lang w:val="en-US"/>
        </w:rPr>
        <w:t>remain</w:t>
      </w:r>
      <w:r w:rsidRPr="1504FBC8" w:rsidR="32BCD0BD">
        <w:rPr>
          <w:rFonts w:ascii="Aptos" w:hAnsi="Aptos" w:eastAsia="Aptos" w:cs="Aptos"/>
          <w:noProof w:val="0"/>
          <w:sz w:val="24"/>
          <w:szCs w:val="24"/>
          <w:lang w:val="en-US"/>
        </w:rPr>
        <w:t xml:space="preserve"> underserved, reinforcing the need for more targeted and data-driven infrastructure expansion strategies.</w:t>
      </w:r>
    </w:p>
    <w:p w:rsidR="5090D608" w:rsidP="1504FBC8" w:rsidRDefault="5090D608" w14:paraId="726C1AC1" w14:textId="490912D8">
      <w:pPr>
        <w:spacing w:before="240" w:beforeAutospacing="off" w:after="240" w:afterAutospacing="off"/>
        <w:ind w:firstLine="720"/>
        <w:jc w:val="both"/>
        <w:rPr>
          <w:rFonts w:ascii="Aptos" w:hAnsi="Aptos" w:eastAsia="Aptos" w:cs="Aptos"/>
          <w:b w:val="0"/>
          <w:bCs w:val="0"/>
          <w:noProof w:val="0"/>
          <w:sz w:val="24"/>
          <w:szCs w:val="24"/>
          <w:lang w:val="en-US"/>
        </w:rPr>
      </w:pPr>
      <w:r w:rsidRPr="1504FBC8" w:rsidR="5090D608">
        <w:rPr>
          <w:rFonts w:ascii="Aptos" w:hAnsi="Aptos" w:eastAsia="Aptos" w:cs="Aptos"/>
          <w:b w:val="0"/>
          <w:bCs w:val="0"/>
          <w:noProof w:val="0"/>
          <w:sz w:val="24"/>
          <w:szCs w:val="24"/>
          <w:lang w:val="en-US"/>
        </w:rPr>
        <w:t xml:space="preserve">Additionally, </w:t>
      </w:r>
      <w:r w:rsidRPr="1504FBC8" w:rsidR="5090D608">
        <w:rPr>
          <w:rFonts w:ascii="Aptos" w:hAnsi="Aptos" w:eastAsia="Aptos" w:cs="Aptos"/>
          <w:b w:val="0"/>
          <w:bCs w:val="0"/>
          <w:noProof w:val="0"/>
          <w:sz w:val="24"/>
          <w:szCs w:val="24"/>
          <w:lang w:val="en-US"/>
        </w:rPr>
        <w:t xml:space="preserve">Figure </w:t>
      </w:r>
      <w:r w:rsidRPr="1504FBC8" w:rsidR="48F74D19">
        <w:rPr>
          <w:rFonts w:ascii="Aptos" w:hAnsi="Aptos" w:eastAsia="Aptos" w:cs="Aptos"/>
          <w:b w:val="0"/>
          <w:bCs w:val="0"/>
          <w:noProof w:val="0"/>
          <w:sz w:val="24"/>
          <w:szCs w:val="24"/>
          <w:lang w:val="en-US"/>
        </w:rPr>
        <w:t>12</w:t>
      </w:r>
      <w:r w:rsidRPr="1504FBC8" w:rsidR="5090D608">
        <w:rPr>
          <w:rFonts w:ascii="Aptos" w:hAnsi="Aptos" w:eastAsia="Aptos" w:cs="Aptos"/>
          <w:b w:val="0"/>
          <w:bCs w:val="0"/>
          <w:noProof w:val="0"/>
          <w:sz w:val="24"/>
          <w:szCs w:val="24"/>
          <w:lang w:val="en-US"/>
        </w:rPr>
        <w:t xml:space="preserve"> (Geographic Distribution of Charging Infrastructure)</w:t>
      </w:r>
      <w:r w:rsidRPr="1504FBC8" w:rsidR="5090D608">
        <w:rPr>
          <w:rFonts w:ascii="Aptos" w:hAnsi="Aptos" w:eastAsia="Aptos" w:cs="Aptos"/>
          <w:b w:val="0"/>
          <w:bCs w:val="0"/>
          <w:noProof w:val="0"/>
          <w:sz w:val="24"/>
          <w:szCs w:val="24"/>
          <w:lang w:val="en-US"/>
        </w:rPr>
        <w:t xml:space="preserve"> </w:t>
      </w:r>
      <w:r w:rsidRPr="1504FBC8" w:rsidR="5090D608">
        <w:rPr>
          <w:rFonts w:ascii="Aptos" w:hAnsi="Aptos" w:eastAsia="Aptos" w:cs="Aptos"/>
          <w:b w:val="0"/>
          <w:bCs w:val="0"/>
          <w:noProof w:val="0"/>
          <w:sz w:val="24"/>
          <w:szCs w:val="24"/>
          <w:lang w:val="en-US"/>
        </w:rPr>
        <w:t>p</w:t>
      </w:r>
      <w:r w:rsidRPr="1504FBC8" w:rsidR="5090D608">
        <w:rPr>
          <w:rFonts w:ascii="Aptos" w:hAnsi="Aptos" w:eastAsia="Aptos" w:cs="Aptos"/>
          <w:b w:val="0"/>
          <w:bCs w:val="0"/>
          <w:noProof w:val="0"/>
          <w:sz w:val="24"/>
          <w:szCs w:val="24"/>
          <w:lang w:val="en-US"/>
        </w:rPr>
        <w:t>rovides</w:t>
      </w:r>
      <w:r w:rsidRPr="1504FBC8" w:rsidR="5090D608">
        <w:rPr>
          <w:rFonts w:ascii="Aptos" w:hAnsi="Aptos" w:eastAsia="Aptos" w:cs="Aptos"/>
          <w:b w:val="0"/>
          <w:bCs w:val="0"/>
          <w:noProof w:val="0"/>
          <w:sz w:val="24"/>
          <w:szCs w:val="24"/>
          <w:lang w:val="en-US"/>
        </w:rPr>
        <w:t xml:space="preserve"> </w:t>
      </w:r>
      <w:r w:rsidRPr="1504FBC8" w:rsidR="5090D608">
        <w:rPr>
          <w:rFonts w:ascii="Aptos" w:hAnsi="Aptos" w:eastAsia="Aptos" w:cs="Aptos"/>
          <w:b w:val="0"/>
          <w:bCs w:val="0"/>
          <w:noProof w:val="0"/>
          <w:sz w:val="24"/>
          <w:szCs w:val="24"/>
          <w:lang w:val="en-US"/>
        </w:rPr>
        <w:t xml:space="preserve">a spatial view of charging station locations across the region. The visualization shows that charging infrastructure is heavily concentrated in a few urban clusters, while many surrounding and peripheral areas have significantly fewer stations. This uneven geographic distribution reinforces the findings from the gap score and </w:t>
      </w:r>
      <w:r w:rsidRPr="1504FBC8" w:rsidR="5090D608">
        <w:rPr>
          <w:rFonts w:ascii="Aptos" w:hAnsi="Aptos" w:eastAsia="Aptos" w:cs="Aptos"/>
          <w:b w:val="0"/>
          <w:bCs w:val="0"/>
          <w:noProof w:val="0"/>
          <w:sz w:val="24"/>
          <w:szCs w:val="24"/>
          <w:lang w:val="en-US"/>
        </w:rPr>
        <w:t>u</w:t>
      </w:r>
      <w:r w:rsidRPr="1504FBC8" w:rsidR="5090D608">
        <w:rPr>
          <w:rFonts w:ascii="Aptos" w:hAnsi="Aptos" w:eastAsia="Aptos" w:cs="Aptos"/>
          <w:b w:val="0"/>
          <w:bCs w:val="0"/>
          <w:noProof w:val="0"/>
          <w:sz w:val="24"/>
          <w:szCs w:val="24"/>
          <w:lang w:val="en-US"/>
        </w:rPr>
        <w:t>tilization</w:t>
      </w:r>
      <w:r w:rsidRPr="1504FBC8" w:rsidR="5090D608">
        <w:rPr>
          <w:rFonts w:ascii="Aptos" w:hAnsi="Aptos" w:eastAsia="Aptos" w:cs="Aptos"/>
          <w:b w:val="0"/>
          <w:bCs w:val="0"/>
          <w:noProof w:val="0"/>
          <w:sz w:val="24"/>
          <w:szCs w:val="24"/>
          <w:lang w:val="en-US"/>
        </w:rPr>
        <w:t xml:space="preserve"> </w:t>
      </w:r>
      <w:r w:rsidRPr="1504FBC8" w:rsidR="5090D608">
        <w:rPr>
          <w:rFonts w:ascii="Aptos" w:hAnsi="Aptos" w:eastAsia="Aptos" w:cs="Aptos"/>
          <w:b w:val="0"/>
          <w:bCs w:val="0"/>
          <w:noProof w:val="0"/>
          <w:sz w:val="24"/>
          <w:szCs w:val="24"/>
          <w:lang w:val="en-US"/>
        </w:rPr>
        <w:t xml:space="preserve">analysis, highlighting that infrastructure is not lacking overall, but is inefficiently distributed across regions. As a result, several high-demand areas </w:t>
      </w:r>
      <w:r w:rsidRPr="1504FBC8" w:rsidR="5090D608">
        <w:rPr>
          <w:rFonts w:ascii="Aptos" w:hAnsi="Aptos" w:eastAsia="Aptos" w:cs="Aptos"/>
          <w:b w:val="0"/>
          <w:bCs w:val="0"/>
          <w:noProof w:val="0"/>
          <w:sz w:val="24"/>
          <w:szCs w:val="24"/>
          <w:lang w:val="en-US"/>
        </w:rPr>
        <w:t>r</w:t>
      </w:r>
      <w:r w:rsidRPr="1504FBC8" w:rsidR="5090D608">
        <w:rPr>
          <w:rFonts w:ascii="Aptos" w:hAnsi="Aptos" w:eastAsia="Aptos" w:cs="Aptos"/>
          <w:b w:val="0"/>
          <w:bCs w:val="0"/>
          <w:noProof w:val="0"/>
          <w:sz w:val="24"/>
          <w:szCs w:val="24"/>
          <w:lang w:val="en-US"/>
        </w:rPr>
        <w:t>emain</w:t>
      </w:r>
      <w:r w:rsidRPr="1504FBC8" w:rsidR="5090D608">
        <w:rPr>
          <w:rFonts w:ascii="Aptos" w:hAnsi="Aptos" w:eastAsia="Aptos" w:cs="Aptos"/>
          <w:b w:val="0"/>
          <w:bCs w:val="0"/>
          <w:noProof w:val="0"/>
          <w:sz w:val="24"/>
          <w:szCs w:val="24"/>
          <w:lang w:val="en-US"/>
        </w:rPr>
        <w:t xml:space="preserve"> </w:t>
      </w:r>
      <w:r w:rsidRPr="1504FBC8" w:rsidR="5090D608">
        <w:rPr>
          <w:rFonts w:ascii="Aptos" w:hAnsi="Aptos" w:eastAsia="Aptos" w:cs="Aptos"/>
          <w:b w:val="0"/>
          <w:bCs w:val="0"/>
          <w:noProof w:val="0"/>
          <w:sz w:val="24"/>
          <w:szCs w:val="24"/>
          <w:lang w:val="en-US"/>
        </w:rPr>
        <w:t xml:space="preserve">underserved, </w:t>
      </w:r>
      <w:r w:rsidRPr="1504FBC8" w:rsidR="5090D608">
        <w:rPr>
          <w:rFonts w:ascii="Aptos" w:hAnsi="Aptos" w:eastAsia="Aptos" w:cs="Aptos"/>
          <w:b w:val="0"/>
          <w:bCs w:val="0"/>
          <w:noProof w:val="0"/>
          <w:sz w:val="24"/>
          <w:szCs w:val="24"/>
          <w:lang w:val="en-US"/>
        </w:rPr>
        <w:t>i</w:t>
      </w:r>
      <w:r w:rsidRPr="1504FBC8" w:rsidR="5090D608">
        <w:rPr>
          <w:rFonts w:ascii="Aptos" w:hAnsi="Aptos" w:eastAsia="Aptos" w:cs="Aptos"/>
          <w:b w:val="0"/>
          <w:bCs w:val="0"/>
          <w:noProof w:val="0"/>
          <w:sz w:val="24"/>
          <w:szCs w:val="24"/>
          <w:lang w:val="en-US"/>
        </w:rPr>
        <w:t>ndicating</w:t>
      </w:r>
      <w:r w:rsidRPr="1504FBC8" w:rsidR="5090D608">
        <w:rPr>
          <w:rFonts w:ascii="Aptos" w:hAnsi="Aptos" w:eastAsia="Aptos" w:cs="Aptos"/>
          <w:b w:val="0"/>
          <w:bCs w:val="0"/>
          <w:noProof w:val="0"/>
          <w:sz w:val="24"/>
          <w:szCs w:val="24"/>
          <w:lang w:val="en-US"/>
        </w:rPr>
        <w:t xml:space="preserve"> </w:t>
      </w:r>
      <w:r w:rsidRPr="1504FBC8" w:rsidR="5090D608">
        <w:rPr>
          <w:rFonts w:ascii="Aptos" w:hAnsi="Aptos" w:eastAsia="Aptos" w:cs="Aptos"/>
          <w:b w:val="0"/>
          <w:bCs w:val="0"/>
          <w:noProof w:val="0"/>
          <w:sz w:val="24"/>
          <w:szCs w:val="24"/>
          <w:lang w:val="en-US"/>
        </w:rPr>
        <w:t>clear opportunities for targeted infrastructure expansion.</w:t>
      </w:r>
    </w:p>
    <w:p w:rsidR="1504FBC8" w:rsidP="1504FBC8" w:rsidRDefault="1504FBC8" w14:paraId="1664FDD4" w14:textId="674AD2E0">
      <w:pPr>
        <w:spacing w:before="240" w:beforeAutospacing="off" w:after="240" w:afterAutospacing="off"/>
        <w:ind w:firstLine="720"/>
        <w:jc w:val="both"/>
        <w:rPr>
          <w:rFonts w:ascii="Aptos" w:hAnsi="Aptos" w:eastAsia="Aptos" w:cs="Aptos"/>
          <w:noProof w:val="0"/>
          <w:sz w:val="24"/>
          <w:szCs w:val="24"/>
          <w:lang w:val="en-US"/>
        </w:rPr>
      </w:pPr>
    </w:p>
    <w:p w:rsidR="2490BEF1" w:rsidP="2CDB0769" w:rsidRDefault="2490BEF1" w14:paraId="39D2E6F9" w14:textId="205840EE">
      <w:pPr>
        <w:pStyle w:val="Normal"/>
        <w:spacing w:before="240" w:beforeAutospacing="off" w:after="240" w:afterAutospacing="off"/>
        <w:jc w:val="center"/>
        <w:rPr>
          <w:rFonts w:ascii="Aptos" w:hAnsi="Aptos" w:eastAsia="Aptos" w:cs="Aptos"/>
          <w:b w:val="1"/>
          <w:bCs w:val="1"/>
          <w:noProof w:val="0"/>
          <w:sz w:val="24"/>
          <w:szCs w:val="24"/>
          <w:lang w:val="en-US"/>
        </w:rPr>
      </w:pPr>
      <w:r w:rsidR="796CE126">
        <w:drawing>
          <wp:inline wp14:editId="6E877639" wp14:anchorId="09CA12F7">
            <wp:extent cx="5943600" cy="3400426"/>
            <wp:effectExtent l="0" t="0" r="0" b="0"/>
            <wp:docPr id="1837636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636573" name="Picture 1837636573"/>
                    <pic:cNvPicPr/>
                  </pic:nvPicPr>
                  <pic:blipFill>
                    <a:blip xmlns:r="http://schemas.openxmlformats.org/officeDocument/2006/relationships" r:embed="rId1540656996">
                      <a:extLst>
                        <a:ext uri="{28A0092B-C50C-407E-A947-70E740481C1C}">
                          <a14:useLocalDpi xmlns:a14="http://schemas.microsoft.com/office/drawing/2010/main"/>
                        </a:ext>
                      </a:extLst>
                    </a:blip>
                    <a:srcRect l="0" t="0" r="0" b="2459"/>
                    <a:stretch>
                      <a:fillRect/>
                    </a:stretch>
                  </pic:blipFill>
                  <pic:spPr>
                    <a:xfrm rot="0">
                      <a:off x="0" y="0"/>
                      <a:ext cx="5943600" cy="3400426"/>
                    </a:xfrm>
                    <a:prstGeom prst="rect">
                      <a:avLst/>
                    </a:prstGeom>
                  </pic:spPr>
                </pic:pic>
              </a:graphicData>
            </a:graphic>
          </wp:inline>
        </w:drawing>
      </w:r>
      <w:r w:rsidRPr="1504FBC8" w:rsidR="34FDFA80">
        <w:rPr>
          <w:rFonts w:ascii="Aptos" w:hAnsi="Aptos" w:eastAsia="Aptos" w:cs="Aptos"/>
          <w:b w:val="1"/>
          <w:bCs w:val="1"/>
          <w:noProof w:val="0"/>
          <w:sz w:val="24"/>
          <w:szCs w:val="24"/>
          <w:lang w:val="en-US"/>
        </w:rPr>
        <w:t xml:space="preserve">Figure </w:t>
      </w:r>
      <w:r w:rsidRPr="1504FBC8" w:rsidR="1F180445">
        <w:rPr>
          <w:rFonts w:ascii="Aptos" w:hAnsi="Aptos" w:eastAsia="Aptos" w:cs="Aptos"/>
          <w:b w:val="1"/>
          <w:bCs w:val="1"/>
          <w:noProof w:val="0"/>
          <w:sz w:val="24"/>
          <w:szCs w:val="24"/>
          <w:lang w:val="en-US"/>
        </w:rPr>
        <w:t>9</w:t>
      </w:r>
      <w:r w:rsidRPr="1504FBC8" w:rsidR="34FDFA80">
        <w:rPr>
          <w:rFonts w:ascii="Aptos" w:hAnsi="Aptos" w:eastAsia="Aptos" w:cs="Aptos"/>
          <w:b w:val="1"/>
          <w:bCs w:val="1"/>
          <w:noProof w:val="0"/>
          <w:sz w:val="24"/>
          <w:szCs w:val="24"/>
          <w:lang w:val="en-US"/>
        </w:rPr>
        <w:t>: EV Demand vs Charging Supply (Log Scale)</w:t>
      </w:r>
    </w:p>
    <w:p w:rsidR="2CDB0769" w:rsidP="2CDB0769" w:rsidRDefault="2CDB0769" w14:paraId="22E332B9" w14:textId="191C3171">
      <w:pPr>
        <w:pStyle w:val="Normal"/>
        <w:spacing w:before="240" w:beforeAutospacing="off" w:after="240" w:afterAutospacing="off"/>
        <w:ind w:firstLine="0"/>
        <w:jc w:val="both"/>
      </w:pPr>
    </w:p>
    <w:p w:rsidR="3658C807" w:rsidP="2CDB0769" w:rsidRDefault="3658C807" w14:paraId="217D707F" w14:textId="1716A07D">
      <w:pPr>
        <w:pStyle w:val="Normal"/>
        <w:spacing w:before="240" w:beforeAutospacing="off" w:after="240" w:afterAutospacing="off"/>
        <w:ind w:firstLine="0"/>
        <w:jc w:val="center"/>
        <w:rPr>
          <w:rFonts w:ascii="Aptos" w:hAnsi="Aptos" w:eastAsia="Aptos" w:cs="Aptos"/>
          <w:b w:val="1"/>
          <w:bCs w:val="1"/>
          <w:noProof w:val="0"/>
          <w:sz w:val="24"/>
          <w:szCs w:val="24"/>
          <w:lang w:val="en-US"/>
        </w:rPr>
      </w:pPr>
      <w:r w:rsidR="0A567063">
        <w:drawing>
          <wp:inline wp14:editId="17D8F445" wp14:anchorId="78444F50">
            <wp:extent cx="5943600" cy="3409950"/>
            <wp:effectExtent l="0" t="0" r="0" b="0"/>
            <wp:docPr id="606638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638511" name="Picture 606638511"/>
                    <pic:cNvPicPr/>
                  </pic:nvPicPr>
                  <pic:blipFill>
                    <a:blip xmlns:r="http://schemas.openxmlformats.org/officeDocument/2006/relationships" r:embed="rId1879726205">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r w:rsidRPr="1504FBC8" w:rsidR="4E228C43">
        <w:rPr>
          <w:rFonts w:ascii="Aptos" w:hAnsi="Aptos" w:eastAsia="Aptos" w:cs="Aptos"/>
          <w:b w:val="1"/>
          <w:bCs w:val="1"/>
          <w:noProof w:val="0"/>
          <w:sz w:val="24"/>
          <w:szCs w:val="24"/>
          <w:lang w:val="en-US"/>
        </w:rPr>
        <w:t xml:space="preserve">Figure </w:t>
      </w:r>
      <w:r w:rsidRPr="1504FBC8" w:rsidR="5346803E">
        <w:rPr>
          <w:rFonts w:ascii="Aptos" w:hAnsi="Aptos" w:eastAsia="Aptos" w:cs="Aptos"/>
          <w:b w:val="1"/>
          <w:bCs w:val="1"/>
          <w:noProof w:val="0"/>
          <w:sz w:val="24"/>
          <w:szCs w:val="24"/>
          <w:lang w:val="en-US"/>
        </w:rPr>
        <w:t>10</w:t>
      </w:r>
      <w:r w:rsidRPr="1504FBC8" w:rsidR="0A567063">
        <w:rPr>
          <w:b w:val="1"/>
          <w:bCs w:val="1"/>
        </w:rPr>
        <w:t xml:space="preserve">: </w:t>
      </w:r>
      <w:r w:rsidRPr="1504FBC8" w:rsidR="0A567063">
        <w:rPr>
          <w:rFonts w:ascii="Aptos" w:hAnsi="Aptos" w:eastAsia="Aptos" w:cs="Aptos"/>
          <w:b w:val="1"/>
          <w:bCs w:val="1"/>
          <w:noProof w:val="0"/>
          <w:sz w:val="24"/>
          <w:szCs w:val="24"/>
          <w:lang w:val="en-US"/>
        </w:rPr>
        <w:t>Top Underserved Cities</w:t>
      </w:r>
    </w:p>
    <w:p w:rsidR="2CDB0769" w:rsidP="2CDB0769" w:rsidRDefault="2CDB0769" w14:paraId="22716268" w14:textId="554BCCB3">
      <w:pPr>
        <w:pStyle w:val="Normal"/>
        <w:spacing w:before="240" w:beforeAutospacing="off" w:after="240" w:afterAutospacing="off"/>
        <w:ind w:firstLine="0"/>
        <w:jc w:val="center"/>
        <w:rPr>
          <w:rFonts w:ascii="Aptos" w:hAnsi="Aptos" w:eastAsia="Aptos" w:cs="Aptos"/>
          <w:b w:val="1"/>
          <w:bCs w:val="1"/>
          <w:noProof w:val="0"/>
          <w:sz w:val="24"/>
          <w:szCs w:val="24"/>
          <w:lang w:val="en-US"/>
        </w:rPr>
      </w:pPr>
    </w:p>
    <w:p w:rsidR="2CDB0769" w:rsidP="1504FBC8" w:rsidRDefault="2CDB0769" w14:paraId="1626524B" w14:textId="1CB89EC1">
      <w:pPr>
        <w:pStyle w:val="Normal"/>
        <w:spacing w:before="240" w:beforeAutospacing="off" w:after="240" w:afterAutospacing="off"/>
        <w:ind w:firstLine="0"/>
        <w:jc w:val="center"/>
        <w:rPr>
          <w:rFonts w:ascii="Aptos" w:hAnsi="Aptos" w:eastAsia="Aptos" w:cs="Aptos"/>
          <w:b w:val="1"/>
          <w:bCs w:val="1"/>
          <w:noProof w:val="0"/>
          <w:sz w:val="24"/>
          <w:szCs w:val="24"/>
          <w:lang w:val="en-US"/>
        </w:rPr>
      </w:pPr>
      <w:r w:rsidR="436324AA">
        <w:drawing>
          <wp:inline wp14:editId="5990DA85" wp14:anchorId="5E8AF16B">
            <wp:extent cx="5943600" cy="3143250"/>
            <wp:effectExtent l="0" t="0" r="0" b="0"/>
            <wp:docPr id="1512629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629402" name="Picture 1512629402"/>
                    <pic:cNvPicPr/>
                  </pic:nvPicPr>
                  <pic:blipFill>
                    <a:blip xmlns:r="http://schemas.openxmlformats.org/officeDocument/2006/relationships" r:embed="rId390502826">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r w:rsidRPr="1504FBC8" w:rsidR="0A567063">
        <w:rPr>
          <w:rFonts w:ascii="Aptos" w:hAnsi="Aptos" w:eastAsia="Aptos" w:cs="Aptos"/>
          <w:b w:val="1"/>
          <w:bCs w:val="1"/>
          <w:noProof w:val="0"/>
          <w:sz w:val="24"/>
          <w:szCs w:val="24"/>
          <w:lang w:val="en-US"/>
        </w:rPr>
        <w:t>Fig</w:t>
      </w:r>
      <w:r w:rsidRPr="1504FBC8" w:rsidR="12327EF4">
        <w:rPr>
          <w:rFonts w:ascii="Aptos" w:hAnsi="Aptos" w:eastAsia="Aptos" w:cs="Aptos"/>
          <w:b w:val="1"/>
          <w:bCs w:val="1"/>
          <w:noProof w:val="0"/>
          <w:sz w:val="24"/>
          <w:szCs w:val="24"/>
          <w:lang w:val="en-US"/>
        </w:rPr>
        <w:t xml:space="preserve">ure </w:t>
      </w:r>
      <w:r w:rsidRPr="1504FBC8" w:rsidR="44DF8E38">
        <w:rPr>
          <w:rFonts w:ascii="Aptos" w:hAnsi="Aptos" w:eastAsia="Aptos" w:cs="Aptos"/>
          <w:b w:val="1"/>
          <w:bCs w:val="1"/>
          <w:noProof w:val="0"/>
          <w:sz w:val="24"/>
          <w:szCs w:val="24"/>
          <w:lang w:val="en-US"/>
        </w:rPr>
        <w:t>11</w:t>
      </w:r>
      <w:r w:rsidRPr="1504FBC8" w:rsidR="0A567063">
        <w:rPr>
          <w:rFonts w:ascii="Aptos" w:hAnsi="Aptos" w:eastAsia="Aptos" w:cs="Aptos"/>
          <w:b w:val="1"/>
          <w:bCs w:val="1"/>
          <w:noProof w:val="0"/>
          <w:sz w:val="24"/>
          <w:szCs w:val="24"/>
          <w:lang w:val="en-US"/>
        </w:rPr>
        <w:t>: EV per Port Distribution</w:t>
      </w:r>
    </w:p>
    <w:p w:rsidR="4D6D2033" w:rsidP="1504FBC8" w:rsidRDefault="4D6D2033" w14:paraId="1A281734" w14:textId="4552CCA7">
      <w:pPr>
        <w:pStyle w:val="Normal"/>
      </w:pPr>
      <w:r w:rsidR="4D6D2033">
        <w:drawing>
          <wp:inline wp14:editId="1E40CB11" wp14:anchorId="39BFAD7A">
            <wp:extent cx="5543550" cy="4033288"/>
            <wp:effectExtent l="0" t="0" r="0" b="0"/>
            <wp:docPr id="938930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30259" name="Picture 938930259"/>
                    <pic:cNvPicPr/>
                  </pic:nvPicPr>
                  <pic:blipFill>
                    <a:blip xmlns:r="http://schemas.openxmlformats.org/officeDocument/2006/relationships" r:embed="rId917667770">
                      <a:extLst>
                        <a:ext uri="{28A0092B-C50C-407E-A947-70E740481C1C}">
                          <a14:useLocalDpi xmlns:a14="http://schemas.microsoft.com/office/drawing/2010/main"/>
                        </a:ext>
                      </a:extLst>
                    </a:blip>
                    <a:stretch>
                      <a:fillRect/>
                    </a:stretch>
                  </pic:blipFill>
                  <pic:spPr>
                    <a:xfrm rot="0">
                      <a:off x="0" y="0"/>
                      <a:ext cx="5543550" cy="4033288"/>
                    </a:xfrm>
                    <a:prstGeom prst="rect">
                      <a:avLst/>
                    </a:prstGeom>
                  </pic:spPr>
                </pic:pic>
              </a:graphicData>
            </a:graphic>
          </wp:inline>
        </w:drawing>
      </w:r>
    </w:p>
    <w:p w:rsidR="349DDA6E" w:rsidP="1504FBC8" w:rsidRDefault="349DDA6E" w14:paraId="46273D41" w14:textId="771CF29C">
      <w:pPr>
        <w:pStyle w:val="Normal"/>
        <w:jc w:val="center"/>
        <w:rPr>
          <w:rFonts w:ascii="Aptos" w:hAnsi="Aptos" w:eastAsia="Aptos" w:cs="Aptos"/>
          <w:b w:val="1"/>
          <w:bCs w:val="1"/>
          <w:noProof w:val="0"/>
          <w:sz w:val="24"/>
          <w:szCs w:val="24"/>
          <w:lang w:val="en-US"/>
        </w:rPr>
      </w:pPr>
      <w:r w:rsidRPr="1504FBC8" w:rsidR="349DDA6E">
        <w:rPr>
          <w:rFonts w:ascii="Aptos" w:hAnsi="Aptos" w:eastAsia="Aptos" w:cs="Aptos"/>
          <w:b w:val="1"/>
          <w:bCs w:val="1"/>
          <w:noProof w:val="0"/>
          <w:sz w:val="24"/>
          <w:szCs w:val="24"/>
          <w:lang w:val="en-US"/>
        </w:rPr>
        <w:t xml:space="preserve">Figure </w:t>
      </w:r>
      <w:r w:rsidRPr="1504FBC8" w:rsidR="7128EB56">
        <w:rPr>
          <w:rFonts w:ascii="Aptos" w:hAnsi="Aptos" w:eastAsia="Aptos" w:cs="Aptos"/>
          <w:b w:val="1"/>
          <w:bCs w:val="1"/>
          <w:noProof w:val="0"/>
          <w:sz w:val="24"/>
          <w:szCs w:val="24"/>
          <w:lang w:val="en-US"/>
        </w:rPr>
        <w:t>12</w:t>
      </w:r>
      <w:r w:rsidRPr="1504FBC8" w:rsidR="349DDA6E">
        <w:rPr>
          <w:rFonts w:ascii="Aptos" w:hAnsi="Aptos" w:eastAsia="Aptos" w:cs="Aptos"/>
          <w:b w:val="1"/>
          <w:bCs w:val="1"/>
          <w:noProof w:val="0"/>
          <w:sz w:val="24"/>
          <w:szCs w:val="24"/>
          <w:lang w:val="en-US"/>
        </w:rPr>
        <w:t>: Geographic Distribution of Charging Infrastructure</w:t>
      </w:r>
    </w:p>
    <w:p w:rsidR="1504FBC8" w:rsidP="1504FBC8" w:rsidRDefault="1504FBC8" w14:paraId="1E6A1B23" w14:textId="520C1201">
      <w:pPr>
        <w:pStyle w:val="Normal"/>
        <w:jc w:val="center"/>
        <w:rPr>
          <w:rFonts w:ascii="Aptos" w:hAnsi="Aptos" w:eastAsia="Aptos" w:cs="Aptos"/>
          <w:b w:val="1"/>
          <w:bCs w:val="1"/>
          <w:noProof w:val="0"/>
          <w:sz w:val="24"/>
          <w:szCs w:val="24"/>
          <w:lang w:val="en-US"/>
        </w:rPr>
      </w:pPr>
    </w:p>
    <w:p w:rsidR="44658B11" w:rsidP="1504FBC8" w:rsidRDefault="44658B11" w14:paraId="1C1329F4" w14:textId="22BEF1ED">
      <w:pPr>
        <w:pStyle w:val="Heading2"/>
        <w:spacing w:before="0" w:beforeAutospacing="off" w:after="0" w:afterAutospacing="off"/>
        <w:rPr>
          <w:rFonts w:ascii="Aptos" w:hAnsi="Aptos" w:eastAsia="Aptos" w:cs="Aptos"/>
          <w:noProof w:val="0"/>
          <w:sz w:val="24"/>
          <w:szCs w:val="24"/>
          <w:lang w:val="en-US"/>
        </w:rPr>
      </w:pPr>
      <w:r w:rsidRPr="1504FBC8" w:rsidR="4A556180">
        <w:rPr>
          <w:noProof w:val="0"/>
          <w:lang w:val="en-US"/>
        </w:rPr>
        <w:t xml:space="preserve">Research Questions: </w:t>
      </w:r>
    </w:p>
    <w:p w:rsidR="44658B11" w:rsidP="2CDB0769" w:rsidRDefault="44658B11" w14:paraId="3294CB73" w14:textId="173CA051">
      <w:pPr>
        <w:spacing w:before="240" w:beforeAutospacing="off" w:after="240" w:afterAutospacing="off"/>
        <w:jc w:val="both"/>
        <w:rPr>
          <w:rFonts w:ascii="Aptos" w:hAnsi="Aptos" w:eastAsia="Aptos" w:cs="Aptos"/>
          <w:b w:val="1"/>
          <w:bCs w:val="1"/>
          <w:i w:val="0"/>
          <w:iCs w:val="0"/>
          <w:noProof w:val="0"/>
          <w:sz w:val="24"/>
          <w:szCs w:val="24"/>
          <w:lang w:val="en-US"/>
        </w:rPr>
      </w:pPr>
      <w:r w:rsidRPr="2CDB0769" w:rsidR="44658B11">
        <w:rPr>
          <w:rFonts w:ascii="Aptos" w:hAnsi="Aptos" w:eastAsia="Aptos" w:cs="Aptos"/>
          <w:b w:val="1"/>
          <w:bCs w:val="1"/>
          <w:i w:val="0"/>
          <w:iCs w:val="0"/>
          <w:noProof w:val="0"/>
          <w:sz w:val="24"/>
          <w:szCs w:val="24"/>
          <w:lang w:val="en-US"/>
        </w:rPr>
        <w:t>Which geographic regions exhibit the highest mismatch between EV adoption and charging station availability, indicating opportunities for infrastructure expansion?</w:t>
      </w:r>
    </w:p>
    <w:p w:rsidR="44658B11" w:rsidP="2CDB0769" w:rsidRDefault="44658B11" w14:paraId="60EA4410" w14:textId="6C8EA5C0">
      <w:pPr>
        <w:pStyle w:val="Normal"/>
        <w:ind w:firstLine="720"/>
        <w:jc w:val="both"/>
      </w:pPr>
      <w:r w:rsidRPr="2CDB0769" w:rsidR="44658B11">
        <w:rPr>
          <w:rFonts w:ascii="Aptos" w:hAnsi="Aptos" w:eastAsia="Aptos" w:cs="Aptos"/>
          <w:noProof w:val="0"/>
          <w:sz w:val="24"/>
          <w:szCs w:val="24"/>
          <w:lang w:val="en-US"/>
        </w:rPr>
        <w:t>The analysis reveals a significant mismatch between EV adoption and charging infrastructure across several cities in Washington State, particularly outside major urban centers. The demand vs. supply scatter plot shows a clear positive relationship between EV count and charging ports; however, many cities lie above the general trend line, indicating disproportionately high EV demand relative to available charging infrastructure. The distribution of EVs per charging port further supports this, showing a right-skewed pattern where most cities have manageable demand levels, but a subset of cities experience extremely high EV-to-port ratios, reflecting infrastructure strain.</w:t>
      </w:r>
    </w:p>
    <w:p w:rsidR="44658B11" w:rsidP="2CDB0769" w:rsidRDefault="44658B11" w14:paraId="00BD71A7" w14:textId="5788661C">
      <w:pPr>
        <w:spacing w:before="240" w:beforeAutospacing="off" w:after="240" w:afterAutospacing="off"/>
        <w:ind w:firstLine="720"/>
        <w:jc w:val="both"/>
      </w:pPr>
      <w:r w:rsidRPr="2CDB0769" w:rsidR="44658B11">
        <w:rPr>
          <w:rFonts w:ascii="Aptos" w:hAnsi="Aptos" w:eastAsia="Aptos" w:cs="Aptos"/>
          <w:noProof w:val="0"/>
          <w:sz w:val="24"/>
          <w:szCs w:val="24"/>
          <w:lang w:val="en-US"/>
        </w:rPr>
        <w:t>The most critical gaps are identified through the gap score ranking, where cities such as University Place, Duvall, South Hill, Camano Island, and Ferndale exhibit the highest mismatch. These locations have substantial EV populations but little to no charging infrastructure, making them priority areas for expansion. Even cities like Mukilteo and Maple Valley, which have some charging stations, still show significant imbalance relative to their EV demand.</w:t>
      </w:r>
    </w:p>
    <w:p w:rsidR="44658B11" w:rsidP="2CDB0769" w:rsidRDefault="44658B11" w14:paraId="7F14EEC4" w14:textId="43004A6F">
      <w:pPr>
        <w:spacing w:before="240" w:beforeAutospacing="off" w:after="240" w:afterAutospacing="off"/>
        <w:ind w:firstLine="720"/>
        <w:jc w:val="both"/>
      </w:pPr>
      <w:r w:rsidRPr="2CDB0769" w:rsidR="44658B11">
        <w:rPr>
          <w:rFonts w:ascii="Aptos" w:hAnsi="Aptos" w:eastAsia="Aptos" w:cs="Aptos"/>
          <w:noProof w:val="0"/>
          <w:sz w:val="24"/>
          <w:szCs w:val="24"/>
          <w:lang w:val="en-US"/>
        </w:rPr>
        <w:t>Additionally, the geographic distribution map highlights that charging infrastructure is heavily concentrated in urban clusters, while suburban and rural regions remain underserved. This uneven spatial distribution reinforces the finding that infrastructure development has not kept pace with EV adoption in several growing areas. Overall, the highest mismatch occurs in smaller and mid-sized cities with rising EV adoption but insufficient charging infrastructure, indicating clear opportunities for targeted investment to support future EV growth and ensure more equitable access to charging facilities.</w:t>
      </w:r>
    </w:p>
    <w:p w:rsidR="44658B11" w:rsidP="2CDB0769" w:rsidRDefault="44658B11" w14:paraId="6BFF8608" w14:textId="63FB3855">
      <w:pPr>
        <w:spacing w:before="240" w:beforeAutospacing="off" w:after="240" w:afterAutospacing="off"/>
        <w:jc w:val="both"/>
      </w:pPr>
      <w:r w:rsidRPr="2CDB0769" w:rsidR="44658B11">
        <w:rPr>
          <w:rFonts w:ascii="Aptos" w:hAnsi="Aptos" w:eastAsia="Aptos" w:cs="Aptos"/>
          <w:b w:val="1"/>
          <w:bCs w:val="1"/>
          <w:noProof w:val="0"/>
          <w:sz w:val="24"/>
          <w:szCs w:val="24"/>
          <w:lang w:val="en-US"/>
        </w:rPr>
        <w:t>How does charging infrastructure utilization vary across regions, and what are the implications for operational efficiency?</w:t>
      </w:r>
    </w:p>
    <w:p w:rsidR="44658B11" w:rsidP="2CDB0769" w:rsidRDefault="44658B11" w14:paraId="116C64DC" w14:textId="7C2888EB">
      <w:pPr>
        <w:spacing w:before="240" w:beforeAutospacing="off" w:after="240" w:afterAutospacing="off"/>
        <w:ind w:firstLine="720"/>
        <w:jc w:val="both"/>
      </w:pPr>
      <w:r w:rsidRPr="2CDB0769" w:rsidR="44658B11">
        <w:rPr>
          <w:rFonts w:ascii="Aptos" w:hAnsi="Aptos" w:eastAsia="Aptos" w:cs="Aptos"/>
          <w:noProof w:val="0"/>
          <w:sz w:val="24"/>
          <w:szCs w:val="24"/>
          <w:lang w:val="en-US"/>
        </w:rPr>
        <w:t>Charging infrastructure utilization varies significantly across cities, as estimated using the EV-per-port ratio, which serves as a proxy for demand pressure on available charging resources. The distribution of EVs per charging port is highly right-skewed, indicating that while many cities maintain relatively balanced utilization levels, a subset of cities experiences extremely high demand relative to available infrastructure. These high-utilization regions suggest that charging stations are operating under significant strain, leading to potential congestion, longer wait times, and reduced user convenience.</w:t>
      </w:r>
    </w:p>
    <w:p w:rsidR="44658B11" w:rsidP="2CDB0769" w:rsidRDefault="44658B11" w14:paraId="5AAC39EE" w14:textId="335C2B66">
      <w:pPr>
        <w:spacing w:before="240" w:beforeAutospacing="off" w:after="240" w:afterAutospacing="off"/>
        <w:ind w:firstLine="720"/>
        <w:jc w:val="both"/>
      </w:pPr>
      <w:r w:rsidRPr="2CDB0769" w:rsidR="44658B11">
        <w:rPr>
          <w:rFonts w:ascii="Aptos" w:hAnsi="Aptos" w:eastAsia="Aptos" w:cs="Aptos"/>
          <w:noProof w:val="0"/>
          <w:sz w:val="24"/>
          <w:szCs w:val="24"/>
          <w:lang w:val="en-US"/>
        </w:rPr>
        <w:t>Conversely, some cities exhibit lower EV-per-port ratios, indicating relatively underutilized infrastructure. This imbalance suggests that inefficiencies in charging infrastructure are not due to an overall shortage but rather uneven distribution across regions. From an operational efficiency perspective, this highlights the need for better allocation of resources, ensuring that charging infrastructure is expanded in high-demand areas while avoiding overinvestment in regions with lower utilization.</w:t>
      </w:r>
    </w:p>
    <w:p w:rsidR="44658B11" w:rsidP="2CDB0769" w:rsidRDefault="44658B11" w14:paraId="213E909E" w14:textId="0738745A">
      <w:pPr>
        <w:spacing w:before="240" w:beforeAutospacing="off" w:after="240" w:afterAutospacing="off"/>
        <w:jc w:val="both"/>
      </w:pPr>
      <w:r w:rsidRPr="2CDB0769" w:rsidR="44658B11">
        <w:rPr>
          <w:rFonts w:ascii="Aptos" w:hAnsi="Aptos" w:eastAsia="Aptos" w:cs="Aptos"/>
          <w:b w:val="1"/>
          <w:bCs w:val="1"/>
          <w:noProof w:val="0"/>
          <w:sz w:val="24"/>
          <w:szCs w:val="24"/>
          <w:lang w:val="en-US"/>
        </w:rPr>
        <w:t>Which regions present the highest priority for infrastructure expansion based on demand–supply gaps?</w:t>
      </w:r>
    </w:p>
    <w:p w:rsidR="44658B11" w:rsidP="2CDB0769" w:rsidRDefault="44658B11" w14:paraId="16B3B9B6" w14:textId="2F2E268D">
      <w:pPr>
        <w:spacing w:before="240" w:beforeAutospacing="off" w:after="240" w:afterAutospacing="off"/>
        <w:ind w:firstLine="720"/>
        <w:jc w:val="both"/>
      </w:pPr>
      <w:r w:rsidRPr="2CDB0769" w:rsidR="44658B11">
        <w:rPr>
          <w:rFonts w:ascii="Aptos" w:hAnsi="Aptos" w:eastAsia="Aptos" w:cs="Aptos"/>
          <w:noProof w:val="0"/>
          <w:sz w:val="24"/>
          <w:szCs w:val="24"/>
          <w:lang w:val="en-US"/>
        </w:rPr>
        <w:t>The highest priority regions for infrastructure expansion are identified using the gap score, which captures the mismatch between EV demand and available charging supply. Cities such as University Place, Duvall, South Hill, Camano Island, and Ferndale exhibit the most severe gaps, with high EV counts and little to no charging infrastructure. These locations represent critical bottlenecks where the lack of infrastructure may hinder further EV adoption.</w:t>
      </w:r>
    </w:p>
    <w:p w:rsidR="44658B11" w:rsidP="2CDB0769" w:rsidRDefault="44658B11" w14:paraId="0668AF7E" w14:textId="46924BBB">
      <w:pPr>
        <w:spacing w:before="240" w:beforeAutospacing="off" w:after="240" w:afterAutospacing="off"/>
        <w:ind w:firstLine="720"/>
        <w:jc w:val="both"/>
      </w:pPr>
      <w:r w:rsidRPr="1504FBC8" w:rsidR="4A556180">
        <w:rPr>
          <w:rFonts w:ascii="Aptos" w:hAnsi="Aptos" w:eastAsia="Aptos" w:cs="Aptos"/>
          <w:noProof w:val="0"/>
          <w:sz w:val="24"/>
          <w:szCs w:val="24"/>
          <w:lang w:val="en-US"/>
        </w:rPr>
        <w:t>The regression model further supports these findings by demonstrating a strong positive relationship between charging ports and EV adoption. This suggests that increasing charging infrastructure in underserved areas is likely to support continued growth in EV usage. Cities with high demand but insufficient supply therefore present strong opportunities for targeted investment, as expanding infrastructure in these regions can both alleviate current constraints and enable future adoption.</w:t>
      </w:r>
    </w:p>
    <w:p w:rsidR="6B3C3F76" w:rsidP="1504FBC8" w:rsidRDefault="6B3C3F76" w14:paraId="17240CD6" w14:textId="797991AC">
      <w:pPr>
        <w:pStyle w:val="Heading1"/>
        <w:rPr>
          <w:rFonts w:ascii="Aptos" w:hAnsi="Aptos" w:eastAsia="Aptos" w:cs="Aptos"/>
          <w:noProof w:val="0"/>
          <w:sz w:val="24"/>
          <w:szCs w:val="24"/>
          <w:lang w:val="en-US"/>
        </w:rPr>
      </w:pPr>
      <w:r w:rsidRPr="1504FBC8" w:rsidR="6B3C3F76">
        <w:rPr>
          <w:noProof w:val="0"/>
          <w:lang w:val="en-US"/>
        </w:rPr>
        <w:t>Recommendations &amp; Conclusion</w:t>
      </w:r>
    </w:p>
    <w:p w:rsidR="04BDAFB6" w:rsidP="2CDB0769" w:rsidRDefault="04BDAFB6" w14:paraId="2DE47C28" w14:textId="6BF05D6C">
      <w:pPr>
        <w:pStyle w:val="Heading2"/>
        <w:rPr>
          <w:noProof w:val="0"/>
          <w:lang w:val="en-US"/>
        </w:rPr>
      </w:pPr>
      <w:r w:rsidRPr="1504FBC8" w:rsidR="022E725F">
        <w:rPr>
          <w:noProof w:val="0"/>
          <w:lang w:val="en-US"/>
        </w:rPr>
        <w:t>Recommendations</w:t>
      </w:r>
    </w:p>
    <w:p w:rsidR="2CDB0769" w:rsidP="1504FBC8" w:rsidRDefault="2CDB0769" w14:paraId="6A1F6B30" w14:textId="36FC7A3D">
      <w:pPr>
        <w:pStyle w:val="Normal"/>
        <w:suppressLineNumbers w:val="0"/>
        <w:bidi w:val="0"/>
        <w:spacing w:before="0" w:beforeAutospacing="off" w:after="0" w:afterAutospacing="off" w:line="279" w:lineRule="auto"/>
        <w:ind w:left="0" w:right="0" w:firstLine="720"/>
        <w:jc w:val="both"/>
        <w:rPr>
          <w:rFonts w:ascii="Aptos" w:hAnsi="Aptos" w:eastAsia="Aptos" w:cs="Aptos"/>
          <w:noProof w:val="0"/>
          <w:sz w:val="24"/>
          <w:szCs w:val="24"/>
          <w:lang w:val="en-US"/>
        </w:rPr>
      </w:pPr>
      <w:r w:rsidRPr="1504FBC8" w:rsidR="4F1DED01">
        <w:rPr>
          <w:rFonts w:ascii="Aptos" w:hAnsi="Aptos" w:eastAsia="Aptos" w:cs="Aptos"/>
          <w:noProof w:val="0"/>
          <w:sz w:val="24"/>
          <w:szCs w:val="24"/>
          <w:lang w:val="en-US"/>
        </w:rPr>
        <w:t>Based on the analysis conducted, our team recommends expanding charging infrastructure into</w:t>
      </w:r>
      <w:r w:rsidRPr="1504FBC8" w:rsidR="1DE74F4F">
        <w:rPr>
          <w:rFonts w:ascii="Aptos" w:hAnsi="Aptos" w:eastAsia="Aptos" w:cs="Aptos"/>
          <w:noProof w:val="0"/>
          <w:sz w:val="24"/>
          <w:szCs w:val="24"/>
          <w:lang w:val="en-US"/>
        </w:rPr>
        <w:t xml:space="preserve"> cities with a high EV-per-port ratio</w:t>
      </w:r>
      <w:r w:rsidRPr="1504FBC8" w:rsidR="30F7CBF5">
        <w:rPr>
          <w:rFonts w:ascii="Aptos" w:hAnsi="Aptos" w:eastAsia="Aptos" w:cs="Aptos"/>
          <w:noProof w:val="0"/>
          <w:sz w:val="24"/>
          <w:szCs w:val="24"/>
          <w:lang w:val="en-US"/>
        </w:rPr>
        <w:t>.</w:t>
      </w:r>
      <w:r w:rsidRPr="1504FBC8" w:rsidR="291CEF7C">
        <w:rPr>
          <w:rFonts w:ascii="Aptos" w:hAnsi="Aptos" w:eastAsia="Aptos" w:cs="Aptos"/>
          <w:noProof w:val="0"/>
          <w:sz w:val="24"/>
          <w:szCs w:val="24"/>
          <w:lang w:val="en-US"/>
        </w:rPr>
        <w:t xml:space="preserve"> </w:t>
      </w:r>
      <w:r w:rsidRPr="1504FBC8" w:rsidR="7954E294">
        <w:rPr>
          <w:rFonts w:ascii="Aptos" w:hAnsi="Aptos" w:eastAsia="Aptos" w:cs="Aptos"/>
          <w:noProof w:val="0"/>
          <w:sz w:val="24"/>
          <w:szCs w:val="24"/>
          <w:lang w:val="en-US"/>
        </w:rPr>
        <w:t xml:space="preserve">More specifically, </w:t>
      </w:r>
      <w:r w:rsidRPr="1504FBC8" w:rsidR="291CEF7C">
        <w:rPr>
          <w:rFonts w:ascii="Aptos" w:hAnsi="Aptos" w:eastAsia="Aptos" w:cs="Aptos"/>
          <w:noProof w:val="0"/>
          <w:sz w:val="24"/>
          <w:szCs w:val="24"/>
          <w:lang w:val="en-US"/>
        </w:rPr>
        <w:t>ChargePoint should primarily focus on high ROI areas where EV demand is strong, but infrastructure is limited.</w:t>
      </w:r>
      <w:r w:rsidRPr="1504FBC8" w:rsidR="30F7CBF5">
        <w:rPr>
          <w:rFonts w:ascii="Aptos" w:hAnsi="Aptos" w:eastAsia="Aptos" w:cs="Aptos"/>
          <w:noProof w:val="0"/>
          <w:sz w:val="24"/>
          <w:szCs w:val="24"/>
          <w:lang w:val="en-US"/>
        </w:rPr>
        <w:t xml:space="preserve"> </w:t>
      </w:r>
      <w:r w:rsidRPr="1504FBC8" w:rsidR="7236BAC2">
        <w:rPr>
          <w:rFonts w:ascii="Aptos" w:hAnsi="Aptos" w:eastAsia="Aptos" w:cs="Aptos"/>
          <w:noProof w:val="0"/>
          <w:sz w:val="24"/>
          <w:szCs w:val="24"/>
          <w:lang w:val="en-US"/>
        </w:rPr>
        <w:t xml:space="preserve">Current areas that are underserved include University Place, Duvall, and South </w:t>
      </w:r>
      <w:r w:rsidRPr="1504FBC8" w:rsidR="044D36B8">
        <w:rPr>
          <w:rFonts w:ascii="Aptos" w:hAnsi="Aptos" w:eastAsia="Aptos" w:cs="Aptos"/>
          <w:noProof w:val="0"/>
          <w:sz w:val="24"/>
          <w:szCs w:val="24"/>
          <w:lang w:val="en-US"/>
        </w:rPr>
        <w:t>Hill;</w:t>
      </w:r>
      <w:r w:rsidRPr="1504FBC8" w:rsidR="7236BAC2">
        <w:rPr>
          <w:rFonts w:ascii="Aptos" w:hAnsi="Aptos" w:eastAsia="Aptos" w:cs="Aptos"/>
          <w:noProof w:val="0"/>
          <w:sz w:val="24"/>
          <w:szCs w:val="24"/>
          <w:lang w:val="en-US"/>
        </w:rPr>
        <w:t xml:space="preserve"> </w:t>
      </w:r>
      <w:r w:rsidRPr="1504FBC8" w:rsidR="432B05FE">
        <w:rPr>
          <w:rFonts w:ascii="Aptos" w:hAnsi="Aptos" w:eastAsia="Aptos" w:cs="Aptos"/>
          <w:noProof w:val="0"/>
          <w:sz w:val="24"/>
          <w:szCs w:val="24"/>
          <w:lang w:val="en-US"/>
        </w:rPr>
        <w:t>further suggestions can be seen in Figure 4.</w:t>
      </w:r>
      <w:r w:rsidRPr="1504FBC8" w:rsidR="48AE7F5C">
        <w:rPr>
          <w:rFonts w:ascii="Aptos" w:hAnsi="Aptos" w:eastAsia="Aptos" w:cs="Aptos"/>
          <w:noProof w:val="0"/>
          <w:sz w:val="24"/>
          <w:szCs w:val="24"/>
          <w:lang w:val="en-US"/>
        </w:rPr>
        <w:t xml:space="preserve"> </w:t>
      </w:r>
      <w:r w:rsidRPr="1504FBC8" w:rsidR="54DF3871">
        <w:rPr>
          <w:rFonts w:ascii="Aptos" w:hAnsi="Aptos" w:eastAsia="Aptos" w:cs="Aptos"/>
          <w:noProof w:val="0"/>
          <w:sz w:val="24"/>
          <w:szCs w:val="24"/>
          <w:lang w:val="en-US"/>
        </w:rPr>
        <w:t>New analyses should be conducted yearly to ensure the company is not overbuilding into saturated markets</w:t>
      </w:r>
      <w:r w:rsidRPr="1504FBC8" w:rsidR="46612FFC">
        <w:rPr>
          <w:rFonts w:ascii="Aptos" w:hAnsi="Aptos" w:eastAsia="Aptos" w:cs="Aptos"/>
          <w:noProof w:val="0"/>
          <w:sz w:val="24"/>
          <w:szCs w:val="24"/>
          <w:lang w:val="en-US"/>
        </w:rPr>
        <w:t>.</w:t>
      </w:r>
      <w:r w:rsidRPr="1504FBC8" w:rsidR="72B44B32">
        <w:rPr>
          <w:rFonts w:ascii="Aptos" w:hAnsi="Aptos" w:eastAsia="Aptos" w:cs="Aptos"/>
          <w:noProof w:val="0"/>
          <w:sz w:val="24"/>
          <w:szCs w:val="24"/>
          <w:lang w:val="en-US"/>
        </w:rPr>
        <w:t xml:space="preserve"> As expansion continues and these gaps are filled, ChargePoint could use</w:t>
      </w:r>
      <w:r w:rsidRPr="1504FBC8" w:rsidR="40C1F3F2">
        <w:rPr>
          <w:rFonts w:ascii="Aptos" w:hAnsi="Aptos" w:eastAsia="Aptos" w:cs="Aptos"/>
          <w:noProof w:val="0"/>
          <w:sz w:val="24"/>
          <w:szCs w:val="24"/>
          <w:lang w:val="en-US"/>
        </w:rPr>
        <w:t xml:space="preserve"> infrastructure expansion strategically to drive future EV adoption.</w:t>
      </w:r>
    </w:p>
    <w:p w:rsidR="4E69950D" w:rsidP="2CDB0769" w:rsidRDefault="4E69950D" w14:paraId="0374A430" w14:textId="313B0E3D">
      <w:pPr>
        <w:pStyle w:val="Heading2"/>
        <w:rPr>
          <w:rFonts w:ascii="Aptos" w:hAnsi="Aptos" w:eastAsia="Aptos" w:cs="Aptos"/>
          <w:noProof w:val="0"/>
          <w:sz w:val="24"/>
          <w:szCs w:val="24"/>
          <w:lang w:val="en-US"/>
        </w:rPr>
      </w:pPr>
      <w:r w:rsidRPr="2CDB0769" w:rsidR="4E69950D">
        <w:rPr>
          <w:noProof w:val="0"/>
          <w:lang w:val="en-US"/>
        </w:rPr>
        <w:t xml:space="preserve">Expected </w:t>
      </w:r>
      <w:r w:rsidRPr="2CDB0769" w:rsidR="53F579F2">
        <w:rPr>
          <w:noProof w:val="0"/>
          <w:lang w:val="en-US"/>
        </w:rPr>
        <w:t>I</w:t>
      </w:r>
      <w:r w:rsidRPr="2CDB0769" w:rsidR="4E69950D">
        <w:rPr>
          <w:noProof w:val="0"/>
          <w:lang w:val="en-US"/>
        </w:rPr>
        <w:t>mpact</w:t>
      </w:r>
    </w:p>
    <w:p w:rsidR="1AF64CAD" w:rsidP="1504FBC8" w:rsidRDefault="1AF64CAD" w14:paraId="2D2CC3D4" w14:textId="6275DA44">
      <w:pPr>
        <w:pStyle w:val="Normal"/>
        <w:ind w:firstLine="720"/>
        <w:jc w:val="both"/>
        <w:rPr>
          <w:noProof w:val="0"/>
          <w:lang w:val="en-US"/>
        </w:rPr>
      </w:pPr>
      <w:r w:rsidRPr="1504FBC8" w:rsidR="56D29B49">
        <w:rPr>
          <w:noProof w:val="0"/>
          <w:lang w:val="en-US"/>
        </w:rPr>
        <w:t>By focusing o</w:t>
      </w:r>
      <w:r w:rsidRPr="1504FBC8" w:rsidR="56D29B49">
        <w:rPr>
          <w:noProof w:val="0"/>
          <w:lang w:val="en-US"/>
        </w:rPr>
        <w:t xml:space="preserve">n areas with a high </w:t>
      </w:r>
      <w:r w:rsidRPr="1504FBC8" w:rsidR="65CEAE99">
        <w:rPr>
          <w:rFonts w:ascii="Aptos" w:hAnsi="Aptos" w:eastAsia="Aptos" w:cs="Aptos"/>
          <w:noProof w:val="0"/>
          <w:sz w:val="24"/>
          <w:szCs w:val="24"/>
          <w:lang w:val="en-US"/>
        </w:rPr>
        <w:t>EV-per-port</w:t>
      </w:r>
      <w:r w:rsidRPr="1504FBC8" w:rsidR="56D29B49">
        <w:rPr>
          <w:noProof w:val="0"/>
          <w:lang w:val="en-US"/>
        </w:rPr>
        <w:t xml:space="preserve"> ratio, ChargePoint can maximize </w:t>
      </w:r>
      <w:r w:rsidRPr="1504FBC8" w:rsidR="11A91611">
        <w:rPr>
          <w:noProof w:val="0"/>
          <w:lang w:val="en-US"/>
        </w:rPr>
        <w:t>th</w:t>
      </w:r>
      <w:r w:rsidRPr="1504FBC8" w:rsidR="11A91611">
        <w:rPr>
          <w:noProof w:val="0"/>
          <w:lang w:val="en-US"/>
        </w:rPr>
        <w:t xml:space="preserve">eir </w:t>
      </w:r>
      <w:r w:rsidRPr="1504FBC8" w:rsidR="06CB8D0D">
        <w:rPr>
          <w:noProof w:val="0"/>
          <w:lang w:val="en-US"/>
        </w:rPr>
        <w:t>profits</w:t>
      </w:r>
      <w:r w:rsidRPr="1504FBC8" w:rsidR="089F2DE4">
        <w:rPr>
          <w:noProof w:val="0"/>
          <w:lang w:val="en-US"/>
        </w:rPr>
        <w:t xml:space="preserve"> at a new location.</w:t>
      </w:r>
      <w:r w:rsidRPr="1504FBC8" w:rsidR="47E3ABFD">
        <w:rPr>
          <w:noProof w:val="0"/>
          <w:lang w:val="en-US"/>
        </w:rPr>
        <w:t xml:space="preserve"> According to EVconnect.com, </w:t>
      </w:r>
      <w:r w:rsidRPr="1504FBC8" w:rsidR="70EFDA1B">
        <w:rPr>
          <w:noProof w:val="0"/>
          <w:lang w:val="en-US"/>
        </w:rPr>
        <w:t>charging stations</w:t>
      </w:r>
      <w:r w:rsidRPr="1504FBC8" w:rsidR="061320FA">
        <w:rPr>
          <w:noProof w:val="0"/>
          <w:lang w:val="en-US"/>
        </w:rPr>
        <w:t xml:space="preserve"> can earn between $2,000 and $50,000, depending o</w:t>
      </w:r>
      <w:r w:rsidRPr="1504FBC8" w:rsidR="7870A71C">
        <w:rPr>
          <w:noProof w:val="0"/>
          <w:lang w:val="en-US"/>
        </w:rPr>
        <w:t xml:space="preserve">n the charger’s </w:t>
      </w:r>
      <w:r w:rsidRPr="1504FBC8" w:rsidR="7870A71C">
        <w:rPr>
          <w:noProof w:val="0"/>
          <w:lang w:val="en-US"/>
        </w:rPr>
        <w:t>level</w:t>
      </w:r>
      <w:r w:rsidRPr="1504FBC8" w:rsidR="6EC07FD4">
        <w:rPr>
          <w:noProof w:val="0"/>
          <w:lang w:val="en-US"/>
        </w:rPr>
        <w:t xml:space="preserve">, as shown in figure </w:t>
      </w:r>
      <w:r w:rsidRPr="1504FBC8" w:rsidR="1A3334FD">
        <w:rPr>
          <w:noProof w:val="0"/>
          <w:lang w:val="en-US"/>
        </w:rPr>
        <w:t>13</w:t>
      </w:r>
      <w:r w:rsidRPr="1504FBC8" w:rsidR="7870A71C">
        <w:rPr>
          <w:noProof w:val="0"/>
          <w:lang w:val="en-US"/>
        </w:rPr>
        <w:t>.</w:t>
      </w:r>
    </w:p>
    <w:p w:rsidR="47E3ABFD" w:rsidP="1504FBC8" w:rsidRDefault="47E3ABFD" w14:paraId="17EEAAE8" w14:textId="6146E6EE">
      <w:pPr>
        <w:pStyle w:val="Normal"/>
        <w:spacing w:before="240" w:beforeAutospacing="off" w:after="240" w:afterAutospacing="off"/>
        <w:ind w:firstLine="0"/>
        <w:jc w:val="center"/>
        <w:rPr>
          <w:noProof w:val="0"/>
          <w:lang w:val="en-US"/>
        </w:rPr>
      </w:pPr>
      <w:r w:rsidR="47E3ABFD">
        <w:drawing>
          <wp:inline wp14:editId="66CBC1B1" wp14:anchorId="52367BCB">
            <wp:extent cx="5943600" cy="2362200"/>
            <wp:effectExtent l="0" t="0" r="0" b="0"/>
            <wp:docPr id="172759613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596130" name="Picture 1727596130"/>
                    <pic:cNvPicPr/>
                  </pic:nvPicPr>
                  <pic:blipFill>
                    <a:blip xmlns:r="http://schemas.openxmlformats.org/officeDocument/2006/relationships" r:embed="rId974884329">
                      <a:extLst>
                        <a:ext uri="{28A0092B-C50C-407E-A947-70E740481C1C}">
                          <a14:useLocalDpi xmlns:a14="http://schemas.microsoft.com/office/drawing/2010/main"/>
                        </a:ext>
                      </a:extLst>
                    </a:blip>
                    <a:stretch>
                      <a:fillRect/>
                    </a:stretch>
                  </pic:blipFill>
                  <pic:spPr>
                    <a:xfrm>
                      <a:off x="0" y="0"/>
                      <a:ext cx="5943600" cy="2362200"/>
                    </a:xfrm>
                    <a:prstGeom prst="rect">
                      <a:avLst/>
                    </a:prstGeom>
                  </pic:spPr>
                </pic:pic>
              </a:graphicData>
            </a:graphic>
          </wp:inline>
        </w:drawing>
      </w:r>
      <w:r w:rsidRPr="1504FBC8" w:rsidR="6C3DA45A">
        <w:rPr>
          <w:rFonts w:ascii="Aptos" w:hAnsi="Aptos" w:eastAsia="Aptos" w:cs="Aptos"/>
          <w:b w:val="1"/>
          <w:bCs w:val="1"/>
          <w:noProof w:val="0"/>
          <w:sz w:val="24"/>
          <w:szCs w:val="24"/>
          <w:lang w:val="en-US"/>
        </w:rPr>
        <w:t xml:space="preserve">Figure </w:t>
      </w:r>
      <w:r w:rsidRPr="1504FBC8" w:rsidR="09D990C6">
        <w:rPr>
          <w:rFonts w:ascii="Aptos" w:hAnsi="Aptos" w:eastAsia="Aptos" w:cs="Aptos"/>
          <w:b w:val="1"/>
          <w:bCs w:val="1"/>
          <w:noProof w:val="0"/>
          <w:sz w:val="24"/>
          <w:szCs w:val="24"/>
          <w:lang w:val="en-US"/>
        </w:rPr>
        <w:t>13</w:t>
      </w:r>
      <w:r w:rsidRPr="1504FBC8" w:rsidR="6C3DA45A">
        <w:rPr>
          <w:rFonts w:ascii="Aptos" w:hAnsi="Aptos" w:eastAsia="Aptos" w:cs="Aptos"/>
          <w:b w:val="1"/>
          <w:bCs w:val="1"/>
          <w:noProof w:val="0"/>
          <w:sz w:val="24"/>
          <w:szCs w:val="24"/>
          <w:lang w:val="en-US"/>
        </w:rPr>
        <w:t>: EV Charging Station Earnings Estimate Table</w:t>
      </w:r>
      <w:r w:rsidRPr="1504FBC8" w:rsidR="61E3C022">
        <w:rPr>
          <w:rFonts w:ascii="Aptos" w:hAnsi="Aptos" w:eastAsia="Aptos" w:cs="Aptos"/>
          <w:b w:val="1"/>
          <w:bCs w:val="1"/>
          <w:noProof w:val="0"/>
          <w:sz w:val="24"/>
          <w:szCs w:val="24"/>
          <w:lang w:val="en-US"/>
        </w:rPr>
        <w:t xml:space="preserve"> </w:t>
      </w:r>
      <w:r w:rsidRPr="1504FBC8" w:rsidR="61E3C022">
        <w:rPr>
          <w:rFonts w:ascii="Aptos" w:hAnsi="Aptos" w:eastAsia="Aptos" w:cs="Aptos"/>
          <w:noProof w:val="0"/>
          <w:sz w:val="24"/>
          <w:szCs w:val="24"/>
          <w:lang w:val="en-US"/>
        </w:rPr>
        <w:t>(</w:t>
      </w:r>
      <w:r w:rsidRPr="1504FBC8" w:rsidR="61E3C022">
        <w:rPr>
          <w:rFonts w:ascii="Aptos" w:hAnsi="Aptos" w:eastAsia="Aptos" w:cs="Aptos"/>
          <w:i w:val="1"/>
          <w:iCs w:val="1"/>
          <w:noProof w:val="0"/>
          <w:sz w:val="24"/>
          <w:szCs w:val="24"/>
          <w:lang w:val="en-US"/>
        </w:rPr>
        <w:t xml:space="preserve">Are EV Charging Stations </w:t>
      </w:r>
      <w:r w:rsidRPr="1504FBC8" w:rsidR="61E3C022">
        <w:rPr>
          <w:rFonts w:ascii="Aptos" w:hAnsi="Aptos" w:eastAsia="Aptos" w:cs="Aptos"/>
          <w:i w:val="1"/>
          <w:iCs w:val="1"/>
          <w:noProof w:val="0"/>
          <w:sz w:val="24"/>
          <w:szCs w:val="24"/>
          <w:lang w:val="en-US"/>
        </w:rPr>
        <w:t>Profitable?</w:t>
      </w:r>
      <w:r w:rsidRPr="1504FBC8" w:rsidR="61E3C022">
        <w:rPr>
          <w:rFonts w:ascii="Aptos" w:hAnsi="Aptos" w:eastAsia="Aptos" w:cs="Aptos"/>
          <w:noProof w:val="0"/>
          <w:sz w:val="24"/>
          <w:szCs w:val="24"/>
          <w:lang w:val="en-US"/>
        </w:rPr>
        <w:t>,</w:t>
      </w:r>
      <w:r w:rsidRPr="1504FBC8" w:rsidR="61E3C022">
        <w:rPr>
          <w:rFonts w:ascii="Aptos" w:hAnsi="Aptos" w:eastAsia="Aptos" w:cs="Aptos"/>
          <w:noProof w:val="0"/>
          <w:sz w:val="24"/>
          <w:szCs w:val="24"/>
          <w:lang w:val="en-US"/>
        </w:rPr>
        <w:t xml:space="preserve"> 2025)</w:t>
      </w:r>
    </w:p>
    <w:p w:rsidR="53910C06" w:rsidP="1504FBC8" w:rsidRDefault="53910C06" w14:paraId="775D7849" w14:textId="39A2F48A">
      <w:pPr>
        <w:pStyle w:val="Normal"/>
        <w:suppressLineNumbers w:val="0"/>
        <w:bidi w:val="0"/>
        <w:spacing w:before="0" w:beforeAutospacing="off" w:after="0" w:afterAutospacing="off" w:line="279" w:lineRule="auto"/>
        <w:ind w:left="0" w:right="0" w:firstLine="720"/>
        <w:jc w:val="both"/>
        <w:rPr>
          <w:rFonts w:ascii="Aptos" w:hAnsi="Aptos" w:eastAsia="Aptos" w:cs="Aptos"/>
          <w:noProof w:val="0"/>
          <w:sz w:val="24"/>
          <w:szCs w:val="24"/>
          <w:lang w:val="en-US"/>
        </w:rPr>
      </w:pPr>
      <w:r w:rsidRPr="1504FBC8" w:rsidR="53910C06">
        <w:rPr>
          <w:rFonts w:ascii="Aptos" w:hAnsi="Aptos" w:eastAsia="Aptos" w:cs="Aptos"/>
          <w:noProof w:val="0"/>
          <w:sz w:val="24"/>
          <w:szCs w:val="24"/>
          <w:lang w:val="en-US"/>
        </w:rPr>
        <w:t xml:space="preserve">Further examination should be carried out to </w:t>
      </w:r>
      <w:r w:rsidRPr="1504FBC8" w:rsidR="53910C06">
        <w:rPr>
          <w:rFonts w:ascii="Aptos" w:hAnsi="Aptos" w:eastAsia="Aptos" w:cs="Aptos"/>
          <w:noProof w:val="0"/>
          <w:sz w:val="24"/>
          <w:szCs w:val="24"/>
          <w:lang w:val="en-US"/>
        </w:rPr>
        <w:t>determine</w:t>
      </w:r>
      <w:r w:rsidRPr="1504FBC8" w:rsidR="53910C06">
        <w:rPr>
          <w:rFonts w:ascii="Aptos" w:hAnsi="Aptos" w:eastAsia="Aptos" w:cs="Aptos"/>
          <w:noProof w:val="0"/>
          <w:sz w:val="24"/>
          <w:szCs w:val="24"/>
          <w:lang w:val="en-US"/>
        </w:rPr>
        <w:t xml:space="preserve"> which level of charger would be more profitable on a </w:t>
      </w:r>
      <w:r w:rsidRPr="1504FBC8" w:rsidR="54610695">
        <w:rPr>
          <w:rFonts w:ascii="Aptos" w:hAnsi="Aptos" w:eastAsia="Aptos" w:cs="Aptos"/>
          <w:noProof w:val="0"/>
          <w:sz w:val="24"/>
          <w:szCs w:val="24"/>
          <w:lang w:val="en-US"/>
        </w:rPr>
        <w:t>location-by-location</w:t>
      </w:r>
      <w:r w:rsidRPr="1504FBC8" w:rsidR="53910C06">
        <w:rPr>
          <w:rFonts w:ascii="Aptos" w:hAnsi="Aptos" w:eastAsia="Aptos" w:cs="Aptos"/>
          <w:noProof w:val="0"/>
          <w:sz w:val="24"/>
          <w:szCs w:val="24"/>
          <w:lang w:val="en-US"/>
        </w:rPr>
        <w:t xml:space="preserve"> </w:t>
      </w:r>
      <w:r w:rsidRPr="1504FBC8" w:rsidR="577EAB32">
        <w:rPr>
          <w:rFonts w:ascii="Aptos" w:hAnsi="Aptos" w:eastAsia="Aptos" w:cs="Aptos"/>
          <w:noProof w:val="0"/>
          <w:sz w:val="24"/>
          <w:szCs w:val="24"/>
          <w:lang w:val="en-US"/>
        </w:rPr>
        <w:t>basis.</w:t>
      </w:r>
      <w:r w:rsidRPr="1504FBC8" w:rsidR="3826767B">
        <w:rPr>
          <w:rFonts w:ascii="Aptos" w:hAnsi="Aptos" w:eastAsia="Aptos" w:cs="Aptos"/>
          <w:noProof w:val="0"/>
          <w:sz w:val="24"/>
          <w:szCs w:val="24"/>
          <w:lang w:val="en-US"/>
        </w:rPr>
        <w:t xml:space="preserve"> With this extra analysis, new infrastructure can be optimized for success.</w:t>
      </w:r>
    </w:p>
    <w:p w:rsidR="085F6BA6" w:rsidP="1504FBC8" w:rsidRDefault="085F6BA6" w14:paraId="4BC869F7" w14:textId="51147882">
      <w:pPr>
        <w:pStyle w:val="Heading2"/>
        <w:jc w:val="left"/>
        <w:rPr>
          <w:rFonts w:ascii="Aptos" w:hAnsi="Aptos" w:eastAsia="Aptos" w:cs="Aptos"/>
          <w:noProof w:val="0"/>
          <w:sz w:val="24"/>
          <w:szCs w:val="24"/>
          <w:lang w:val="en-US"/>
        </w:rPr>
      </w:pPr>
      <w:r w:rsidRPr="1504FBC8" w:rsidR="4DFFA6EA">
        <w:rPr>
          <w:noProof w:val="0"/>
          <w:lang w:val="en-US"/>
        </w:rPr>
        <w:t>C</w:t>
      </w:r>
      <w:r w:rsidRPr="1504FBC8" w:rsidR="1016B757">
        <w:rPr>
          <w:noProof w:val="0"/>
          <w:lang w:val="en-US"/>
        </w:rPr>
        <w:t>onclusion</w:t>
      </w:r>
    </w:p>
    <w:p w:rsidR="2CDB0769" w:rsidP="1504FBC8" w:rsidRDefault="2CDB0769" w14:paraId="36B4F9F6" w14:textId="18E1F10E">
      <w:pPr>
        <w:pStyle w:val="Normal"/>
        <w:suppressLineNumbers w:val="0"/>
        <w:bidi w:val="0"/>
        <w:spacing w:before="0" w:beforeAutospacing="off" w:after="0" w:afterAutospacing="off" w:line="279" w:lineRule="auto"/>
        <w:ind w:left="0" w:right="0" w:firstLine="720"/>
        <w:jc w:val="both"/>
        <w:rPr>
          <w:noProof w:val="0"/>
          <w:lang w:val="en-US"/>
        </w:rPr>
      </w:pPr>
      <w:r w:rsidRPr="1504FBC8" w:rsidR="640849EC">
        <w:rPr>
          <w:rFonts w:ascii="Aptos" w:hAnsi="Aptos" w:eastAsia="Aptos" w:cs="Aptos"/>
          <w:noProof w:val="0"/>
          <w:sz w:val="24"/>
          <w:szCs w:val="24"/>
          <w:lang w:val="en-US"/>
        </w:rPr>
        <w:t xml:space="preserve">ChargePoint’s presence in Washington state will be far greater with the implementation of </w:t>
      </w:r>
      <w:r w:rsidRPr="1504FBC8" w:rsidR="6AC28159">
        <w:rPr>
          <w:rFonts w:ascii="Aptos" w:hAnsi="Aptos" w:eastAsia="Aptos" w:cs="Aptos"/>
          <w:noProof w:val="0"/>
          <w:sz w:val="24"/>
          <w:szCs w:val="24"/>
          <w:lang w:val="en-US"/>
        </w:rPr>
        <w:t>new charging infrastructure</w:t>
      </w:r>
      <w:r w:rsidRPr="1504FBC8" w:rsidR="3090D026">
        <w:rPr>
          <w:rFonts w:ascii="Aptos" w:hAnsi="Aptos" w:eastAsia="Aptos" w:cs="Aptos"/>
          <w:noProof w:val="0"/>
          <w:sz w:val="24"/>
          <w:szCs w:val="24"/>
          <w:lang w:val="en-US"/>
        </w:rPr>
        <w:t xml:space="preserve">. </w:t>
      </w:r>
      <w:r w:rsidRPr="1504FBC8" w:rsidR="4E079174">
        <w:rPr>
          <w:rFonts w:ascii="Aptos" w:hAnsi="Aptos" w:eastAsia="Aptos" w:cs="Aptos"/>
          <w:noProof w:val="0"/>
          <w:sz w:val="24"/>
          <w:szCs w:val="24"/>
          <w:lang w:val="en-US"/>
        </w:rPr>
        <w:t xml:space="preserve">Market analysis </w:t>
      </w:r>
      <w:r w:rsidRPr="1504FBC8" w:rsidR="38AB3A54">
        <w:rPr>
          <w:rFonts w:ascii="Aptos" w:hAnsi="Aptos" w:eastAsia="Aptos" w:cs="Aptos"/>
          <w:noProof w:val="0"/>
          <w:sz w:val="24"/>
          <w:szCs w:val="24"/>
          <w:lang w:val="en-US"/>
        </w:rPr>
        <w:t>showed that</w:t>
      </w:r>
      <w:r w:rsidRPr="1504FBC8" w:rsidR="4E079174">
        <w:rPr>
          <w:rFonts w:ascii="Aptos" w:hAnsi="Aptos" w:eastAsia="Aptos" w:cs="Aptos"/>
          <w:noProof w:val="0"/>
          <w:sz w:val="24"/>
          <w:szCs w:val="24"/>
          <w:lang w:val="en-US"/>
        </w:rPr>
        <w:t xml:space="preserve"> there are </w:t>
      </w:r>
      <w:r w:rsidRPr="1504FBC8" w:rsidR="28980254">
        <w:rPr>
          <w:rFonts w:ascii="Aptos" w:hAnsi="Aptos" w:eastAsia="Aptos" w:cs="Aptos"/>
          <w:noProof w:val="0"/>
          <w:sz w:val="24"/>
          <w:szCs w:val="24"/>
          <w:lang w:val="en-US"/>
        </w:rPr>
        <w:t xml:space="preserve">plenty of </w:t>
      </w:r>
      <w:r w:rsidRPr="1504FBC8" w:rsidR="4E079174">
        <w:rPr>
          <w:rFonts w:ascii="Aptos" w:hAnsi="Aptos" w:eastAsia="Aptos" w:cs="Aptos"/>
          <w:noProof w:val="0"/>
          <w:sz w:val="24"/>
          <w:szCs w:val="24"/>
          <w:lang w:val="en-US"/>
        </w:rPr>
        <w:t xml:space="preserve">areas where the EV adoption rate </w:t>
      </w:r>
      <w:r w:rsidRPr="1504FBC8" w:rsidR="7C3EC9E8">
        <w:rPr>
          <w:rFonts w:ascii="Aptos" w:hAnsi="Aptos" w:eastAsia="Aptos" w:cs="Aptos"/>
          <w:noProof w:val="0"/>
          <w:sz w:val="24"/>
          <w:szCs w:val="24"/>
          <w:lang w:val="en-US"/>
        </w:rPr>
        <w:t>surpasses</w:t>
      </w:r>
      <w:r w:rsidRPr="1504FBC8" w:rsidR="4E079174">
        <w:rPr>
          <w:rFonts w:ascii="Aptos" w:hAnsi="Aptos" w:eastAsia="Aptos" w:cs="Aptos"/>
          <w:noProof w:val="0"/>
          <w:sz w:val="24"/>
          <w:szCs w:val="24"/>
          <w:lang w:val="en-US"/>
        </w:rPr>
        <w:t xml:space="preserve"> the </w:t>
      </w:r>
      <w:r w:rsidRPr="1504FBC8" w:rsidR="359854D9">
        <w:rPr>
          <w:rFonts w:ascii="Aptos" w:hAnsi="Aptos" w:eastAsia="Aptos" w:cs="Aptos"/>
          <w:noProof w:val="0"/>
          <w:sz w:val="24"/>
          <w:szCs w:val="24"/>
          <w:lang w:val="en-US"/>
        </w:rPr>
        <w:t>number</w:t>
      </w:r>
      <w:r w:rsidRPr="1504FBC8" w:rsidR="4E079174">
        <w:rPr>
          <w:rFonts w:ascii="Aptos" w:hAnsi="Aptos" w:eastAsia="Aptos" w:cs="Aptos"/>
          <w:noProof w:val="0"/>
          <w:sz w:val="24"/>
          <w:szCs w:val="24"/>
          <w:lang w:val="en-US"/>
        </w:rPr>
        <w:t xml:space="preserve"> of </w:t>
      </w:r>
      <w:r w:rsidRPr="1504FBC8" w:rsidR="3674715B">
        <w:rPr>
          <w:rFonts w:ascii="Aptos" w:hAnsi="Aptos" w:eastAsia="Aptos" w:cs="Aptos"/>
          <w:noProof w:val="0"/>
          <w:sz w:val="24"/>
          <w:szCs w:val="24"/>
          <w:lang w:val="en-US"/>
        </w:rPr>
        <w:t>charg</w:t>
      </w:r>
      <w:r w:rsidRPr="1504FBC8" w:rsidR="215484EE">
        <w:rPr>
          <w:rFonts w:ascii="Aptos" w:hAnsi="Aptos" w:eastAsia="Aptos" w:cs="Aptos"/>
          <w:noProof w:val="0"/>
          <w:sz w:val="24"/>
          <w:szCs w:val="24"/>
          <w:lang w:val="en-US"/>
        </w:rPr>
        <w:t>ing stations</w:t>
      </w:r>
      <w:r w:rsidRPr="1504FBC8" w:rsidR="71106FB2">
        <w:rPr>
          <w:rFonts w:ascii="Aptos" w:hAnsi="Aptos" w:eastAsia="Aptos" w:cs="Aptos"/>
          <w:noProof w:val="0"/>
          <w:sz w:val="24"/>
          <w:szCs w:val="24"/>
          <w:lang w:val="en-US"/>
        </w:rPr>
        <w:t xml:space="preserve">. </w:t>
      </w:r>
      <w:r w:rsidRPr="1504FBC8" w:rsidR="699A4CB5">
        <w:rPr>
          <w:rFonts w:ascii="Aptos" w:hAnsi="Aptos" w:eastAsia="Aptos" w:cs="Aptos"/>
          <w:noProof w:val="0"/>
          <w:sz w:val="24"/>
          <w:szCs w:val="24"/>
          <w:lang w:val="en-US"/>
        </w:rPr>
        <w:t xml:space="preserve">Data from the U.S. Department of Energy has been </w:t>
      </w:r>
      <w:r w:rsidRPr="1504FBC8" w:rsidR="699A4CB5">
        <w:rPr>
          <w:rFonts w:ascii="Aptos" w:hAnsi="Aptos" w:eastAsia="Aptos" w:cs="Aptos"/>
          <w:noProof w:val="0"/>
          <w:sz w:val="24"/>
          <w:szCs w:val="24"/>
          <w:lang w:val="en-US"/>
        </w:rPr>
        <w:t>utilized</w:t>
      </w:r>
      <w:r w:rsidRPr="1504FBC8" w:rsidR="699A4CB5">
        <w:rPr>
          <w:rFonts w:ascii="Aptos" w:hAnsi="Aptos" w:eastAsia="Aptos" w:cs="Aptos"/>
          <w:noProof w:val="0"/>
          <w:sz w:val="24"/>
          <w:szCs w:val="24"/>
          <w:lang w:val="en-US"/>
        </w:rPr>
        <w:t xml:space="preserve"> to find the</w:t>
      </w:r>
      <w:r w:rsidRPr="1504FBC8" w:rsidR="61C72608">
        <w:rPr>
          <w:rFonts w:ascii="Aptos" w:hAnsi="Aptos" w:eastAsia="Aptos" w:cs="Aptos"/>
          <w:noProof w:val="0"/>
          <w:sz w:val="24"/>
          <w:szCs w:val="24"/>
          <w:lang w:val="en-US"/>
        </w:rPr>
        <w:t xml:space="preserve"> ratio of electric vehicles to charging stations, called the EV-per-port ratio. </w:t>
      </w:r>
      <w:r w:rsidRPr="1504FBC8" w:rsidR="28D5EDF2">
        <w:rPr>
          <w:rFonts w:ascii="Aptos" w:hAnsi="Aptos" w:eastAsia="Aptos" w:cs="Aptos"/>
          <w:noProof w:val="0"/>
          <w:sz w:val="24"/>
          <w:szCs w:val="24"/>
          <w:lang w:val="en-US"/>
        </w:rPr>
        <w:t>The EV-per-port</w:t>
      </w:r>
      <w:r w:rsidRPr="1504FBC8" w:rsidR="28D5EDF2">
        <w:rPr>
          <w:noProof w:val="0"/>
          <w:lang w:val="en-US"/>
        </w:rPr>
        <w:t xml:space="preserve"> ratio was used to discover underserved locations, including University Place, Duvall, and South Hill, </w:t>
      </w:r>
      <w:r w:rsidRPr="1504FBC8" w:rsidR="55DE5FA9">
        <w:rPr>
          <w:noProof w:val="0"/>
          <w:lang w:val="en-US"/>
        </w:rPr>
        <w:t>where new charging infrastructure would be most beneficial.</w:t>
      </w:r>
    </w:p>
    <w:p w:rsidR="7275E6B4" w:rsidP="1504FBC8" w:rsidRDefault="7275E6B4" w14:paraId="6BEEBC01" w14:textId="2DCBA75B">
      <w:pPr>
        <w:pStyle w:val="Heading1"/>
        <w:rPr>
          <w:b w:val="1"/>
          <w:bCs w:val="1"/>
        </w:rPr>
      </w:pPr>
      <w:r w:rsidR="1A37BAEE">
        <w:rPr/>
        <w:t>References</w:t>
      </w:r>
    </w:p>
    <w:p w:rsidR="75A5FB89" w:rsidP="1504FBC8" w:rsidRDefault="75A5FB89" w14:paraId="7D099273" w14:textId="42514EA7">
      <w:pPr>
        <w:spacing w:before="240" w:beforeAutospacing="off" w:after="240" w:afterAutospacing="off"/>
        <w:jc w:val="both"/>
      </w:pPr>
      <w:r w:rsidRPr="1504FBC8" w:rsidR="75A5FB89">
        <w:rPr>
          <w:rFonts w:ascii="Aptos" w:hAnsi="Aptos" w:eastAsia="Aptos" w:cs="Aptos"/>
          <w:noProof w:val="0"/>
          <w:sz w:val="24"/>
          <w:szCs w:val="24"/>
          <w:lang w:val="en-US"/>
        </w:rPr>
        <w:t xml:space="preserve">Are EV Charging Stations Profitable? | EV Connect. (2025, December 5). </w:t>
      </w:r>
      <w:hyperlink r:id="R45fdfbcec9624886">
        <w:r w:rsidRPr="1504FBC8" w:rsidR="75A5FB89">
          <w:rPr>
            <w:rStyle w:val="Hyperlink"/>
            <w:rFonts w:ascii="Aptos" w:hAnsi="Aptos" w:eastAsia="Aptos" w:cs="Aptos"/>
            <w:noProof w:val="0"/>
            <w:sz w:val="24"/>
            <w:szCs w:val="24"/>
            <w:lang w:val="en-US"/>
          </w:rPr>
          <w:t>Https://Www.Evconnect.Com/</w:t>
        </w:r>
      </w:hyperlink>
      <w:r w:rsidRPr="1504FBC8" w:rsidR="75A5FB89">
        <w:rPr>
          <w:rFonts w:ascii="Aptos" w:hAnsi="Aptos" w:eastAsia="Aptos" w:cs="Aptos"/>
          <w:noProof w:val="0"/>
          <w:sz w:val="24"/>
          <w:szCs w:val="24"/>
          <w:lang w:val="en-US"/>
        </w:rPr>
        <w:t xml:space="preserve">. </w:t>
      </w:r>
      <w:hyperlink r:id="Rb8ebb457eed74edd">
        <w:r w:rsidRPr="1504FBC8" w:rsidR="75A5FB89">
          <w:rPr>
            <w:rStyle w:val="Hyperlink"/>
            <w:rFonts w:ascii="Aptos" w:hAnsi="Aptos" w:eastAsia="Aptos" w:cs="Aptos"/>
            <w:noProof w:val="0"/>
            <w:sz w:val="24"/>
            <w:szCs w:val="24"/>
            <w:lang w:val="en-US"/>
          </w:rPr>
          <w:t>https://www.evconnect.com/blog/are-ev-charging-stations-profitable/</w:t>
        </w:r>
      </w:hyperlink>
    </w:p>
    <w:p w:rsidR="2C0A7A2D" w:rsidP="1504FBC8" w:rsidRDefault="2C0A7A2D" w14:paraId="61184BC1" w14:textId="75611B64">
      <w:pPr>
        <w:spacing w:before="240" w:beforeAutospacing="off" w:after="240" w:afterAutospacing="off"/>
        <w:jc w:val="both"/>
      </w:pPr>
      <w:r w:rsidRPr="1504FBC8" w:rsidR="2C0A7A2D">
        <w:rPr>
          <w:rFonts w:ascii="Aptos" w:hAnsi="Aptos" w:eastAsia="Aptos" w:cs="Aptos"/>
          <w:noProof w:val="0"/>
          <w:sz w:val="24"/>
          <w:szCs w:val="24"/>
          <w:lang w:val="en-US"/>
        </w:rPr>
        <w:t xml:space="preserve">EVSE | Electric Vehicle (EV) Charging Stations | ChargePoint. (n.d.). Retrieved April 28, 2026, from </w:t>
      </w:r>
      <w:hyperlink r:id="R07a69c1a25014751">
        <w:r w:rsidRPr="1504FBC8" w:rsidR="2C0A7A2D">
          <w:rPr>
            <w:rStyle w:val="Hyperlink"/>
            <w:rFonts w:ascii="Aptos" w:hAnsi="Aptos" w:eastAsia="Aptos" w:cs="Aptos"/>
            <w:noProof w:val="0"/>
            <w:sz w:val="24"/>
            <w:szCs w:val="24"/>
            <w:lang w:val="en-US"/>
          </w:rPr>
          <w:t>https://www.chargepoint.com/</w:t>
        </w:r>
      </w:hyperlink>
    </w:p>
    <w:p w:rsidR="565942AB" w:rsidP="1504FBC8" w:rsidRDefault="565942AB" w14:paraId="28DCDE40" w14:textId="1BCF6B7B">
      <w:pPr>
        <w:pStyle w:val="Normal"/>
        <w:jc w:val="both"/>
      </w:pPr>
      <w:r w:rsidRPr="1504FBC8" w:rsidR="565942AB">
        <w:rPr>
          <w:rFonts w:ascii="Aptos" w:hAnsi="Aptos" w:eastAsia="Aptos" w:cs="Aptos"/>
          <w:noProof w:val="0"/>
          <w:sz w:val="24"/>
          <w:szCs w:val="24"/>
          <w:lang w:val="en-US"/>
        </w:rPr>
        <w:t xml:space="preserve">International Energy Agency. (2025). </w:t>
      </w:r>
      <w:r w:rsidRPr="1504FBC8" w:rsidR="565942AB">
        <w:rPr>
          <w:rFonts w:ascii="Aptos" w:hAnsi="Aptos" w:eastAsia="Aptos" w:cs="Aptos"/>
          <w:i w:val="1"/>
          <w:iCs w:val="1"/>
          <w:noProof w:val="0"/>
          <w:sz w:val="24"/>
          <w:szCs w:val="24"/>
          <w:lang w:val="en-US"/>
        </w:rPr>
        <w:t>Global EV outlook 2025</w:t>
      </w:r>
      <w:r w:rsidRPr="1504FBC8" w:rsidR="565942AB">
        <w:rPr>
          <w:rFonts w:ascii="Aptos" w:hAnsi="Aptos" w:eastAsia="Aptos" w:cs="Aptos"/>
          <w:noProof w:val="0"/>
          <w:sz w:val="24"/>
          <w:szCs w:val="24"/>
          <w:lang w:val="en-US"/>
        </w:rPr>
        <w:t xml:space="preserve">. </w:t>
      </w:r>
      <w:hyperlink r:id="R609f6b4b55b443f4">
        <w:r w:rsidRPr="1504FBC8" w:rsidR="565942AB">
          <w:rPr>
            <w:rStyle w:val="Hyperlink"/>
            <w:rFonts w:ascii="Aptos" w:hAnsi="Aptos" w:eastAsia="Aptos" w:cs="Aptos"/>
            <w:noProof w:val="0"/>
            <w:sz w:val="24"/>
            <w:szCs w:val="24"/>
            <w:lang w:val="en-US"/>
          </w:rPr>
          <w:t>https://www.iea.org/reports/global-ev-outlook-2025</w:t>
        </w:r>
      </w:hyperlink>
    </w:p>
    <w:p w:rsidR="7275E6B4" w:rsidP="1504FBC8" w:rsidRDefault="7275E6B4" w14:paraId="46AD8528" w14:textId="586F4CD6">
      <w:pPr>
        <w:pStyle w:val="Normal"/>
        <w:jc w:val="both"/>
        <w:rPr>
          <w:rFonts w:ascii="Aptos" w:hAnsi="Aptos" w:eastAsia="Aptos" w:cs="Aptos"/>
          <w:noProof w:val="0"/>
          <w:sz w:val="24"/>
          <w:szCs w:val="24"/>
          <w:lang w:val="en-US"/>
        </w:rPr>
      </w:pPr>
      <w:r w:rsidRPr="1504FBC8" w:rsidR="1A37BAEE">
        <w:rPr>
          <w:rFonts w:ascii="Aptos" w:hAnsi="Aptos" w:eastAsia="Aptos" w:cs="Aptos"/>
          <w:noProof w:val="0"/>
          <w:sz w:val="24"/>
          <w:szCs w:val="24"/>
          <w:lang w:val="en-US"/>
        </w:rPr>
        <w:t xml:space="preserve">U.S. Department of Energy. (n.d.). Alternative fuels data center: Data downloads. Retrieved April 21, 2026, from </w:t>
      </w:r>
      <w:hyperlink r:id="Rda58ab2a0bbd4040">
        <w:r w:rsidRPr="1504FBC8" w:rsidR="1A37BAEE">
          <w:rPr>
            <w:rFonts w:ascii="Aptos" w:hAnsi="Aptos" w:eastAsia="Aptos" w:cs="Aptos"/>
            <w:noProof w:val="0"/>
            <w:sz w:val="24"/>
            <w:szCs w:val="24"/>
            <w:lang w:val="en-US"/>
          </w:rPr>
          <w:t>https://afdc.energy.gov/data_download</w:t>
        </w:r>
      </w:hyperlink>
    </w:p>
    <w:p w:rsidR="7275E6B4" w:rsidP="1504FBC8" w:rsidRDefault="7275E6B4" w14:paraId="4BB03495" w14:textId="0FFA283D">
      <w:pPr>
        <w:pStyle w:val="Normal"/>
        <w:jc w:val="both"/>
      </w:pPr>
      <w:r w:rsidRPr="1504FBC8" w:rsidR="1A37BAEE">
        <w:rPr>
          <w:rFonts w:ascii="Aptos" w:hAnsi="Aptos" w:eastAsia="Aptos" w:cs="Aptos"/>
          <w:noProof w:val="0"/>
          <w:sz w:val="24"/>
          <w:szCs w:val="24"/>
          <w:lang w:val="en-US"/>
        </w:rPr>
        <w:t xml:space="preserve">U.S. Department of Energy. (n.d.). Data included in the alternative fuel stations </w:t>
      </w:r>
      <w:r w:rsidRPr="1504FBC8" w:rsidR="1A37BAEE">
        <w:rPr>
          <w:rFonts w:ascii="Aptos" w:hAnsi="Aptos" w:eastAsia="Aptos" w:cs="Aptos"/>
          <w:noProof w:val="0"/>
          <w:sz w:val="24"/>
          <w:szCs w:val="24"/>
          <w:lang w:val="en-US"/>
        </w:rPr>
        <w:t>download</w:t>
      </w:r>
      <w:r w:rsidRPr="1504FBC8" w:rsidR="1A37BAEE">
        <w:rPr>
          <w:rFonts w:ascii="Aptos" w:hAnsi="Aptos" w:eastAsia="Aptos" w:cs="Aptos"/>
          <w:noProof w:val="0"/>
          <w:sz w:val="24"/>
          <w:szCs w:val="24"/>
          <w:lang w:val="en-US"/>
        </w:rPr>
        <w:t xml:space="preserve">. Alternative Fuels Data Center. Retrieved April 21, 2026, from </w:t>
      </w:r>
      <w:hyperlink r:id="R6efccc9e6d6840a8">
        <w:r w:rsidRPr="1504FBC8" w:rsidR="1A37BAEE">
          <w:rPr>
            <w:rStyle w:val="Hyperlink"/>
            <w:rFonts w:ascii="Aptos" w:hAnsi="Aptos" w:eastAsia="Aptos" w:cs="Aptos"/>
            <w:noProof w:val="0"/>
            <w:sz w:val="24"/>
            <w:szCs w:val="24"/>
            <w:lang w:val="en-US"/>
          </w:rPr>
          <w:t>https://afdc.energy.gov/data_download/alt_fuel_stations_format</w:t>
        </w:r>
      </w:hyperlink>
      <w:r w:rsidRPr="1504FBC8" w:rsidR="12179606">
        <w:rPr>
          <w:rFonts w:ascii="Aptos" w:hAnsi="Aptos" w:eastAsia="Aptos" w:cs="Aptos"/>
          <w:noProof w:val="0"/>
          <w:sz w:val="24"/>
          <w:szCs w:val="24"/>
          <w:lang w:val="en-US"/>
        </w:rPr>
        <w:t xml:space="preserve"> </w:t>
      </w:r>
    </w:p>
    <w:p w:rsidR="2B831579" w:rsidP="1504FBC8" w:rsidRDefault="2B831579" w14:paraId="319E9B3F" w14:textId="74420466">
      <w:pPr>
        <w:pStyle w:val="Normal"/>
        <w:jc w:val="both"/>
      </w:pPr>
      <w:r w:rsidRPr="1504FBC8" w:rsidR="73139141">
        <w:rPr>
          <w:rFonts w:ascii="Aptos" w:hAnsi="Aptos" w:eastAsia="Aptos" w:cs="Aptos"/>
          <w:noProof w:val="0"/>
          <w:sz w:val="24"/>
          <w:szCs w:val="24"/>
          <w:lang w:val="en-US"/>
        </w:rPr>
        <w:t xml:space="preserve">U.S. Department of Energy. (n.d.). </w:t>
      </w:r>
      <w:r w:rsidRPr="1504FBC8" w:rsidR="73139141">
        <w:rPr>
          <w:rFonts w:ascii="Aptos" w:hAnsi="Aptos" w:eastAsia="Aptos" w:cs="Aptos"/>
          <w:i w:val="1"/>
          <w:iCs w:val="1"/>
          <w:noProof w:val="0"/>
          <w:sz w:val="24"/>
          <w:szCs w:val="24"/>
          <w:lang w:val="en-US"/>
        </w:rPr>
        <w:t>Electric vehicle charging infrastructure trends</w:t>
      </w:r>
      <w:r w:rsidRPr="1504FBC8" w:rsidR="73139141">
        <w:rPr>
          <w:rFonts w:ascii="Aptos" w:hAnsi="Aptos" w:eastAsia="Aptos" w:cs="Aptos"/>
          <w:noProof w:val="0"/>
          <w:sz w:val="24"/>
          <w:szCs w:val="24"/>
          <w:lang w:val="en-US"/>
        </w:rPr>
        <w:t xml:space="preserve">. Alternative Fuels Data Center. </w:t>
      </w:r>
      <w:hyperlink r:id="R2eb9a210671844c8">
        <w:r w:rsidRPr="1504FBC8" w:rsidR="73139141">
          <w:rPr>
            <w:rStyle w:val="Hyperlink"/>
            <w:rFonts w:ascii="Aptos" w:hAnsi="Aptos" w:eastAsia="Aptos" w:cs="Aptos"/>
            <w:noProof w:val="0"/>
            <w:sz w:val="24"/>
            <w:szCs w:val="24"/>
            <w:lang w:val="en-US"/>
          </w:rPr>
          <w:t>https://afdc.energy.gov/fuels/electricity-infrastructure-trends</w:t>
        </w:r>
      </w:hyperlink>
    </w:p>
    <w:p w:rsidR="51F5BEBE" w:rsidP="1504FBC8" w:rsidRDefault="51F5BEBE" w14:paraId="7B68EA49" w14:textId="7C53E267">
      <w:pPr>
        <w:pStyle w:val="Normal"/>
        <w:jc w:val="both"/>
      </w:pPr>
      <w:r w:rsidRPr="1504FBC8" w:rsidR="3B6B2EBE">
        <w:rPr>
          <w:rFonts w:ascii="Aptos" w:hAnsi="Aptos" w:eastAsia="Aptos" w:cs="Aptos"/>
          <w:noProof w:val="0"/>
          <w:sz w:val="24"/>
          <w:szCs w:val="24"/>
          <w:lang w:val="en-US"/>
        </w:rPr>
        <w:t xml:space="preserve">U.S. Department of Energy. (n.d.). </w:t>
      </w:r>
      <w:r w:rsidRPr="1504FBC8" w:rsidR="3B6B2EBE">
        <w:rPr>
          <w:rFonts w:ascii="Aptos" w:hAnsi="Aptos" w:eastAsia="Aptos" w:cs="Aptos"/>
          <w:i w:val="1"/>
          <w:iCs w:val="1"/>
          <w:noProof w:val="0"/>
          <w:sz w:val="24"/>
          <w:szCs w:val="24"/>
          <w:lang w:val="en-US"/>
        </w:rPr>
        <w:t>Alternative fuels data center: Data downloads</w:t>
      </w:r>
      <w:r w:rsidRPr="1504FBC8" w:rsidR="3B6B2EBE">
        <w:rPr>
          <w:rFonts w:ascii="Aptos" w:hAnsi="Aptos" w:eastAsia="Aptos" w:cs="Aptos"/>
          <w:noProof w:val="0"/>
          <w:sz w:val="24"/>
          <w:szCs w:val="24"/>
          <w:lang w:val="en-US"/>
        </w:rPr>
        <w:t xml:space="preserve">. </w:t>
      </w:r>
      <w:hyperlink r:id="R161f99d7554f4d56">
        <w:r w:rsidRPr="1504FBC8" w:rsidR="3B6B2EBE">
          <w:rPr>
            <w:rStyle w:val="Hyperlink"/>
            <w:rFonts w:ascii="Aptos" w:hAnsi="Aptos" w:eastAsia="Aptos" w:cs="Aptos"/>
            <w:noProof w:val="0"/>
            <w:sz w:val="24"/>
            <w:szCs w:val="24"/>
            <w:lang w:val="en-US"/>
          </w:rPr>
          <w:t>https://afdc.energy.gov/data_download</w:t>
        </w:r>
      </w:hyperlink>
    </w:p>
    <w:p w:rsidR="20B3072B" w:rsidP="1504FBC8" w:rsidRDefault="20B3072B" w14:paraId="7B7F25F3" w14:textId="477197B8">
      <w:pPr>
        <w:pStyle w:val="Normal"/>
        <w:jc w:val="left"/>
        <w:rPr>
          <w:rFonts w:ascii="Aptos" w:hAnsi="Aptos" w:eastAsia="Aptos" w:cs="Aptos"/>
          <w:noProof w:val="0"/>
          <w:sz w:val="24"/>
          <w:szCs w:val="24"/>
          <w:lang w:val="en-US"/>
        </w:rPr>
      </w:pPr>
      <w:r w:rsidRPr="1504FBC8" w:rsidR="20B3072B">
        <w:rPr>
          <w:rFonts w:ascii="Aptos" w:hAnsi="Aptos" w:eastAsia="Aptos" w:cs="Aptos"/>
          <w:noProof w:val="0"/>
          <w:sz w:val="24"/>
          <w:szCs w:val="24"/>
          <w:lang w:val="en-US"/>
        </w:rPr>
        <w:t xml:space="preserve">Washington State Department of Licensing. (n.d.). Electric vehicle population data. Data Washington. Retrieved April 21, 2026, from </w:t>
      </w:r>
      <w:hyperlink r:id="Rc653a2a4e9024cd2">
        <w:r w:rsidRPr="1504FBC8" w:rsidR="20B3072B">
          <w:rPr>
            <w:rFonts w:ascii="Aptos" w:hAnsi="Aptos" w:eastAsia="Aptos" w:cs="Aptos"/>
            <w:noProof w:val="0"/>
            <w:sz w:val="24"/>
            <w:szCs w:val="24"/>
            <w:lang w:val="en-US"/>
          </w:rPr>
          <w:t>https://catalog.data.gov/dataset/electric-vehicle-population-data</w:t>
        </w:r>
      </w:hyperlink>
    </w:p>
    <w:p w:rsidR="2CDB0769" w:rsidP="1504FBC8" w:rsidRDefault="2CDB0769" w14:paraId="56216392" w14:textId="535F867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704cda8761e4451c"/>
      <w:footerReference w:type="default" r:id="R590ab177e1fa416b"/>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04FBC8" w:rsidTr="1504FBC8" w14:paraId="2DFD9678">
      <w:trPr>
        <w:trHeight w:val="300"/>
      </w:trPr>
      <w:tc>
        <w:tcPr>
          <w:tcW w:w="3120" w:type="dxa"/>
          <w:tcMar/>
        </w:tcPr>
        <w:p w:rsidR="1504FBC8" w:rsidP="1504FBC8" w:rsidRDefault="1504FBC8" w14:paraId="0D138521" w14:textId="7743C10F">
          <w:pPr>
            <w:pStyle w:val="Header"/>
            <w:bidi w:val="0"/>
            <w:ind w:left="-115"/>
            <w:jc w:val="left"/>
          </w:pPr>
        </w:p>
      </w:tc>
      <w:tc>
        <w:tcPr>
          <w:tcW w:w="3120" w:type="dxa"/>
          <w:tcMar/>
        </w:tcPr>
        <w:p w:rsidR="1504FBC8" w:rsidP="1504FBC8" w:rsidRDefault="1504FBC8" w14:paraId="1E4E946C" w14:textId="03E3B087">
          <w:pPr>
            <w:pStyle w:val="Header"/>
            <w:bidi w:val="0"/>
            <w:jc w:val="center"/>
          </w:pPr>
        </w:p>
      </w:tc>
      <w:tc>
        <w:tcPr>
          <w:tcW w:w="3120" w:type="dxa"/>
          <w:tcMar/>
        </w:tcPr>
        <w:p w:rsidR="1504FBC8" w:rsidP="1504FBC8" w:rsidRDefault="1504FBC8" w14:paraId="5F653072" w14:textId="716A24A5">
          <w:pPr>
            <w:pStyle w:val="Header"/>
            <w:bidi w:val="0"/>
            <w:ind w:right="-115"/>
            <w:jc w:val="right"/>
          </w:pPr>
        </w:p>
      </w:tc>
    </w:tr>
  </w:tbl>
  <w:p w:rsidR="1504FBC8" w:rsidP="1504FBC8" w:rsidRDefault="1504FBC8" w14:paraId="323974A2" w14:textId="2AAF211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04FBC8" w:rsidTr="1504FBC8" w14:paraId="1EB439A6">
      <w:trPr>
        <w:trHeight w:val="300"/>
      </w:trPr>
      <w:tc>
        <w:tcPr>
          <w:tcW w:w="3120" w:type="dxa"/>
          <w:tcMar/>
        </w:tcPr>
        <w:p w:rsidR="1504FBC8" w:rsidP="1504FBC8" w:rsidRDefault="1504FBC8" w14:paraId="1A5E1BF7" w14:textId="3100232B">
          <w:pPr>
            <w:pStyle w:val="Header"/>
            <w:bidi w:val="0"/>
            <w:ind w:left="-115"/>
            <w:jc w:val="left"/>
          </w:pPr>
        </w:p>
      </w:tc>
      <w:tc>
        <w:tcPr>
          <w:tcW w:w="3120" w:type="dxa"/>
          <w:tcMar/>
        </w:tcPr>
        <w:p w:rsidR="1504FBC8" w:rsidP="1504FBC8" w:rsidRDefault="1504FBC8" w14:paraId="4495674F" w14:textId="7716F31F">
          <w:pPr>
            <w:pStyle w:val="Header"/>
            <w:bidi w:val="0"/>
            <w:jc w:val="center"/>
          </w:pPr>
        </w:p>
      </w:tc>
      <w:tc>
        <w:tcPr>
          <w:tcW w:w="3120" w:type="dxa"/>
          <w:tcMar/>
        </w:tcPr>
        <w:p w:rsidR="1504FBC8" w:rsidP="1504FBC8" w:rsidRDefault="1504FBC8" w14:paraId="565192C4" w14:textId="3A73743A">
          <w:pPr>
            <w:pStyle w:val="Header"/>
            <w:bidi w:val="0"/>
            <w:ind w:right="-115"/>
            <w:jc w:val="right"/>
          </w:pPr>
        </w:p>
      </w:tc>
    </w:tr>
  </w:tbl>
  <w:p w:rsidR="1504FBC8" w:rsidP="1504FBC8" w:rsidRDefault="1504FBC8" w14:paraId="47070ED8" w14:textId="54538FC7">
    <w:pPr>
      <w:pStyle w:val="Header"/>
      <w:bidi w:val="0"/>
    </w:pPr>
  </w:p>
</w:hdr>
</file>

<file path=word/intelligence2.xml><?xml version="1.0" encoding="utf-8"?>
<int2:intelligence xmlns:int2="http://schemas.microsoft.com/office/intelligence/2020/intelligence">
  <int2:observations>
    <int2:textHash int2:hashCode="2jmj7l5rSw0yVb" int2:id="BP8Cf0ZS">
      <int2:state int2:type="spell" int2:value="Rejected"/>
    </int2:textHash>
    <int2:textHash int2:hashCode="uWr1G5zcJPa4aU" int2:id="eiKQIfPy">
      <int2:state int2:type="spell" int2:value="Rejected"/>
    </int2:textHash>
    <int2:textHash int2:hashCode="MnhZd4LH4XqPO4" int2:id="NCQxJBd0">
      <int2:state int2:type="spell" int2:value="Rejected"/>
    </int2:textHash>
    <int2:textHash int2:hashCode="w8Qp0BscNSBiUY" int2:id="y65EuLGJ">
      <int2:state int2:type="spell" int2:value="Rejected"/>
    </int2:textHash>
    <int2:textHash int2:hashCode="weP20k5XPVu89s" int2:id="3Nro0ee2">
      <int2:state int2:type="spell" int2:value="Rejected"/>
    </int2:textHash>
    <int2:textHash int2:hashCode="thPYoElTMwgcsK" int2:id="ptlOGNDh">
      <int2:state int2:type="spell" int2:value="Rejected"/>
    </int2:textHash>
    <int2:textHash int2:hashCode="T++MAkRi2pOWT6" int2:id="Z2ZzWZ4J">
      <int2:state int2:type="spell" int2:value="Rejected"/>
    </int2:textHash>
    <int2:textHash int2:hashCode="yDtZcSDCBrI0O0" int2:id="QE1Q1HPM">
      <int2:state int2:type="spell" int2:value="Rejected"/>
    </int2:textHash>
    <int2:textHash int2:hashCode="v4PRriFy9jAK4u" int2:id="qWmeB4WR">
      <int2:state int2:type="spell" int2:value="Rejected"/>
    </int2:textHash>
    <int2:textHash int2:hashCode="P3fEhhsV7U+Mw2" int2:id="V5VOVYyM">
      <int2:state int2:type="spell" int2:value="Rejected"/>
    </int2:textHash>
    <int2:textHash int2:hashCode="oYejB/o4+QWHeu" int2:id="ZI7jDSPg">
      <int2:state int2:type="spell" int2:value="Rejected"/>
    </int2:textHash>
    <int2:textHash int2:hashCode="rRSv/GY+zBKskk" int2:id="NsYGiKOt">
      <int2:state int2:type="spell" int2:value="Rejected"/>
    </int2:textHash>
    <int2:textHash int2:hashCode="if+tCJwELzHcyB" int2:id="he59Jn8X">
      <int2:state int2:type="spell" int2:value="Rejected"/>
    </int2:textHash>
    <int2:textHash int2:hashCode="Ow5WYdxGbfuMld" int2:id="dISGEdlO">
      <int2:state int2:type="spell" int2:value="Rejected"/>
    </int2:textHash>
    <int2:textHash int2:hashCode="Jfi5QguTWDXbKx" int2:id="H3sVdHsF">
      <int2:state int2:type="spell" int2:value="Rejected"/>
    </int2:textHash>
    <int2:textHash int2:hashCode="4sDIhfTlA2Ztan" int2:id="pRThyYsJ">
      <int2:state int2:type="spell" int2:value="Rejected"/>
    </int2:textHash>
    <int2:textHash int2:hashCode="QeDvGMvAth2J5p" int2:id="Ar9kLlgA">
      <int2:state int2:type="spell" int2:value="Rejected"/>
    </int2:textHash>
    <int2:textHash int2:hashCode="vBn4xryXh/Mngj" int2:id="yINFID8G">
      <int2:state int2:type="spell" int2:value="Rejected"/>
    </int2:textHash>
    <int2:textHash int2:hashCode="Oca/3E+himWB3t" int2:id="ZwAoUF6g">
      <int2:state int2:type="spell" int2:value="Rejected"/>
    </int2:textHash>
    <int2:textHash int2:hashCode="bjFqi5ASm/4e72" int2:id="rUPvDIyR">
      <int2:state int2:type="spell" int2:value="Rejected"/>
    </int2:textHash>
    <int2:textHash int2:hashCode="jllA7pix4ueqdu" int2:id="OTCh8HN9">
      <int2:state int2:type="spell" int2:value="Rejected"/>
    </int2:textHash>
    <int2:textHash int2:hashCode="/IEffef27mvwnr" int2:id="tmSA5LWu">
      <int2:state int2:type="spell" int2:value="Rejected"/>
    </int2:textHash>
    <int2:textHash int2:hashCode="NHFxtvmTLtHo9r" int2:id="qYiAsUQE">
      <int2:state int2:type="spell" int2:value="Rejected"/>
    </int2:textHash>
    <int2:textHash int2:hashCode="oCYRN5+9Wv6eu1" int2:id="0c45LBsH">
      <int2:state int2:type="spell" int2:value="Rejected"/>
    </int2:textHash>
    <int2:textHash int2:hashCode="b2qybKyI+gIfwh" int2:id="PEhaQ7mk">
      <int2:state int2:type="spell" int2:value="Rejected"/>
    </int2:textHash>
    <int2:textHash int2:hashCode="dU2wwsxWdFClIj" int2:id="bpZWcPIH">
      <int2:state int2:type="spell" int2:value="Rejected"/>
    </int2:textHash>
    <int2:textHash int2:hashCode="0XYG8jRxTDeTOv" int2:id="F3DB4xQB">
      <int2:state int2:type="spell" int2:value="Rejected"/>
    </int2:textHash>
    <int2:textHash int2:hashCode="TMN7TaaCiyC8kg" int2:id="vWaEGkui">
      <int2:state int2:type="spell" int2:value="Rejected"/>
    </int2:textHash>
    <int2:textHash int2:hashCode="oPfmvbBTQF/0nQ" int2:id="xPG8xp6p">
      <int2:state int2:type="spell" int2:value="Rejected"/>
    </int2:textHash>
    <int2:bookmark int2:bookmarkName="_Int_46336bLb" int2:invalidationBookmarkName="" int2:hashCode="GnfUFiJMu+d6Q5" int2:id="Be0vinRM">
      <int2:state int2:type="gram" int2:value="Rejected"/>
    </int2:bookmark>
    <int2:bookmark int2:bookmarkName="_Int_8XMANNtK" int2:invalidationBookmarkName="" int2:hashCode="GSpWdZ02RUzAuM" int2:id="ooEue3YC">
      <int2:state int2:type="gram" int2:value="Rejected"/>
    </int2:bookmark>
    <int2:bookmark int2:bookmarkName="_Int_cwI1zNum" int2:invalidationBookmarkName="" int2:hashCode="UcgXq4XjwQwVRM" int2:id="GPtZTKs5">
      <int2:state int2:type="gram" int2:value="Rejected"/>
    </int2:bookmark>
    <int2:bookmark int2:bookmarkName="_Int_NhRwAolV" int2:invalidationBookmarkName="" int2:hashCode="fU2IVSmugtZGOm" int2:id="d0QZJ3l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8">
    <w:nsid w:val="28d35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3405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62ad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ee5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3e7c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7c9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142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ed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3b4e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384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17b5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8630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f94b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e4da1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11a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2dd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dd0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c99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fb6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25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8c2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106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395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1a1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076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bf0f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5f1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969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8AC383"/>
    <w:rsid w:val="002D1884"/>
    <w:rsid w:val="0032B310"/>
    <w:rsid w:val="0062E3F0"/>
    <w:rsid w:val="006CE0F1"/>
    <w:rsid w:val="006DB2D1"/>
    <w:rsid w:val="008E5704"/>
    <w:rsid w:val="008E5704"/>
    <w:rsid w:val="008FA2E4"/>
    <w:rsid w:val="0091C12A"/>
    <w:rsid w:val="009EAE78"/>
    <w:rsid w:val="009EAE78"/>
    <w:rsid w:val="00CF84BB"/>
    <w:rsid w:val="01066674"/>
    <w:rsid w:val="010B57A1"/>
    <w:rsid w:val="011EC6D5"/>
    <w:rsid w:val="0135E01F"/>
    <w:rsid w:val="01388D43"/>
    <w:rsid w:val="014E787F"/>
    <w:rsid w:val="015D9528"/>
    <w:rsid w:val="01618A7D"/>
    <w:rsid w:val="017C1F80"/>
    <w:rsid w:val="0184037D"/>
    <w:rsid w:val="0198B51F"/>
    <w:rsid w:val="0198B51F"/>
    <w:rsid w:val="01D65FA5"/>
    <w:rsid w:val="022E725F"/>
    <w:rsid w:val="02353D02"/>
    <w:rsid w:val="024E8E90"/>
    <w:rsid w:val="026D21EF"/>
    <w:rsid w:val="027D8CA0"/>
    <w:rsid w:val="027D8CA0"/>
    <w:rsid w:val="0295A893"/>
    <w:rsid w:val="02A04634"/>
    <w:rsid w:val="02AAA60C"/>
    <w:rsid w:val="02C09F28"/>
    <w:rsid w:val="02CA35A4"/>
    <w:rsid w:val="02CA35A4"/>
    <w:rsid w:val="02CE5373"/>
    <w:rsid w:val="02E4AF84"/>
    <w:rsid w:val="02F21183"/>
    <w:rsid w:val="0312BB47"/>
    <w:rsid w:val="031D7848"/>
    <w:rsid w:val="034F22CD"/>
    <w:rsid w:val="03A80D11"/>
    <w:rsid w:val="03C693D0"/>
    <w:rsid w:val="03CD2C27"/>
    <w:rsid w:val="03E85E12"/>
    <w:rsid w:val="03E8EED5"/>
    <w:rsid w:val="03EF57D2"/>
    <w:rsid w:val="03FB077B"/>
    <w:rsid w:val="03FB077B"/>
    <w:rsid w:val="041F5DEF"/>
    <w:rsid w:val="043A6D3B"/>
    <w:rsid w:val="0446124C"/>
    <w:rsid w:val="04491798"/>
    <w:rsid w:val="044D36B8"/>
    <w:rsid w:val="045D3638"/>
    <w:rsid w:val="046E7BEE"/>
    <w:rsid w:val="046FEA6B"/>
    <w:rsid w:val="0475939A"/>
    <w:rsid w:val="0475939A"/>
    <w:rsid w:val="04784870"/>
    <w:rsid w:val="047945C8"/>
    <w:rsid w:val="048108D4"/>
    <w:rsid w:val="048108D4"/>
    <w:rsid w:val="048AC383"/>
    <w:rsid w:val="0497014D"/>
    <w:rsid w:val="04BDAFB6"/>
    <w:rsid w:val="04D26B0D"/>
    <w:rsid w:val="04D4E986"/>
    <w:rsid w:val="04EDB14C"/>
    <w:rsid w:val="0526B840"/>
    <w:rsid w:val="0528D16A"/>
    <w:rsid w:val="0564C61B"/>
    <w:rsid w:val="05BFB8CD"/>
    <w:rsid w:val="05CCF504"/>
    <w:rsid w:val="05CCF504"/>
    <w:rsid w:val="05E5829B"/>
    <w:rsid w:val="05EFEC22"/>
    <w:rsid w:val="05F62543"/>
    <w:rsid w:val="05F62543"/>
    <w:rsid w:val="0602039B"/>
    <w:rsid w:val="061320FA"/>
    <w:rsid w:val="0625EC43"/>
    <w:rsid w:val="062FCF12"/>
    <w:rsid w:val="0631537C"/>
    <w:rsid w:val="065D91BF"/>
    <w:rsid w:val="066C6881"/>
    <w:rsid w:val="0672F4F1"/>
    <w:rsid w:val="06764074"/>
    <w:rsid w:val="06798F4C"/>
    <w:rsid w:val="067C4E30"/>
    <w:rsid w:val="069C7F51"/>
    <w:rsid w:val="06A2C7D9"/>
    <w:rsid w:val="06A2C7D9"/>
    <w:rsid w:val="06A5D5FD"/>
    <w:rsid w:val="06AB45AD"/>
    <w:rsid w:val="06ADFD82"/>
    <w:rsid w:val="06CA36B0"/>
    <w:rsid w:val="06CB8D0D"/>
    <w:rsid w:val="06D38D06"/>
    <w:rsid w:val="06DA38D2"/>
    <w:rsid w:val="06EA19FF"/>
    <w:rsid w:val="0725FD20"/>
    <w:rsid w:val="0730672E"/>
    <w:rsid w:val="0734FEC1"/>
    <w:rsid w:val="07357BF2"/>
    <w:rsid w:val="073A9393"/>
    <w:rsid w:val="075A8B47"/>
    <w:rsid w:val="077D778D"/>
    <w:rsid w:val="077DDE34"/>
    <w:rsid w:val="0791E47F"/>
    <w:rsid w:val="07B6EF24"/>
    <w:rsid w:val="07BBECF9"/>
    <w:rsid w:val="07BBECF9"/>
    <w:rsid w:val="07DB4977"/>
    <w:rsid w:val="07EA1663"/>
    <w:rsid w:val="07EA1663"/>
    <w:rsid w:val="07F53DA6"/>
    <w:rsid w:val="07FDDC45"/>
    <w:rsid w:val="07FF5E70"/>
    <w:rsid w:val="082F4870"/>
    <w:rsid w:val="084B8E02"/>
    <w:rsid w:val="085F6BA6"/>
    <w:rsid w:val="0863DF13"/>
    <w:rsid w:val="086B7B0B"/>
    <w:rsid w:val="086DE8C5"/>
    <w:rsid w:val="08738AC4"/>
    <w:rsid w:val="08780A04"/>
    <w:rsid w:val="088520B1"/>
    <w:rsid w:val="088B2409"/>
    <w:rsid w:val="089F2DE4"/>
    <w:rsid w:val="08A1FC77"/>
    <w:rsid w:val="08F2E94B"/>
    <w:rsid w:val="091ACC10"/>
    <w:rsid w:val="0922595C"/>
    <w:rsid w:val="092322EF"/>
    <w:rsid w:val="092AEF64"/>
    <w:rsid w:val="0939E6C8"/>
    <w:rsid w:val="0941CB54"/>
    <w:rsid w:val="0952896A"/>
    <w:rsid w:val="097A04E9"/>
    <w:rsid w:val="097C82F7"/>
    <w:rsid w:val="097D2856"/>
    <w:rsid w:val="0981E8ED"/>
    <w:rsid w:val="098BF7FD"/>
    <w:rsid w:val="09C0FA49"/>
    <w:rsid w:val="09CC9B28"/>
    <w:rsid w:val="09D35BC2"/>
    <w:rsid w:val="09D4B668"/>
    <w:rsid w:val="09D4B668"/>
    <w:rsid w:val="09D990C6"/>
    <w:rsid w:val="0A00A72D"/>
    <w:rsid w:val="0A00A72D"/>
    <w:rsid w:val="0A174973"/>
    <w:rsid w:val="0A253225"/>
    <w:rsid w:val="0A567063"/>
    <w:rsid w:val="0A84FCF7"/>
    <w:rsid w:val="0A907D41"/>
    <w:rsid w:val="0A920A37"/>
    <w:rsid w:val="0A92E36D"/>
    <w:rsid w:val="0AA5A460"/>
    <w:rsid w:val="0AC2A267"/>
    <w:rsid w:val="0AF6A560"/>
    <w:rsid w:val="0B2FB8C9"/>
    <w:rsid w:val="0B4C9910"/>
    <w:rsid w:val="0B594DA1"/>
    <w:rsid w:val="0B6ED475"/>
    <w:rsid w:val="0B779CFF"/>
    <w:rsid w:val="0B831690"/>
    <w:rsid w:val="0B8BF34C"/>
    <w:rsid w:val="0B8BF34C"/>
    <w:rsid w:val="0BA88C6C"/>
    <w:rsid w:val="0BB15CFC"/>
    <w:rsid w:val="0BC3A35D"/>
    <w:rsid w:val="0BC8CFF0"/>
    <w:rsid w:val="0BD517C8"/>
    <w:rsid w:val="0BD517C8"/>
    <w:rsid w:val="0C0C374A"/>
    <w:rsid w:val="0C14C3C0"/>
    <w:rsid w:val="0C26C982"/>
    <w:rsid w:val="0C3D3C87"/>
    <w:rsid w:val="0C524B5E"/>
    <w:rsid w:val="0C53293B"/>
    <w:rsid w:val="0C6C732F"/>
    <w:rsid w:val="0C811896"/>
    <w:rsid w:val="0CA034C3"/>
    <w:rsid w:val="0CD898FB"/>
    <w:rsid w:val="0CD999B1"/>
    <w:rsid w:val="0CE72E4F"/>
    <w:rsid w:val="0CE8B9CC"/>
    <w:rsid w:val="0D270F98"/>
    <w:rsid w:val="0D48F54B"/>
    <w:rsid w:val="0D6E022B"/>
    <w:rsid w:val="0D8D722A"/>
    <w:rsid w:val="0DA177CA"/>
    <w:rsid w:val="0DB92A5D"/>
    <w:rsid w:val="0DEBC025"/>
    <w:rsid w:val="0E037A95"/>
    <w:rsid w:val="0E0F1FB2"/>
    <w:rsid w:val="0E1BAD5A"/>
    <w:rsid w:val="0E213267"/>
    <w:rsid w:val="0E49D264"/>
    <w:rsid w:val="0E4B719F"/>
    <w:rsid w:val="0E539AD6"/>
    <w:rsid w:val="0E5DED96"/>
    <w:rsid w:val="0E5DED96"/>
    <w:rsid w:val="0E6A1167"/>
    <w:rsid w:val="0E6D00AB"/>
    <w:rsid w:val="0E8E28E3"/>
    <w:rsid w:val="0E98E2BA"/>
    <w:rsid w:val="0E9D5751"/>
    <w:rsid w:val="0EA0EF1F"/>
    <w:rsid w:val="0EA3A344"/>
    <w:rsid w:val="0EA3A344"/>
    <w:rsid w:val="0EB2B56A"/>
    <w:rsid w:val="0EC0AC0A"/>
    <w:rsid w:val="0ED3DD99"/>
    <w:rsid w:val="0EE01682"/>
    <w:rsid w:val="0F07F958"/>
    <w:rsid w:val="0F23EB75"/>
    <w:rsid w:val="0F2DCC58"/>
    <w:rsid w:val="0F479F48"/>
    <w:rsid w:val="0F97A290"/>
    <w:rsid w:val="0F97A290"/>
    <w:rsid w:val="0F97F59E"/>
    <w:rsid w:val="0FAA0E74"/>
    <w:rsid w:val="0FBE5751"/>
    <w:rsid w:val="0FC28E1E"/>
    <w:rsid w:val="0FD8C184"/>
    <w:rsid w:val="0FE06C24"/>
    <w:rsid w:val="0FEABF82"/>
    <w:rsid w:val="0FED33B7"/>
    <w:rsid w:val="1016B757"/>
    <w:rsid w:val="1047DA39"/>
    <w:rsid w:val="104DD023"/>
    <w:rsid w:val="10651482"/>
    <w:rsid w:val="107CB057"/>
    <w:rsid w:val="108ABE46"/>
    <w:rsid w:val="108C04DA"/>
    <w:rsid w:val="1094491B"/>
    <w:rsid w:val="1094491B"/>
    <w:rsid w:val="109FC343"/>
    <w:rsid w:val="10ACAA63"/>
    <w:rsid w:val="10B2B976"/>
    <w:rsid w:val="10BCA218"/>
    <w:rsid w:val="10C37112"/>
    <w:rsid w:val="10C37112"/>
    <w:rsid w:val="10E3BCD0"/>
    <w:rsid w:val="11245D94"/>
    <w:rsid w:val="11245D94"/>
    <w:rsid w:val="11536323"/>
    <w:rsid w:val="116B5316"/>
    <w:rsid w:val="1174C208"/>
    <w:rsid w:val="11A91611"/>
    <w:rsid w:val="11F1FFF3"/>
    <w:rsid w:val="12006094"/>
    <w:rsid w:val="1201F6B0"/>
    <w:rsid w:val="12179606"/>
    <w:rsid w:val="122B60A1"/>
    <w:rsid w:val="122B7508"/>
    <w:rsid w:val="122EB12E"/>
    <w:rsid w:val="12327EF4"/>
    <w:rsid w:val="1237103B"/>
    <w:rsid w:val="123C8FC3"/>
    <w:rsid w:val="1251430D"/>
    <w:rsid w:val="126EA5FC"/>
    <w:rsid w:val="12966C9A"/>
    <w:rsid w:val="12AE174E"/>
    <w:rsid w:val="12BFCE5F"/>
    <w:rsid w:val="12CB18A3"/>
    <w:rsid w:val="12D236BF"/>
    <w:rsid w:val="12D76DB1"/>
    <w:rsid w:val="12D76DB1"/>
    <w:rsid w:val="12E8DBE4"/>
    <w:rsid w:val="12EA686B"/>
    <w:rsid w:val="12F9780F"/>
    <w:rsid w:val="12F9780F"/>
    <w:rsid w:val="1315306B"/>
    <w:rsid w:val="1343F153"/>
    <w:rsid w:val="1347C262"/>
    <w:rsid w:val="135D67D4"/>
    <w:rsid w:val="137D79B8"/>
    <w:rsid w:val="138614CA"/>
    <w:rsid w:val="13B25AFC"/>
    <w:rsid w:val="13BB94FA"/>
    <w:rsid w:val="13C310BF"/>
    <w:rsid w:val="13CF3376"/>
    <w:rsid w:val="13D6B75E"/>
    <w:rsid w:val="13D6B75E"/>
    <w:rsid w:val="13E8CCA9"/>
    <w:rsid w:val="13EE3D96"/>
    <w:rsid w:val="13EFEA72"/>
    <w:rsid w:val="13F9DEF0"/>
    <w:rsid w:val="140AAF6B"/>
    <w:rsid w:val="140EE48B"/>
    <w:rsid w:val="142A881A"/>
    <w:rsid w:val="1433A8B2"/>
    <w:rsid w:val="145DFE05"/>
    <w:rsid w:val="14663003"/>
    <w:rsid w:val="1476ECB6"/>
    <w:rsid w:val="1498DBC4"/>
    <w:rsid w:val="14C01055"/>
    <w:rsid w:val="14F52C56"/>
    <w:rsid w:val="1504FBC8"/>
    <w:rsid w:val="152C60FF"/>
    <w:rsid w:val="1537D4C6"/>
    <w:rsid w:val="155388EE"/>
    <w:rsid w:val="155388EE"/>
    <w:rsid w:val="155EF170"/>
    <w:rsid w:val="15A37266"/>
    <w:rsid w:val="15AD7432"/>
    <w:rsid w:val="15B03611"/>
    <w:rsid w:val="15BFC886"/>
    <w:rsid w:val="15CA05E0"/>
    <w:rsid w:val="15D3F459"/>
    <w:rsid w:val="15E00714"/>
    <w:rsid w:val="15E60330"/>
    <w:rsid w:val="15E60330"/>
    <w:rsid w:val="15F10872"/>
    <w:rsid w:val="15F10872"/>
    <w:rsid w:val="16054FD2"/>
    <w:rsid w:val="1606813F"/>
    <w:rsid w:val="1625C821"/>
    <w:rsid w:val="163024E3"/>
    <w:rsid w:val="163B8FD0"/>
    <w:rsid w:val="165154B1"/>
    <w:rsid w:val="166FAE44"/>
    <w:rsid w:val="167704E4"/>
    <w:rsid w:val="1697D753"/>
    <w:rsid w:val="169F6126"/>
    <w:rsid w:val="16B5410B"/>
    <w:rsid w:val="16C63F86"/>
    <w:rsid w:val="16CA0545"/>
    <w:rsid w:val="16D289FF"/>
    <w:rsid w:val="16FD505C"/>
    <w:rsid w:val="16FFFC3E"/>
    <w:rsid w:val="1714C01F"/>
    <w:rsid w:val="17228739"/>
    <w:rsid w:val="1728779E"/>
    <w:rsid w:val="174D10A9"/>
    <w:rsid w:val="178E4F7B"/>
    <w:rsid w:val="17B822B5"/>
    <w:rsid w:val="17C2A984"/>
    <w:rsid w:val="17C2A984"/>
    <w:rsid w:val="18190949"/>
    <w:rsid w:val="181EDA01"/>
    <w:rsid w:val="182055DA"/>
    <w:rsid w:val="182D2C8B"/>
    <w:rsid w:val="18576D59"/>
    <w:rsid w:val="18BF6931"/>
    <w:rsid w:val="18C0807A"/>
    <w:rsid w:val="18D09376"/>
    <w:rsid w:val="18D09376"/>
    <w:rsid w:val="18EE57AE"/>
    <w:rsid w:val="18EE57AE"/>
    <w:rsid w:val="19149CA2"/>
    <w:rsid w:val="191F4B76"/>
    <w:rsid w:val="191F4B76"/>
    <w:rsid w:val="1971AA26"/>
    <w:rsid w:val="197FFFBA"/>
    <w:rsid w:val="19967352"/>
    <w:rsid w:val="1996D322"/>
    <w:rsid w:val="19990F9A"/>
    <w:rsid w:val="19A3E31A"/>
    <w:rsid w:val="19C8109C"/>
    <w:rsid w:val="19D5448F"/>
    <w:rsid w:val="19E9F42E"/>
    <w:rsid w:val="19F36658"/>
    <w:rsid w:val="1A2E128E"/>
    <w:rsid w:val="1A3334FD"/>
    <w:rsid w:val="1A37BAEE"/>
    <w:rsid w:val="1A3841D3"/>
    <w:rsid w:val="1A5516C4"/>
    <w:rsid w:val="1A5516C4"/>
    <w:rsid w:val="1A559317"/>
    <w:rsid w:val="1A5D0399"/>
    <w:rsid w:val="1A6533E6"/>
    <w:rsid w:val="1A6FA5BF"/>
    <w:rsid w:val="1A9C4DBD"/>
    <w:rsid w:val="1AAD2C88"/>
    <w:rsid w:val="1AC2B85A"/>
    <w:rsid w:val="1ACEEC32"/>
    <w:rsid w:val="1ACEEC32"/>
    <w:rsid w:val="1AF64CAD"/>
    <w:rsid w:val="1B002EDF"/>
    <w:rsid w:val="1B1875E0"/>
    <w:rsid w:val="1B21690A"/>
    <w:rsid w:val="1B2A86E9"/>
    <w:rsid w:val="1B4203B8"/>
    <w:rsid w:val="1B66DCCF"/>
    <w:rsid w:val="1B7CF3D5"/>
    <w:rsid w:val="1B8FB4B9"/>
    <w:rsid w:val="1BA61625"/>
    <w:rsid w:val="1BB9FE1B"/>
    <w:rsid w:val="1BBE6D3E"/>
    <w:rsid w:val="1BE4DC28"/>
    <w:rsid w:val="1BF6837A"/>
    <w:rsid w:val="1C009659"/>
    <w:rsid w:val="1C98D8C2"/>
    <w:rsid w:val="1D00ABA5"/>
    <w:rsid w:val="1D207C19"/>
    <w:rsid w:val="1D38822D"/>
    <w:rsid w:val="1D3EA6BF"/>
    <w:rsid w:val="1D55D37F"/>
    <w:rsid w:val="1D7A9A79"/>
    <w:rsid w:val="1D935999"/>
    <w:rsid w:val="1D9D6489"/>
    <w:rsid w:val="1DA23FBF"/>
    <w:rsid w:val="1DA5C9FB"/>
    <w:rsid w:val="1DC49C1B"/>
    <w:rsid w:val="1DE74F4F"/>
    <w:rsid w:val="1DF60DDD"/>
    <w:rsid w:val="1E0A0F61"/>
    <w:rsid w:val="1E2311C5"/>
    <w:rsid w:val="1E49B6F9"/>
    <w:rsid w:val="1E8665AF"/>
    <w:rsid w:val="1E9935FB"/>
    <w:rsid w:val="1E9B14EF"/>
    <w:rsid w:val="1EC2567C"/>
    <w:rsid w:val="1ED7F8F9"/>
    <w:rsid w:val="1EE3AB79"/>
    <w:rsid w:val="1EE3B7F5"/>
    <w:rsid w:val="1EE7644A"/>
    <w:rsid w:val="1EE76A32"/>
    <w:rsid w:val="1EFC5672"/>
    <w:rsid w:val="1F180445"/>
    <w:rsid w:val="1F31B191"/>
    <w:rsid w:val="1F361D6D"/>
    <w:rsid w:val="1F3BFA4C"/>
    <w:rsid w:val="1F602650"/>
    <w:rsid w:val="1F78150F"/>
    <w:rsid w:val="1F848AC4"/>
    <w:rsid w:val="1F9FAFE1"/>
    <w:rsid w:val="1FB1B117"/>
    <w:rsid w:val="1FD0A678"/>
    <w:rsid w:val="1FEEB68F"/>
    <w:rsid w:val="200A65CF"/>
    <w:rsid w:val="20201717"/>
    <w:rsid w:val="20279CCE"/>
    <w:rsid w:val="20305337"/>
    <w:rsid w:val="2032837C"/>
    <w:rsid w:val="2042B657"/>
    <w:rsid w:val="2047F695"/>
    <w:rsid w:val="207BAB1A"/>
    <w:rsid w:val="208589AA"/>
    <w:rsid w:val="20959C4B"/>
    <w:rsid w:val="20B3072B"/>
    <w:rsid w:val="21222924"/>
    <w:rsid w:val="212DE4A1"/>
    <w:rsid w:val="213D38CB"/>
    <w:rsid w:val="214F5319"/>
    <w:rsid w:val="214F5319"/>
    <w:rsid w:val="2153625A"/>
    <w:rsid w:val="215484EE"/>
    <w:rsid w:val="21609FB4"/>
    <w:rsid w:val="21609FB4"/>
    <w:rsid w:val="21688B63"/>
    <w:rsid w:val="218467D5"/>
    <w:rsid w:val="21BF6682"/>
    <w:rsid w:val="21D5736B"/>
    <w:rsid w:val="21E3F40A"/>
    <w:rsid w:val="21E887E2"/>
    <w:rsid w:val="21E8CA90"/>
    <w:rsid w:val="21E8CA90"/>
    <w:rsid w:val="2201D040"/>
    <w:rsid w:val="2201D040"/>
    <w:rsid w:val="22177E1E"/>
    <w:rsid w:val="228D02D7"/>
    <w:rsid w:val="229B07B2"/>
    <w:rsid w:val="22B3AA6C"/>
    <w:rsid w:val="22DC3160"/>
    <w:rsid w:val="22DDE003"/>
    <w:rsid w:val="22F40255"/>
    <w:rsid w:val="231B2F0E"/>
    <w:rsid w:val="233698C1"/>
    <w:rsid w:val="233E2BEA"/>
    <w:rsid w:val="236CF572"/>
    <w:rsid w:val="236CF572"/>
    <w:rsid w:val="237092A2"/>
    <w:rsid w:val="23843AAF"/>
    <w:rsid w:val="23940FE1"/>
    <w:rsid w:val="239FB54C"/>
    <w:rsid w:val="239FB54C"/>
    <w:rsid w:val="23B60F5B"/>
    <w:rsid w:val="23CB609C"/>
    <w:rsid w:val="23DFC14A"/>
    <w:rsid w:val="23DFFDE2"/>
    <w:rsid w:val="23E23082"/>
    <w:rsid w:val="23E840F7"/>
    <w:rsid w:val="23F373C1"/>
    <w:rsid w:val="23F56582"/>
    <w:rsid w:val="23F56582"/>
    <w:rsid w:val="240226FA"/>
    <w:rsid w:val="240226FA"/>
    <w:rsid w:val="24100762"/>
    <w:rsid w:val="244CB7D7"/>
    <w:rsid w:val="245E1CBC"/>
    <w:rsid w:val="245E8E9C"/>
    <w:rsid w:val="245FC478"/>
    <w:rsid w:val="247E4196"/>
    <w:rsid w:val="2490BEF1"/>
    <w:rsid w:val="249253A4"/>
    <w:rsid w:val="249253A4"/>
    <w:rsid w:val="24BE8A93"/>
    <w:rsid w:val="24D9578F"/>
    <w:rsid w:val="24EA3E91"/>
    <w:rsid w:val="250B2039"/>
    <w:rsid w:val="251A82F8"/>
    <w:rsid w:val="25379F55"/>
    <w:rsid w:val="255BA160"/>
    <w:rsid w:val="256100F6"/>
    <w:rsid w:val="256100F6"/>
    <w:rsid w:val="256ADAA2"/>
    <w:rsid w:val="256FEF21"/>
    <w:rsid w:val="25967320"/>
    <w:rsid w:val="25A40447"/>
    <w:rsid w:val="25D8242E"/>
    <w:rsid w:val="2601230C"/>
    <w:rsid w:val="26385F46"/>
    <w:rsid w:val="2642FA3E"/>
    <w:rsid w:val="265D8BB2"/>
    <w:rsid w:val="2665ED80"/>
    <w:rsid w:val="26754A04"/>
    <w:rsid w:val="2693AB0A"/>
    <w:rsid w:val="26BEA710"/>
    <w:rsid w:val="26CC4CBD"/>
    <w:rsid w:val="26D9636B"/>
    <w:rsid w:val="2707C497"/>
    <w:rsid w:val="2717161E"/>
    <w:rsid w:val="2724DBAD"/>
    <w:rsid w:val="27271329"/>
    <w:rsid w:val="2731AC54"/>
    <w:rsid w:val="274DE0FC"/>
    <w:rsid w:val="274DE0FC"/>
    <w:rsid w:val="274E80E7"/>
    <w:rsid w:val="276BA31E"/>
    <w:rsid w:val="276BA31E"/>
    <w:rsid w:val="2774AB9B"/>
    <w:rsid w:val="278CBF05"/>
    <w:rsid w:val="27B233A5"/>
    <w:rsid w:val="27B420E0"/>
    <w:rsid w:val="27DC58FF"/>
    <w:rsid w:val="27E4B26B"/>
    <w:rsid w:val="27E4B987"/>
    <w:rsid w:val="2801ADCE"/>
    <w:rsid w:val="2802A0C1"/>
    <w:rsid w:val="2837A4DA"/>
    <w:rsid w:val="28566429"/>
    <w:rsid w:val="28566429"/>
    <w:rsid w:val="28980254"/>
    <w:rsid w:val="28A458CE"/>
    <w:rsid w:val="28AA739B"/>
    <w:rsid w:val="28AC8334"/>
    <w:rsid w:val="28BAC675"/>
    <w:rsid w:val="28BAC675"/>
    <w:rsid w:val="28CDC71A"/>
    <w:rsid w:val="28D5EDF2"/>
    <w:rsid w:val="28F787BD"/>
    <w:rsid w:val="291578A4"/>
    <w:rsid w:val="291CEF7C"/>
    <w:rsid w:val="2930EAE6"/>
    <w:rsid w:val="29540F71"/>
    <w:rsid w:val="2969BA9F"/>
    <w:rsid w:val="2990D04B"/>
    <w:rsid w:val="29A1D519"/>
    <w:rsid w:val="29B347F5"/>
    <w:rsid w:val="29B530A5"/>
    <w:rsid w:val="29E0A714"/>
    <w:rsid w:val="2A2E8733"/>
    <w:rsid w:val="2A44E930"/>
    <w:rsid w:val="2A7A94BF"/>
    <w:rsid w:val="2A9D1F67"/>
    <w:rsid w:val="2A9D1F67"/>
    <w:rsid w:val="2AB208BC"/>
    <w:rsid w:val="2AD6DC08"/>
    <w:rsid w:val="2AD6DC08"/>
    <w:rsid w:val="2AD73F81"/>
    <w:rsid w:val="2AD73F81"/>
    <w:rsid w:val="2AEBC06A"/>
    <w:rsid w:val="2AF9EA6B"/>
    <w:rsid w:val="2AFA4543"/>
    <w:rsid w:val="2B09F407"/>
    <w:rsid w:val="2B108074"/>
    <w:rsid w:val="2B27D9CF"/>
    <w:rsid w:val="2B35CB51"/>
    <w:rsid w:val="2B61B956"/>
    <w:rsid w:val="2B725D43"/>
    <w:rsid w:val="2B831579"/>
    <w:rsid w:val="2BDB2C16"/>
    <w:rsid w:val="2C0766CD"/>
    <w:rsid w:val="2C0A7A2D"/>
    <w:rsid w:val="2C1C3E42"/>
    <w:rsid w:val="2C250942"/>
    <w:rsid w:val="2C2F1BA8"/>
    <w:rsid w:val="2C45DE2C"/>
    <w:rsid w:val="2C480491"/>
    <w:rsid w:val="2C56E8DD"/>
    <w:rsid w:val="2C5F0884"/>
    <w:rsid w:val="2C5F0884"/>
    <w:rsid w:val="2C6321EB"/>
    <w:rsid w:val="2C6321EB"/>
    <w:rsid w:val="2C6AF54D"/>
    <w:rsid w:val="2C789F22"/>
    <w:rsid w:val="2C8E16D6"/>
    <w:rsid w:val="2C91048F"/>
    <w:rsid w:val="2C9C5F8E"/>
    <w:rsid w:val="2CA1E6D0"/>
    <w:rsid w:val="2CA692A7"/>
    <w:rsid w:val="2CB65352"/>
    <w:rsid w:val="2CD748B3"/>
    <w:rsid w:val="2CDB0769"/>
    <w:rsid w:val="2CDC46F4"/>
    <w:rsid w:val="2CEE57E7"/>
    <w:rsid w:val="2D00961F"/>
    <w:rsid w:val="2D0D952B"/>
    <w:rsid w:val="2D230020"/>
    <w:rsid w:val="2D45FEF4"/>
    <w:rsid w:val="2D7CF580"/>
    <w:rsid w:val="2D88AD72"/>
    <w:rsid w:val="2DD18A71"/>
    <w:rsid w:val="2DE57762"/>
    <w:rsid w:val="2DF2C371"/>
    <w:rsid w:val="2DF2C371"/>
    <w:rsid w:val="2E071DDA"/>
    <w:rsid w:val="2E08B187"/>
    <w:rsid w:val="2E6FF592"/>
    <w:rsid w:val="2E858377"/>
    <w:rsid w:val="2E88A045"/>
    <w:rsid w:val="2E88A045"/>
    <w:rsid w:val="2E91AD05"/>
    <w:rsid w:val="2EA6BF44"/>
    <w:rsid w:val="2ECB7552"/>
    <w:rsid w:val="2EF4C74F"/>
    <w:rsid w:val="2F03D00D"/>
    <w:rsid w:val="2F04835C"/>
    <w:rsid w:val="2F175F2C"/>
    <w:rsid w:val="2F60E38F"/>
    <w:rsid w:val="2F796224"/>
    <w:rsid w:val="2F99B7F3"/>
    <w:rsid w:val="2F99B7F3"/>
    <w:rsid w:val="2FF5EC55"/>
    <w:rsid w:val="2FF90D9F"/>
    <w:rsid w:val="300599C2"/>
    <w:rsid w:val="3027E23F"/>
    <w:rsid w:val="306CFC86"/>
    <w:rsid w:val="3090D026"/>
    <w:rsid w:val="30B9323B"/>
    <w:rsid w:val="30F285F3"/>
    <w:rsid w:val="30F7CBF5"/>
    <w:rsid w:val="30FA6A13"/>
    <w:rsid w:val="3118A669"/>
    <w:rsid w:val="312D58FC"/>
    <w:rsid w:val="316A959C"/>
    <w:rsid w:val="319DCAA2"/>
    <w:rsid w:val="31CFA14E"/>
    <w:rsid w:val="31FB2CF4"/>
    <w:rsid w:val="31FB2CF4"/>
    <w:rsid w:val="32192C79"/>
    <w:rsid w:val="32199792"/>
    <w:rsid w:val="3222C90A"/>
    <w:rsid w:val="32478600"/>
    <w:rsid w:val="327DB216"/>
    <w:rsid w:val="328C0A9B"/>
    <w:rsid w:val="328C9B3F"/>
    <w:rsid w:val="3293E8DD"/>
    <w:rsid w:val="3293E8DD"/>
    <w:rsid w:val="32A8FB2F"/>
    <w:rsid w:val="32BCD0BD"/>
    <w:rsid w:val="32C0C708"/>
    <w:rsid w:val="32E2C54A"/>
    <w:rsid w:val="32E4633B"/>
    <w:rsid w:val="32EF7B6C"/>
    <w:rsid w:val="32F12718"/>
    <w:rsid w:val="3318CB60"/>
    <w:rsid w:val="331BDF1F"/>
    <w:rsid w:val="335407F7"/>
    <w:rsid w:val="335407F7"/>
    <w:rsid w:val="335AC865"/>
    <w:rsid w:val="336ACD90"/>
    <w:rsid w:val="338BDCCD"/>
    <w:rsid w:val="33901733"/>
    <w:rsid w:val="33BB648C"/>
    <w:rsid w:val="33BB648C"/>
    <w:rsid w:val="33F2C6B9"/>
    <w:rsid w:val="33F95A5D"/>
    <w:rsid w:val="33FD7D95"/>
    <w:rsid w:val="3413DCC7"/>
    <w:rsid w:val="341DF78D"/>
    <w:rsid w:val="34344ED1"/>
    <w:rsid w:val="346AF0DD"/>
    <w:rsid w:val="347A3077"/>
    <w:rsid w:val="34939C2F"/>
    <w:rsid w:val="349DDA6E"/>
    <w:rsid w:val="34A90BDF"/>
    <w:rsid w:val="34AD49A4"/>
    <w:rsid w:val="34E63721"/>
    <w:rsid w:val="34F29198"/>
    <w:rsid w:val="34F84105"/>
    <w:rsid w:val="34FDFA80"/>
    <w:rsid w:val="351389C8"/>
    <w:rsid w:val="35274836"/>
    <w:rsid w:val="3529CD36"/>
    <w:rsid w:val="354B4A69"/>
    <w:rsid w:val="354E7E53"/>
    <w:rsid w:val="354E7E53"/>
    <w:rsid w:val="355D1EFD"/>
    <w:rsid w:val="359854D9"/>
    <w:rsid w:val="359DBC72"/>
    <w:rsid w:val="359EA0E6"/>
    <w:rsid w:val="359EB895"/>
    <w:rsid w:val="35A22310"/>
    <w:rsid w:val="35A419FB"/>
    <w:rsid w:val="35D4D98C"/>
    <w:rsid w:val="35DC7233"/>
    <w:rsid w:val="35F1A70F"/>
    <w:rsid w:val="35F77F06"/>
    <w:rsid w:val="36120442"/>
    <w:rsid w:val="361B4109"/>
    <w:rsid w:val="364819B1"/>
    <w:rsid w:val="36568D7F"/>
    <w:rsid w:val="36568D7F"/>
    <w:rsid w:val="3658C807"/>
    <w:rsid w:val="366FB68E"/>
    <w:rsid w:val="3674715B"/>
    <w:rsid w:val="369B505F"/>
    <w:rsid w:val="369E1CE5"/>
    <w:rsid w:val="36CF384E"/>
    <w:rsid w:val="36E3F5C9"/>
    <w:rsid w:val="36F57BB8"/>
    <w:rsid w:val="370A89A5"/>
    <w:rsid w:val="3713F912"/>
    <w:rsid w:val="3726B724"/>
    <w:rsid w:val="37344D47"/>
    <w:rsid w:val="37537CB3"/>
    <w:rsid w:val="3764E89E"/>
    <w:rsid w:val="3764E89E"/>
    <w:rsid w:val="376A8D6F"/>
    <w:rsid w:val="378B6912"/>
    <w:rsid w:val="378E6935"/>
    <w:rsid w:val="379C3E7B"/>
    <w:rsid w:val="37B89333"/>
    <w:rsid w:val="37E278B5"/>
    <w:rsid w:val="380A03AF"/>
    <w:rsid w:val="38172F2B"/>
    <w:rsid w:val="3826767B"/>
    <w:rsid w:val="3847B63B"/>
    <w:rsid w:val="38525FCE"/>
    <w:rsid w:val="3858EFCF"/>
    <w:rsid w:val="38906045"/>
    <w:rsid w:val="38AB3A54"/>
    <w:rsid w:val="38D26F82"/>
    <w:rsid w:val="38E75506"/>
    <w:rsid w:val="38ECBBF0"/>
    <w:rsid w:val="38FB9EF2"/>
    <w:rsid w:val="392E9F89"/>
    <w:rsid w:val="394EFB5D"/>
    <w:rsid w:val="39585628"/>
    <w:rsid w:val="395D8DEE"/>
    <w:rsid w:val="395D8DEE"/>
    <w:rsid w:val="39B8D167"/>
    <w:rsid w:val="39D3E33C"/>
    <w:rsid w:val="39D67603"/>
    <w:rsid w:val="39E423E9"/>
    <w:rsid w:val="3A07A649"/>
    <w:rsid w:val="3A249ED5"/>
    <w:rsid w:val="3A3712F2"/>
    <w:rsid w:val="3A803BF1"/>
    <w:rsid w:val="3A921DBA"/>
    <w:rsid w:val="3AA79D52"/>
    <w:rsid w:val="3AB7D9AE"/>
    <w:rsid w:val="3AB7D9AE"/>
    <w:rsid w:val="3ACFDBEE"/>
    <w:rsid w:val="3AF973B0"/>
    <w:rsid w:val="3B21686A"/>
    <w:rsid w:val="3B22C6D1"/>
    <w:rsid w:val="3B51C8C4"/>
    <w:rsid w:val="3B51C8C4"/>
    <w:rsid w:val="3B68A23D"/>
    <w:rsid w:val="3B6B2EBE"/>
    <w:rsid w:val="3B777551"/>
    <w:rsid w:val="3B78EE93"/>
    <w:rsid w:val="3B7AF3A0"/>
    <w:rsid w:val="3B7CE46F"/>
    <w:rsid w:val="3B8526D0"/>
    <w:rsid w:val="3B8624EA"/>
    <w:rsid w:val="3B8D4376"/>
    <w:rsid w:val="3BAEBEFC"/>
    <w:rsid w:val="3BC73469"/>
    <w:rsid w:val="3BC97264"/>
    <w:rsid w:val="3BC97264"/>
    <w:rsid w:val="3BDD88A2"/>
    <w:rsid w:val="3BDD88A2"/>
    <w:rsid w:val="3BDEEB25"/>
    <w:rsid w:val="3C14ED35"/>
    <w:rsid w:val="3C1EDFE5"/>
    <w:rsid w:val="3C3545B0"/>
    <w:rsid w:val="3C40755A"/>
    <w:rsid w:val="3C41893B"/>
    <w:rsid w:val="3C41893B"/>
    <w:rsid w:val="3C596B22"/>
    <w:rsid w:val="3C5E69C0"/>
    <w:rsid w:val="3C737208"/>
    <w:rsid w:val="3C8FDBCF"/>
    <w:rsid w:val="3C9C335E"/>
    <w:rsid w:val="3CA5F5A2"/>
    <w:rsid w:val="3CB98E57"/>
    <w:rsid w:val="3CCC4F77"/>
    <w:rsid w:val="3CD20141"/>
    <w:rsid w:val="3CEC62D6"/>
    <w:rsid w:val="3D0042FF"/>
    <w:rsid w:val="3D0F6DC3"/>
    <w:rsid w:val="3D3BF48D"/>
    <w:rsid w:val="3D8A3A72"/>
    <w:rsid w:val="3DAB0F75"/>
    <w:rsid w:val="3DCD2F43"/>
    <w:rsid w:val="3E0B43BC"/>
    <w:rsid w:val="3E422B76"/>
    <w:rsid w:val="3E83BBEE"/>
    <w:rsid w:val="3E9D0F7C"/>
    <w:rsid w:val="3ED325C2"/>
    <w:rsid w:val="3EF26BB8"/>
    <w:rsid w:val="3F1C0443"/>
    <w:rsid w:val="3F31BB7B"/>
    <w:rsid w:val="3F31BB7B"/>
    <w:rsid w:val="3F63B449"/>
    <w:rsid w:val="3F7C78D7"/>
    <w:rsid w:val="3F8B4733"/>
    <w:rsid w:val="3F8B751A"/>
    <w:rsid w:val="3F8B751A"/>
    <w:rsid w:val="3F8CD837"/>
    <w:rsid w:val="3F9D6E49"/>
    <w:rsid w:val="3FA20838"/>
    <w:rsid w:val="3FB6729C"/>
    <w:rsid w:val="3FD12394"/>
    <w:rsid w:val="401DD305"/>
    <w:rsid w:val="40217AC7"/>
    <w:rsid w:val="40491E9E"/>
    <w:rsid w:val="404B17FA"/>
    <w:rsid w:val="405F5245"/>
    <w:rsid w:val="40726596"/>
    <w:rsid w:val="40A79B7B"/>
    <w:rsid w:val="40C1F3F2"/>
    <w:rsid w:val="40C40CF9"/>
    <w:rsid w:val="40D9E884"/>
    <w:rsid w:val="40D9E884"/>
    <w:rsid w:val="40DD991A"/>
    <w:rsid w:val="40F87B91"/>
    <w:rsid w:val="410E40E0"/>
    <w:rsid w:val="415C0D61"/>
    <w:rsid w:val="41647F2F"/>
    <w:rsid w:val="4170D64B"/>
    <w:rsid w:val="41722074"/>
    <w:rsid w:val="4185448E"/>
    <w:rsid w:val="41A4D813"/>
    <w:rsid w:val="41C0367B"/>
    <w:rsid w:val="41CF48BF"/>
    <w:rsid w:val="41FECA38"/>
    <w:rsid w:val="42071C44"/>
    <w:rsid w:val="4214DB83"/>
    <w:rsid w:val="42225EC9"/>
    <w:rsid w:val="422A574F"/>
    <w:rsid w:val="424000BF"/>
    <w:rsid w:val="4294E39C"/>
    <w:rsid w:val="429AC935"/>
    <w:rsid w:val="42EAA296"/>
    <w:rsid w:val="42EAA296"/>
    <w:rsid w:val="432834B5"/>
    <w:rsid w:val="432B05FE"/>
    <w:rsid w:val="432EB3B7"/>
    <w:rsid w:val="4343AD95"/>
    <w:rsid w:val="434B5934"/>
    <w:rsid w:val="4354945B"/>
    <w:rsid w:val="4357C382"/>
    <w:rsid w:val="435BFBF7"/>
    <w:rsid w:val="43614196"/>
    <w:rsid w:val="436324AA"/>
    <w:rsid w:val="439D1DF5"/>
    <w:rsid w:val="43C03E59"/>
    <w:rsid w:val="43C9125A"/>
    <w:rsid w:val="43EB9C88"/>
    <w:rsid w:val="43F3D293"/>
    <w:rsid w:val="4406A38F"/>
    <w:rsid w:val="440C8171"/>
    <w:rsid w:val="44103C66"/>
    <w:rsid w:val="441DB8CE"/>
    <w:rsid w:val="444F2C6E"/>
    <w:rsid w:val="444F2C6E"/>
    <w:rsid w:val="44594716"/>
    <w:rsid w:val="44658B11"/>
    <w:rsid w:val="4476EC4A"/>
    <w:rsid w:val="447FC016"/>
    <w:rsid w:val="4489F978"/>
    <w:rsid w:val="44937215"/>
    <w:rsid w:val="4496D01F"/>
    <w:rsid w:val="4496D01F"/>
    <w:rsid w:val="44A5E506"/>
    <w:rsid w:val="44A754E0"/>
    <w:rsid w:val="44CB5F2C"/>
    <w:rsid w:val="44D0336C"/>
    <w:rsid w:val="44DF8E38"/>
    <w:rsid w:val="44FDBE83"/>
    <w:rsid w:val="45152BF4"/>
    <w:rsid w:val="452E136C"/>
    <w:rsid w:val="4539965D"/>
    <w:rsid w:val="4586E715"/>
    <w:rsid w:val="458B58FB"/>
    <w:rsid w:val="45A81320"/>
    <w:rsid w:val="45ADE970"/>
    <w:rsid w:val="45D7EDE4"/>
    <w:rsid w:val="46096702"/>
    <w:rsid w:val="4609B088"/>
    <w:rsid w:val="463BD750"/>
    <w:rsid w:val="464053F1"/>
    <w:rsid w:val="4653BEE8"/>
    <w:rsid w:val="465DD713"/>
    <w:rsid w:val="46612FFC"/>
    <w:rsid w:val="4674C509"/>
    <w:rsid w:val="46830318"/>
    <w:rsid w:val="46AAE738"/>
    <w:rsid w:val="46AAE738"/>
    <w:rsid w:val="46C2BBFB"/>
    <w:rsid w:val="46CC04DC"/>
    <w:rsid w:val="46DD8E0D"/>
    <w:rsid w:val="46E50B6F"/>
    <w:rsid w:val="46EBC029"/>
    <w:rsid w:val="46EBC029"/>
    <w:rsid w:val="471E943B"/>
    <w:rsid w:val="4739679D"/>
    <w:rsid w:val="4739679D"/>
    <w:rsid w:val="473B97FD"/>
    <w:rsid w:val="475052C6"/>
    <w:rsid w:val="475600EC"/>
    <w:rsid w:val="47648F48"/>
    <w:rsid w:val="476EA0FA"/>
    <w:rsid w:val="476F17FD"/>
    <w:rsid w:val="476F17FD"/>
    <w:rsid w:val="478D1E0E"/>
    <w:rsid w:val="479196E2"/>
    <w:rsid w:val="47929F4C"/>
    <w:rsid w:val="47929F4C"/>
    <w:rsid w:val="47B84AAA"/>
    <w:rsid w:val="47BDB471"/>
    <w:rsid w:val="47BDB471"/>
    <w:rsid w:val="47D3BEB6"/>
    <w:rsid w:val="47E3ABFD"/>
    <w:rsid w:val="47E4359A"/>
    <w:rsid w:val="47EC33E0"/>
    <w:rsid w:val="47F54302"/>
    <w:rsid w:val="4810578F"/>
    <w:rsid w:val="487ADE6F"/>
    <w:rsid w:val="48941559"/>
    <w:rsid w:val="48AE7F5C"/>
    <w:rsid w:val="48C28757"/>
    <w:rsid w:val="48C680F3"/>
    <w:rsid w:val="48F5CFA8"/>
    <w:rsid w:val="48F5CFA8"/>
    <w:rsid w:val="48F74D19"/>
    <w:rsid w:val="49080C77"/>
    <w:rsid w:val="4909493F"/>
    <w:rsid w:val="4933C48B"/>
    <w:rsid w:val="4933C48B"/>
    <w:rsid w:val="495B7D79"/>
    <w:rsid w:val="496008CB"/>
    <w:rsid w:val="49755881"/>
    <w:rsid w:val="497C98EA"/>
    <w:rsid w:val="498E0135"/>
    <w:rsid w:val="49B4DB3F"/>
    <w:rsid w:val="49B4DB3F"/>
    <w:rsid w:val="49F742AB"/>
    <w:rsid w:val="49F91D51"/>
    <w:rsid w:val="4A33F4C5"/>
    <w:rsid w:val="4A4DCEAF"/>
    <w:rsid w:val="4A532D23"/>
    <w:rsid w:val="4A532D23"/>
    <w:rsid w:val="4A556180"/>
    <w:rsid w:val="4A7104CD"/>
    <w:rsid w:val="4ABC4698"/>
    <w:rsid w:val="4ADDA686"/>
    <w:rsid w:val="4AF862CC"/>
    <w:rsid w:val="4B054422"/>
    <w:rsid w:val="4B067D3C"/>
    <w:rsid w:val="4B20E986"/>
    <w:rsid w:val="4B20E986"/>
    <w:rsid w:val="4B218EB1"/>
    <w:rsid w:val="4B282BCD"/>
    <w:rsid w:val="4B69B31A"/>
    <w:rsid w:val="4B78C4EF"/>
    <w:rsid w:val="4B78C4EF"/>
    <w:rsid w:val="4B8529DA"/>
    <w:rsid w:val="4B9B3900"/>
    <w:rsid w:val="4BA4D177"/>
    <w:rsid w:val="4BB03543"/>
    <w:rsid w:val="4BBAA483"/>
    <w:rsid w:val="4BCEA6F4"/>
    <w:rsid w:val="4BD72476"/>
    <w:rsid w:val="4BD9F755"/>
    <w:rsid w:val="4BDA2BA9"/>
    <w:rsid w:val="4BE3E1FD"/>
    <w:rsid w:val="4BEFA054"/>
    <w:rsid w:val="4C667C62"/>
    <w:rsid w:val="4C67EE53"/>
    <w:rsid w:val="4C85D916"/>
    <w:rsid w:val="4C867E45"/>
    <w:rsid w:val="4C969E0F"/>
    <w:rsid w:val="4C99AB38"/>
    <w:rsid w:val="4CA1B5BC"/>
    <w:rsid w:val="4CC192C7"/>
    <w:rsid w:val="4CE9066E"/>
    <w:rsid w:val="4CE9066E"/>
    <w:rsid w:val="4CEDEAA9"/>
    <w:rsid w:val="4CFAC748"/>
    <w:rsid w:val="4D345B3E"/>
    <w:rsid w:val="4D41452C"/>
    <w:rsid w:val="4D43A781"/>
    <w:rsid w:val="4D43A781"/>
    <w:rsid w:val="4D4B1566"/>
    <w:rsid w:val="4D66D780"/>
    <w:rsid w:val="4D6D2033"/>
    <w:rsid w:val="4D6FD2CB"/>
    <w:rsid w:val="4D74076E"/>
    <w:rsid w:val="4D7DF7DA"/>
    <w:rsid w:val="4D97BE89"/>
    <w:rsid w:val="4DA7B16D"/>
    <w:rsid w:val="4DC8C909"/>
    <w:rsid w:val="4DE1944A"/>
    <w:rsid w:val="4DF0A5CC"/>
    <w:rsid w:val="4DFFA6EA"/>
    <w:rsid w:val="4E02DD68"/>
    <w:rsid w:val="4E079174"/>
    <w:rsid w:val="4E095034"/>
    <w:rsid w:val="4E0E8B40"/>
    <w:rsid w:val="4E228C43"/>
    <w:rsid w:val="4E39A739"/>
    <w:rsid w:val="4E3A6DC6"/>
    <w:rsid w:val="4E52BCFD"/>
    <w:rsid w:val="4E69950D"/>
    <w:rsid w:val="4E910DEB"/>
    <w:rsid w:val="4EA3C6A7"/>
    <w:rsid w:val="4EBA444E"/>
    <w:rsid w:val="4EBA444E"/>
    <w:rsid w:val="4F058F39"/>
    <w:rsid w:val="4F087035"/>
    <w:rsid w:val="4F1DED01"/>
    <w:rsid w:val="4F3F2628"/>
    <w:rsid w:val="4F595CD4"/>
    <w:rsid w:val="4F720CE1"/>
    <w:rsid w:val="4F7DE1F8"/>
    <w:rsid w:val="4FA4CC35"/>
    <w:rsid w:val="4FC86348"/>
    <w:rsid w:val="4FE5EC9D"/>
    <w:rsid w:val="4FFE0237"/>
    <w:rsid w:val="500C617C"/>
    <w:rsid w:val="50218A42"/>
    <w:rsid w:val="5033350F"/>
    <w:rsid w:val="5052DCAB"/>
    <w:rsid w:val="5059AAE9"/>
    <w:rsid w:val="5061A37C"/>
    <w:rsid w:val="50784C1F"/>
    <w:rsid w:val="5090D608"/>
    <w:rsid w:val="509FEAE6"/>
    <w:rsid w:val="50C4667F"/>
    <w:rsid w:val="50D294A8"/>
    <w:rsid w:val="50F31FAC"/>
    <w:rsid w:val="50FBD8EF"/>
    <w:rsid w:val="50FEC7C3"/>
    <w:rsid w:val="50FEC7C3"/>
    <w:rsid w:val="51083EEE"/>
    <w:rsid w:val="51294254"/>
    <w:rsid w:val="5130C20A"/>
    <w:rsid w:val="5147CAC4"/>
    <w:rsid w:val="516CDA9F"/>
    <w:rsid w:val="519C4190"/>
    <w:rsid w:val="51B98C58"/>
    <w:rsid w:val="51C1F1CD"/>
    <w:rsid w:val="51D1A3DB"/>
    <w:rsid w:val="51D898DA"/>
    <w:rsid w:val="51F5BEBE"/>
    <w:rsid w:val="51FEAFB9"/>
    <w:rsid w:val="51FEAFB9"/>
    <w:rsid w:val="52154434"/>
    <w:rsid w:val="521BDD30"/>
    <w:rsid w:val="52371FE6"/>
    <w:rsid w:val="5263987B"/>
    <w:rsid w:val="5276B3EC"/>
    <w:rsid w:val="5276B3EC"/>
    <w:rsid w:val="52968726"/>
    <w:rsid w:val="5296DCA7"/>
    <w:rsid w:val="529FDD45"/>
    <w:rsid w:val="52A8ED0B"/>
    <w:rsid w:val="52AC7F41"/>
    <w:rsid w:val="52DBF01F"/>
    <w:rsid w:val="52E9650E"/>
    <w:rsid w:val="52F91382"/>
    <w:rsid w:val="5319BBB0"/>
    <w:rsid w:val="531F8660"/>
    <w:rsid w:val="532083B2"/>
    <w:rsid w:val="5334CB59"/>
    <w:rsid w:val="533A5D0F"/>
    <w:rsid w:val="5346803E"/>
    <w:rsid w:val="534813FC"/>
    <w:rsid w:val="5348DE05"/>
    <w:rsid w:val="536234D0"/>
    <w:rsid w:val="53793191"/>
    <w:rsid w:val="538719EA"/>
    <w:rsid w:val="53910C06"/>
    <w:rsid w:val="53A1B1F5"/>
    <w:rsid w:val="53E02DEB"/>
    <w:rsid w:val="53E3FF1D"/>
    <w:rsid w:val="53E5D586"/>
    <w:rsid w:val="53E5D586"/>
    <w:rsid w:val="53F579F2"/>
    <w:rsid w:val="53FEB94E"/>
    <w:rsid w:val="540CF40A"/>
    <w:rsid w:val="542419BF"/>
    <w:rsid w:val="543C71BD"/>
    <w:rsid w:val="54610695"/>
    <w:rsid w:val="546F5992"/>
    <w:rsid w:val="548741BD"/>
    <w:rsid w:val="5490FDB3"/>
    <w:rsid w:val="5490FDB3"/>
    <w:rsid w:val="54A13682"/>
    <w:rsid w:val="54ABFE86"/>
    <w:rsid w:val="54AE9EAA"/>
    <w:rsid w:val="54C621B0"/>
    <w:rsid w:val="54D13498"/>
    <w:rsid w:val="54DF3871"/>
    <w:rsid w:val="55040953"/>
    <w:rsid w:val="550EB674"/>
    <w:rsid w:val="5512D824"/>
    <w:rsid w:val="552BAC66"/>
    <w:rsid w:val="55306CE1"/>
    <w:rsid w:val="5534B169"/>
    <w:rsid w:val="553CAA87"/>
    <w:rsid w:val="556E3512"/>
    <w:rsid w:val="5580F031"/>
    <w:rsid w:val="558B6D53"/>
    <w:rsid w:val="558B6D53"/>
    <w:rsid w:val="55947A14"/>
    <w:rsid w:val="5594C884"/>
    <w:rsid w:val="5598F011"/>
    <w:rsid w:val="55A49ACD"/>
    <w:rsid w:val="55C8EDB2"/>
    <w:rsid w:val="55D0F334"/>
    <w:rsid w:val="55D899E2"/>
    <w:rsid w:val="55DE5FA9"/>
    <w:rsid w:val="55E160F4"/>
    <w:rsid w:val="55E1E2EC"/>
    <w:rsid w:val="55FEBF9A"/>
    <w:rsid w:val="56045033"/>
    <w:rsid w:val="562F4CF4"/>
    <w:rsid w:val="562F4CF4"/>
    <w:rsid w:val="56498F8D"/>
    <w:rsid w:val="564D2DD5"/>
    <w:rsid w:val="565942AB"/>
    <w:rsid w:val="568B8ECA"/>
    <w:rsid w:val="56B21457"/>
    <w:rsid w:val="56B47599"/>
    <w:rsid w:val="56B6C8B2"/>
    <w:rsid w:val="56CBBB43"/>
    <w:rsid w:val="56CBBB43"/>
    <w:rsid w:val="56D29B49"/>
    <w:rsid w:val="56D72BAD"/>
    <w:rsid w:val="56EF50CD"/>
    <w:rsid w:val="56F5D4FF"/>
    <w:rsid w:val="56F5D4FF"/>
    <w:rsid w:val="5724D2C6"/>
    <w:rsid w:val="5735E851"/>
    <w:rsid w:val="5735E851"/>
    <w:rsid w:val="573B8056"/>
    <w:rsid w:val="5746439A"/>
    <w:rsid w:val="574A32A2"/>
    <w:rsid w:val="577EAB32"/>
    <w:rsid w:val="579F47AD"/>
    <w:rsid w:val="57A90094"/>
    <w:rsid w:val="57CC0A25"/>
    <w:rsid w:val="57DACB60"/>
    <w:rsid w:val="57DBF22C"/>
    <w:rsid w:val="57DD4BDA"/>
    <w:rsid w:val="57EDE205"/>
    <w:rsid w:val="57FB88EE"/>
    <w:rsid w:val="5814A823"/>
    <w:rsid w:val="582F8494"/>
    <w:rsid w:val="58517F35"/>
    <w:rsid w:val="587B66AC"/>
    <w:rsid w:val="58A0871F"/>
    <w:rsid w:val="5900A554"/>
    <w:rsid w:val="59082D70"/>
    <w:rsid w:val="590B5C7E"/>
    <w:rsid w:val="5919C502"/>
    <w:rsid w:val="591CE7AD"/>
    <w:rsid w:val="59371111"/>
    <w:rsid w:val="59371111"/>
    <w:rsid w:val="59389757"/>
    <w:rsid w:val="593AAE71"/>
    <w:rsid w:val="593AAE71"/>
    <w:rsid w:val="594BAEEA"/>
    <w:rsid w:val="59586CAB"/>
    <w:rsid w:val="59587859"/>
    <w:rsid w:val="59629CC9"/>
    <w:rsid w:val="598BA03E"/>
    <w:rsid w:val="59C9B088"/>
    <w:rsid w:val="59C9B088"/>
    <w:rsid w:val="59CC4FE6"/>
    <w:rsid w:val="59D28481"/>
    <w:rsid w:val="59F99F8D"/>
    <w:rsid w:val="5A0785EF"/>
    <w:rsid w:val="5A0785EF"/>
    <w:rsid w:val="5A14F05E"/>
    <w:rsid w:val="5A229822"/>
    <w:rsid w:val="5A276B12"/>
    <w:rsid w:val="5A537809"/>
    <w:rsid w:val="5A537809"/>
    <w:rsid w:val="5A5FE2CD"/>
    <w:rsid w:val="5A6EEED9"/>
    <w:rsid w:val="5A700080"/>
    <w:rsid w:val="5A7E1438"/>
    <w:rsid w:val="5A7E1438"/>
    <w:rsid w:val="5A98A160"/>
    <w:rsid w:val="5AA7F943"/>
    <w:rsid w:val="5AA7F943"/>
    <w:rsid w:val="5B0AE836"/>
    <w:rsid w:val="5B0B6C27"/>
    <w:rsid w:val="5B0B6C27"/>
    <w:rsid w:val="5B28A24E"/>
    <w:rsid w:val="5B4FA714"/>
    <w:rsid w:val="5B577576"/>
    <w:rsid w:val="5B577576"/>
    <w:rsid w:val="5B5C0EBF"/>
    <w:rsid w:val="5B5C0EBF"/>
    <w:rsid w:val="5B70042B"/>
    <w:rsid w:val="5B747597"/>
    <w:rsid w:val="5BB4CF34"/>
    <w:rsid w:val="5BCC2D37"/>
    <w:rsid w:val="5BFD8B4E"/>
    <w:rsid w:val="5C1510B2"/>
    <w:rsid w:val="5C54BA1F"/>
    <w:rsid w:val="5C6013C9"/>
    <w:rsid w:val="5C6174FC"/>
    <w:rsid w:val="5C7AD592"/>
    <w:rsid w:val="5C7C3A6F"/>
    <w:rsid w:val="5C7CDD9B"/>
    <w:rsid w:val="5C7DCC79"/>
    <w:rsid w:val="5C7DCC79"/>
    <w:rsid w:val="5C874370"/>
    <w:rsid w:val="5CA52474"/>
    <w:rsid w:val="5CB4816C"/>
    <w:rsid w:val="5CE89C08"/>
    <w:rsid w:val="5CEB4F56"/>
    <w:rsid w:val="5CEE49A0"/>
    <w:rsid w:val="5CEE49A0"/>
    <w:rsid w:val="5D26B2AD"/>
    <w:rsid w:val="5D276237"/>
    <w:rsid w:val="5D3C271F"/>
    <w:rsid w:val="5D546EF0"/>
    <w:rsid w:val="5D62F555"/>
    <w:rsid w:val="5D68E0A5"/>
    <w:rsid w:val="5D787A73"/>
    <w:rsid w:val="5D78DD3B"/>
    <w:rsid w:val="5D82CD49"/>
    <w:rsid w:val="5D82CD49"/>
    <w:rsid w:val="5D9D4BEB"/>
    <w:rsid w:val="5D9D4BEB"/>
    <w:rsid w:val="5DA524C3"/>
    <w:rsid w:val="5DB24666"/>
    <w:rsid w:val="5DDE5B0E"/>
    <w:rsid w:val="5DE3F0DA"/>
    <w:rsid w:val="5DE5B731"/>
    <w:rsid w:val="5DFF29B6"/>
    <w:rsid w:val="5E17D2CC"/>
    <w:rsid w:val="5E2561B6"/>
    <w:rsid w:val="5E2BD5D5"/>
    <w:rsid w:val="5E2D6D7D"/>
    <w:rsid w:val="5E33A678"/>
    <w:rsid w:val="5E42FE91"/>
    <w:rsid w:val="5E5535D6"/>
    <w:rsid w:val="5E8552A6"/>
    <w:rsid w:val="5EA86281"/>
    <w:rsid w:val="5EBA7FA8"/>
    <w:rsid w:val="5ED33970"/>
    <w:rsid w:val="5F018865"/>
    <w:rsid w:val="5F0C6F8A"/>
    <w:rsid w:val="5F26060B"/>
    <w:rsid w:val="5F2EC650"/>
    <w:rsid w:val="5F2EC650"/>
    <w:rsid w:val="5F5E9534"/>
    <w:rsid w:val="5F702646"/>
    <w:rsid w:val="5F775A9A"/>
    <w:rsid w:val="5FA00944"/>
    <w:rsid w:val="5FB24881"/>
    <w:rsid w:val="5FCAD796"/>
    <w:rsid w:val="5FCAD796"/>
    <w:rsid w:val="5FCF5A61"/>
    <w:rsid w:val="5FE3D0C3"/>
    <w:rsid w:val="5FE7DD52"/>
    <w:rsid w:val="5FFC320A"/>
    <w:rsid w:val="600CDF77"/>
    <w:rsid w:val="60229245"/>
    <w:rsid w:val="602C8743"/>
    <w:rsid w:val="602C8743"/>
    <w:rsid w:val="602EAE91"/>
    <w:rsid w:val="6048C4D0"/>
    <w:rsid w:val="6061C2EC"/>
    <w:rsid w:val="6081A2AE"/>
    <w:rsid w:val="6083FEC6"/>
    <w:rsid w:val="6090D71B"/>
    <w:rsid w:val="6095AEC1"/>
    <w:rsid w:val="6095AEC1"/>
    <w:rsid w:val="609ACB49"/>
    <w:rsid w:val="60CC9271"/>
    <w:rsid w:val="60DC2F0B"/>
    <w:rsid w:val="60E87D50"/>
    <w:rsid w:val="60F542B0"/>
    <w:rsid w:val="611C9EEA"/>
    <w:rsid w:val="6145885D"/>
    <w:rsid w:val="614DCDD1"/>
    <w:rsid w:val="61719CC1"/>
    <w:rsid w:val="6179A589"/>
    <w:rsid w:val="61AE6D5B"/>
    <w:rsid w:val="61B77A33"/>
    <w:rsid w:val="61BB4D46"/>
    <w:rsid w:val="61C133D4"/>
    <w:rsid w:val="61C14B51"/>
    <w:rsid w:val="61C67DFD"/>
    <w:rsid w:val="61C72608"/>
    <w:rsid w:val="61E3C022"/>
    <w:rsid w:val="6206D79B"/>
    <w:rsid w:val="6206D79B"/>
    <w:rsid w:val="621D2324"/>
    <w:rsid w:val="62319768"/>
    <w:rsid w:val="62319768"/>
    <w:rsid w:val="62380E82"/>
    <w:rsid w:val="623BB082"/>
    <w:rsid w:val="625AB65E"/>
    <w:rsid w:val="626701F4"/>
    <w:rsid w:val="62694B16"/>
    <w:rsid w:val="6271CC48"/>
    <w:rsid w:val="6276A277"/>
    <w:rsid w:val="62785B85"/>
    <w:rsid w:val="627B5BDE"/>
    <w:rsid w:val="627E7B4B"/>
    <w:rsid w:val="62893DA5"/>
    <w:rsid w:val="62A90A7A"/>
    <w:rsid w:val="62B6CB38"/>
    <w:rsid w:val="62BAA29C"/>
    <w:rsid w:val="62C60D89"/>
    <w:rsid w:val="62CD0E0C"/>
    <w:rsid w:val="62FCE63C"/>
    <w:rsid w:val="632845CB"/>
    <w:rsid w:val="6331FC95"/>
    <w:rsid w:val="6344C84B"/>
    <w:rsid w:val="6344C84B"/>
    <w:rsid w:val="634B81F3"/>
    <w:rsid w:val="634EFC6A"/>
    <w:rsid w:val="63501BDC"/>
    <w:rsid w:val="63807A6B"/>
    <w:rsid w:val="63B71041"/>
    <w:rsid w:val="63C1E871"/>
    <w:rsid w:val="63D410FF"/>
    <w:rsid w:val="63DF12E1"/>
    <w:rsid w:val="63E73939"/>
    <w:rsid w:val="640849EC"/>
    <w:rsid w:val="64172CFD"/>
    <w:rsid w:val="64172CFD"/>
    <w:rsid w:val="643C6C89"/>
    <w:rsid w:val="643C6C89"/>
    <w:rsid w:val="646A8E59"/>
    <w:rsid w:val="64ABF79F"/>
    <w:rsid w:val="64ADB30C"/>
    <w:rsid w:val="64C772D5"/>
    <w:rsid w:val="6510162E"/>
    <w:rsid w:val="653AA9A8"/>
    <w:rsid w:val="6553F9A2"/>
    <w:rsid w:val="6589BB5C"/>
    <w:rsid w:val="658B31AF"/>
    <w:rsid w:val="65BA0D0F"/>
    <w:rsid w:val="65C52D1C"/>
    <w:rsid w:val="65C53E8B"/>
    <w:rsid w:val="65CEAE99"/>
    <w:rsid w:val="661AA695"/>
    <w:rsid w:val="663B11DB"/>
    <w:rsid w:val="664B89D0"/>
    <w:rsid w:val="6653B89C"/>
    <w:rsid w:val="66759850"/>
    <w:rsid w:val="668927F5"/>
    <w:rsid w:val="6697BEB4"/>
    <w:rsid w:val="6698A760"/>
    <w:rsid w:val="66B424A6"/>
    <w:rsid w:val="66C1621B"/>
    <w:rsid w:val="66C1727B"/>
    <w:rsid w:val="66CCE812"/>
    <w:rsid w:val="6706C479"/>
    <w:rsid w:val="6708915A"/>
    <w:rsid w:val="67375AF5"/>
    <w:rsid w:val="6751E359"/>
    <w:rsid w:val="675422EC"/>
    <w:rsid w:val="676ACE26"/>
    <w:rsid w:val="67747B6C"/>
    <w:rsid w:val="6779D70B"/>
    <w:rsid w:val="67BFB0E4"/>
    <w:rsid w:val="67C282C1"/>
    <w:rsid w:val="67CF8DA3"/>
    <w:rsid w:val="67DE2488"/>
    <w:rsid w:val="67DE2488"/>
    <w:rsid w:val="67DE5C60"/>
    <w:rsid w:val="67DF2A59"/>
    <w:rsid w:val="67ED35E0"/>
    <w:rsid w:val="680D4C64"/>
    <w:rsid w:val="682284E8"/>
    <w:rsid w:val="6827BB51"/>
    <w:rsid w:val="682EB179"/>
    <w:rsid w:val="6840508B"/>
    <w:rsid w:val="687BE6AC"/>
    <w:rsid w:val="68A78464"/>
    <w:rsid w:val="68A8745F"/>
    <w:rsid w:val="68ADFB23"/>
    <w:rsid w:val="68CB060C"/>
    <w:rsid w:val="68CB060C"/>
    <w:rsid w:val="68E0DBC5"/>
    <w:rsid w:val="68ECF3CE"/>
    <w:rsid w:val="68EDD2C6"/>
    <w:rsid w:val="68F6C3DE"/>
    <w:rsid w:val="691361C3"/>
    <w:rsid w:val="69143B77"/>
    <w:rsid w:val="69194BDA"/>
    <w:rsid w:val="694B4145"/>
    <w:rsid w:val="694B4145"/>
    <w:rsid w:val="695BB95E"/>
    <w:rsid w:val="6975A6B5"/>
    <w:rsid w:val="697F09EB"/>
    <w:rsid w:val="6987B145"/>
    <w:rsid w:val="699574CB"/>
    <w:rsid w:val="699A4CB5"/>
    <w:rsid w:val="69BE350A"/>
    <w:rsid w:val="69FD1449"/>
    <w:rsid w:val="6A1D47C0"/>
    <w:rsid w:val="6A302772"/>
    <w:rsid w:val="6A6C0751"/>
    <w:rsid w:val="6A6F1392"/>
    <w:rsid w:val="6A96AE95"/>
    <w:rsid w:val="6AAE16B5"/>
    <w:rsid w:val="6AAFDDE7"/>
    <w:rsid w:val="6AC28159"/>
    <w:rsid w:val="6AE13D55"/>
    <w:rsid w:val="6AE50E5A"/>
    <w:rsid w:val="6B130511"/>
    <w:rsid w:val="6B1B271E"/>
    <w:rsid w:val="6B3C3F76"/>
    <w:rsid w:val="6B6434F8"/>
    <w:rsid w:val="6B6E9F89"/>
    <w:rsid w:val="6BA50455"/>
    <w:rsid w:val="6BDFAA49"/>
    <w:rsid w:val="6BE71CFD"/>
    <w:rsid w:val="6BF9D473"/>
    <w:rsid w:val="6C1A1BCA"/>
    <w:rsid w:val="6C1F88DC"/>
    <w:rsid w:val="6C3DA45A"/>
    <w:rsid w:val="6C3FB39E"/>
    <w:rsid w:val="6C64D2D3"/>
    <w:rsid w:val="6C75FA7C"/>
    <w:rsid w:val="6C782B23"/>
    <w:rsid w:val="6C8D1336"/>
    <w:rsid w:val="6C8D7349"/>
    <w:rsid w:val="6CD67EF2"/>
    <w:rsid w:val="6CD67EF2"/>
    <w:rsid w:val="6CDB534F"/>
    <w:rsid w:val="6CDB534F"/>
    <w:rsid w:val="6D0C307B"/>
    <w:rsid w:val="6D17256F"/>
    <w:rsid w:val="6D210347"/>
    <w:rsid w:val="6D21CF79"/>
    <w:rsid w:val="6D292AB5"/>
    <w:rsid w:val="6D4D81F5"/>
    <w:rsid w:val="6D50069A"/>
    <w:rsid w:val="6D53C51F"/>
    <w:rsid w:val="6D53C51F"/>
    <w:rsid w:val="6D5F4531"/>
    <w:rsid w:val="6D8A0755"/>
    <w:rsid w:val="6D8BDB40"/>
    <w:rsid w:val="6D8BDB40"/>
    <w:rsid w:val="6D986DBC"/>
    <w:rsid w:val="6DA2E6FF"/>
    <w:rsid w:val="6DB78A3F"/>
    <w:rsid w:val="6DDBE52E"/>
    <w:rsid w:val="6DDBE52E"/>
    <w:rsid w:val="6DE045A9"/>
    <w:rsid w:val="6DF5D4C7"/>
    <w:rsid w:val="6E1C07DF"/>
    <w:rsid w:val="6E21B746"/>
    <w:rsid w:val="6E60F5E3"/>
    <w:rsid w:val="6E6B2398"/>
    <w:rsid w:val="6E7EFBE8"/>
    <w:rsid w:val="6EA6E80E"/>
    <w:rsid w:val="6EBB1892"/>
    <w:rsid w:val="6EC07FD4"/>
    <w:rsid w:val="6EC44948"/>
    <w:rsid w:val="6EC44948"/>
    <w:rsid w:val="6ECB8F31"/>
    <w:rsid w:val="6ED61C7C"/>
    <w:rsid w:val="6EDA97BA"/>
    <w:rsid w:val="6EE75CE8"/>
    <w:rsid w:val="6EF24CE4"/>
    <w:rsid w:val="6EF24CE4"/>
    <w:rsid w:val="6EF50432"/>
    <w:rsid w:val="6F0DCBFC"/>
    <w:rsid w:val="6F5823F0"/>
    <w:rsid w:val="6F6048ED"/>
    <w:rsid w:val="6F7B98E7"/>
    <w:rsid w:val="6F7B98E7"/>
    <w:rsid w:val="6FC57795"/>
    <w:rsid w:val="6FCEA2AF"/>
    <w:rsid w:val="6FD5D849"/>
    <w:rsid w:val="6FD7258D"/>
    <w:rsid w:val="7013A0F8"/>
    <w:rsid w:val="70301BBD"/>
    <w:rsid w:val="7034FCB4"/>
    <w:rsid w:val="703E8BA4"/>
    <w:rsid w:val="7044C9E0"/>
    <w:rsid w:val="7049E8A1"/>
    <w:rsid w:val="706EEDE8"/>
    <w:rsid w:val="70764940"/>
    <w:rsid w:val="7076A52E"/>
    <w:rsid w:val="7077ECFB"/>
    <w:rsid w:val="709396AF"/>
    <w:rsid w:val="70BA5057"/>
    <w:rsid w:val="70BAE9FB"/>
    <w:rsid w:val="70D67E4E"/>
    <w:rsid w:val="70E34212"/>
    <w:rsid w:val="70E34212"/>
    <w:rsid w:val="70E82651"/>
    <w:rsid w:val="70EFDA1B"/>
    <w:rsid w:val="70FC29CE"/>
    <w:rsid w:val="7102A0EA"/>
    <w:rsid w:val="710DB54E"/>
    <w:rsid w:val="71106FB2"/>
    <w:rsid w:val="7128EB56"/>
    <w:rsid w:val="712B8B9D"/>
    <w:rsid w:val="71302D63"/>
    <w:rsid w:val="71302D63"/>
    <w:rsid w:val="713D873C"/>
    <w:rsid w:val="71478497"/>
    <w:rsid w:val="71AADECF"/>
    <w:rsid w:val="71ADDE95"/>
    <w:rsid w:val="71B89112"/>
    <w:rsid w:val="71B8BFC4"/>
    <w:rsid w:val="71C1EA74"/>
    <w:rsid w:val="71C2375C"/>
    <w:rsid w:val="71F0C5EB"/>
    <w:rsid w:val="71F4C723"/>
    <w:rsid w:val="720ABFAF"/>
    <w:rsid w:val="720B8BA7"/>
    <w:rsid w:val="720EBF9B"/>
    <w:rsid w:val="72216E43"/>
    <w:rsid w:val="7236BAC2"/>
    <w:rsid w:val="723CBF41"/>
    <w:rsid w:val="723CBF41"/>
    <w:rsid w:val="7249C0B6"/>
    <w:rsid w:val="7275E6B4"/>
    <w:rsid w:val="728D73AD"/>
    <w:rsid w:val="728D73AD"/>
    <w:rsid w:val="72A38587"/>
    <w:rsid w:val="72B44B32"/>
    <w:rsid w:val="72BDB4C0"/>
    <w:rsid w:val="72BDB4C0"/>
    <w:rsid w:val="72C2AFE2"/>
    <w:rsid w:val="72CC4527"/>
    <w:rsid w:val="72E876A0"/>
    <w:rsid w:val="73139141"/>
    <w:rsid w:val="73187B61"/>
    <w:rsid w:val="73201E7B"/>
    <w:rsid w:val="73201E7B"/>
    <w:rsid w:val="7320C036"/>
    <w:rsid w:val="7330345F"/>
    <w:rsid w:val="73476CF1"/>
    <w:rsid w:val="736F4F52"/>
    <w:rsid w:val="736F4F52"/>
    <w:rsid w:val="7388204A"/>
    <w:rsid w:val="73B5B93F"/>
    <w:rsid w:val="73D33E8C"/>
    <w:rsid w:val="74142DF7"/>
    <w:rsid w:val="741B7E64"/>
    <w:rsid w:val="743CA9AB"/>
    <w:rsid w:val="74403155"/>
    <w:rsid w:val="746CB393"/>
    <w:rsid w:val="74BD8D5A"/>
    <w:rsid w:val="74C11A79"/>
    <w:rsid w:val="74C31C43"/>
    <w:rsid w:val="74CBBE6F"/>
    <w:rsid w:val="74DE63D0"/>
    <w:rsid w:val="74E61C92"/>
    <w:rsid w:val="74E647A0"/>
    <w:rsid w:val="74E879CD"/>
    <w:rsid w:val="753826D5"/>
    <w:rsid w:val="7552F32F"/>
    <w:rsid w:val="7576F20A"/>
    <w:rsid w:val="75918DDA"/>
    <w:rsid w:val="75A27DD1"/>
    <w:rsid w:val="75A32027"/>
    <w:rsid w:val="75A5FB89"/>
    <w:rsid w:val="75B826F7"/>
    <w:rsid w:val="75C7B918"/>
    <w:rsid w:val="75F7FBD7"/>
    <w:rsid w:val="75FB05EF"/>
    <w:rsid w:val="76204E35"/>
    <w:rsid w:val="7652433B"/>
    <w:rsid w:val="765845F6"/>
    <w:rsid w:val="767F182D"/>
    <w:rsid w:val="767F5923"/>
    <w:rsid w:val="76AA28A2"/>
    <w:rsid w:val="76AA28A2"/>
    <w:rsid w:val="76B30B8B"/>
    <w:rsid w:val="76B30B8B"/>
    <w:rsid w:val="76E59174"/>
    <w:rsid w:val="773F7527"/>
    <w:rsid w:val="7747869F"/>
    <w:rsid w:val="774860EF"/>
    <w:rsid w:val="775F02D8"/>
    <w:rsid w:val="778F77FD"/>
    <w:rsid w:val="77B6F32F"/>
    <w:rsid w:val="77C63DBF"/>
    <w:rsid w:val="77E27180"/>
    <w:rsid w:val="77F02FCF"/>
    <w:rsid w:val="78545100"/>
    <w:rsid w:val="7870A71C"/>
    <w:rsid w:val="78817AF9"/>
    <w:rsid w:val="788DF204"/>
    <w:rsid w:val="78D735DA"/>
    <w:rsid w:val="78DA722C"/>
    <w:rsid w:val="78DECCAA"/>
    <w:rsid w:val="78F1A32A"/>
    <w:rsid w:val="78F1CB6E"/>
    <w:rsid w:val="790EACED"/>
    <w:rsid w:val="79111342"/>
    <w:rsid w:val="791F01AA"/>
    <w:rsid w:val="7922B51E"/>
    <w:rsid w:val="7934C700"/>
    <w:rsid w:val="7934C700"/>
    <w:rsid w:val="794C44B2"/>
    <w:rsid w:val="794C44B2"/>
    <w:rsid w:val="7954E294"/>
    <w:rsid w:val="796CE126"/>
    <w:rsid w:val="797C6E03"/>
    <w:rsid w:val="79A71FE8"/>
    <w:rsid w:val="79ACE428"/>
    <w:rsid w:val="7A02B1C7"/>
    <w:rsid w:val="7A04B2E5"/>
    <w:rsid w:val="7A32266C"/>
    <w:rsid w:val="7A3282D6"/>
    <w:rsid w:val="7A58D6C9"/>
    <w:rsid w:val="7A5EE0C8"/>
    <w:rsid w:val="7A730E26"/>
    <w:rsid w:val="7AA585C9"/>
    <w:rsid w:val="7AA585C9"/>
    <w:rsid w:val="7ABD90F1"/>
    <w:rsid w:val="7ACA3331"/>
    <w:rsid w:val="7ACDA7AD"/>
    <w:rsid w:val="7AD12811"/>
    <w:rsid w:val="7ADE2135"/>
    <w:rsid w:val="7AF576F2"/>
    <w:rsid w:val="7B038490"/>
    <w:rsid w:val="7B0AEDB0"/>
    <w:rsid w:val="7B11593F"/>
    <w:rsid w:val="7B175CAE"/>
    <w:rsid w:val="7B175CAE"/>
    <w:rsid w:val="7B38D3E9"/>
    <w:rsid w:val="7B3C10F5"/>
    <w:rsid w:val="7B80AEC1"/>
    <w:rsid w:val="7B82C857"/>
    <w:rsid w:val="7B8415A0"/>
    <w:rsid w:val="7BAA9C23"/>
    <w:rsid w:val="7BB1184F"/>
    <w:rsid w:val="7BC12B75"/>
    <w:rsid w:val="7BC774A4"/>
    <w:rsid w:val="7BD3C03A"/>
    <w:rsid w:val="7BD49E61"/>
    <w:rsid w:val="7BE87000"/>
    <w:rsid w:val="7C106523"/>
    <w:rsid w:val="7C1A21CF"/>
    <w:rsid w:val="7C363197"/>
    <w:rsid w:val="7C386A47"/>
    <w:rsid w:val="7C3EC9E8"/>
    <w:rsid w:val="7C47AE65"/>
    <w:rsid w:val="7C4820D9"/>
    <w:rsid w:val="7C5FC24D"/>
    <w:rsid w:val="7C647C0B"/>
    <w:rsid w:val="7C68E087"/>
    <w:rsid w:val="7C6D81E9"/>
    <w:rsid w:val="7C6D81E9"/>
    <w:rsid w:val="7C6DEA74"/>
    <w:rsid w:val="7C70C01D"/>
    <w:rsid w:val="7C723CFD"/>
    <w:rsid w:val="7C723CFD"/>
    <w:rsid w:val="7C75AAF8"/>
    <w:rsid w:val="7C774F9F"/>
    <w:rsid w:val="7C7B36F8"/>
    <w:rsid w:val="7CB6805D"/>
    <w:rsid w:val="7CCBD762"/>
    <w:rsid w:val="7CCBD762"/>
    <w:rsid w:val="7CD091D9"/>
    <w:rsid w:val="7CD7208F"/>
    <w:rsid w:val="7CF78029"/>
    <w:rsid w:val="7CF78029"/>
    <w:rsid w:val="7CF8BCEB"/>
    <w:rsid w:val="7CF94691"/>
    <w:rsid w:val="7CFF1EB7"/>
    <w:rsid w:val="7D388986"/>
    <w:rsid w:val="7D4CE1A9"/>
    <w:rsid w:val="7D5BB1EB"/>
    <w:rsid w:val="7D5BB1EB"/>
    <w:rsid w:val="7D6ECEF8"/>
    <w:rsid w:val="7D7D63EC"/>
    <w:rsid w:val="7D9AFEBF"/>
    <w:rsid w:val="7DA533D2"/>
    <w:rsid w:val="7DBCBF60"/>
    <w:rsid w:val="7DC296A2"/>
    <w:rsid w:val="7DDB4405"/>
    <w:rsid w:val="7E2C370A"/>
    <w:rsid w:val="7E3E3330"/>
    <w:rsid w:val="7E476A07"/>
    <w:rsid w:val="7ECF2C4C"/>
    <w:rsid w:val="7ED44E0F"/>
    <w:rsid w:val="7ED44E0F"/>
    <w:rsid w:val="7ED635CD"/>
    <w:rsid w:val="7EE63FA0"/>
    <w:rsid w:val="7EF41902"/>
    <w:rsid w:val="7EFE54EC"/>
    <w:rsid w:val="7F0A513B"/>
    <w:rsid w:val="7F0C3130"/>
    <w:rsid w:val="7F3332B0"/>
    <w:rsid w:val="7F4A80A5"/>
    <w:rsid w:val="7F5C9800"/>
    <w:rsid w:val="7F5C9800"/>
    <w:rsid w:val="7F78AC61"/>
    <w:rsid w:val="7FA12EBE"/>
    <w:rsid w:val="7FA3868C"/>
    <w:rsid w:val="7FA82CC6"/>
    <w:rsid w:val="7FB1F380"/>
    <w:rsid w:val="7FC458E2"/>
    <w:rsid w:val="7FF9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163B"/>
  <w15:chartTrackingRefBased/>
  <w15:docId w15:val="{E0D287CF-EA4B-4398-AC4B-13F0E19F9C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8BA03E"/>
    <w:pPr>
      <w:spacing/>
      <w:ind w:left="720"/>
      <w:contextualSpacing/>
    </w:pPr>
  </w:style>
  <w:style w:type="paragraph" w:styleId="Heading1">
    <w:uiPriority w:val="9"/>
    <w:name w:val="heading 1"/>
    <w:basedOn w:val="Normal"/>
    <w:next w:val="Normal"/>
    <w:qFormat/>
    <w:rsid w:val="598BA03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8BA03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98BA03E"/>
    <w:rPr>
      <w:color w:val="467886"/>
      <w:u w:val="single"/>
    </w:rPr>
  </w:style>
  <w:style w:type="paragraph" w:styleId="Heading3">
    <w:uiPriority w:val="9"/>
    <w:name w:val="heading 3"/>
    <w:basedOn w:val="Normal"/>
    <w:next w:val="Normal"/>
    <w:unhideWhenUsed/>
    <w:qFormat/>
    <w:rsid w:val="63B7104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link w:val="TitleChar"/>
    <w:qFormat/>
    <w:rsid w:val="63B7104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63B71041"/>
    <w:rPr>
      <w:rFonts w:ascii="Aptos Display" w:hAnsi="Aptos Display" w:eastAsia="" w:cs="" w:asciiTheme="majorAscii" w:hAnsiTheme="majorAscii" w:eastAsiaTheme="majorEastAsia" w:cstheme="majorBidi"/>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1504FBC8"/>
    <w:rPr>
      <w:sz w:val="20"/>
      <w:szCs w:val="20"/>
    </w:rPr>
    <w:pPr>
      <w:spacing w:after="0" w:line="240" w:lineRule="auto"/>
    </w:pPr>
  </w:style>
  <w:style w:type="character" w:styleId="FootnoteReference">
    <w:uiPriority w:val="99"/>
    <w:name w:val="footnote reference"/>
    <w:basedOn w:val="DefaultParagraphFont"/>
    <w:semiHidden/>
    <w:unhideWhenUsed/>
    <w:rsid w:val="1504FBC8"/>
    <w:rPr>
      <w:vertAlign w:val="superscript"/>
    </w:rPr>
  </w:style>
  <w:style w:type="paragraph" w:styleId="Header">
    <w:uiPriority w:val="99"/>
    <w:name w:val="header"/>
    <w:basedOn w:val="Normal"/>
    <w:unhideWhenUsed/>
    <w:rsid w:val="1504FBC8"/>
    <w:pPr>
      <w:tabs>
        <w:tab w:val="center" w:leader="none" w:pos="4680"/>
        <w:tab w:val="right" w:leader="none" w:pos="9360"/>
      </w:tabs>
      <w:spacing w:after="0" w:line="240" w:lineRule="auto"/>
    </w:pPr>
  </w:style>
  <w:style w:type="paragraph" w:styleId="Footer">
    <w:uiPriority w:val="99"/>
    <w:name w:val="footer"/>
    <w:basedOn w:val="Normal"/>
    <w:unhideWhenUsed/>
    <w:rsid w:val="1504FBC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4923a549464b99" /><Relationship Type="http://schemas.microsoft.com/office/2016/09/relationships/commentsIds" Target="commentsIds.xml" Id="R67677f77bdfc4ac7" /><Relationship Type="http://schemas.microsoft.com/office/2011/relationships/commentsExtended" Target="commentsExtended.xml" Id="R8a9830e3f0f64dc9" /><Relationship Type="http://schemas.microsoft.com/office/2011/relationships/people" Target="people.xml" Id="Rdb39888b7c6e4a40" /><Relationship Type="http://schemas.openxmlformats.org/officeDocument/2006/relationships/image" Target="/media/image4.png" Id="rId20656977" /><Relationship Type="http://schemas.microsoft.com/office/2020/10/relationships/intelligence" Target="intelligence2.xml" Id="R29d5d143feab49f0" /><Relationship Type="http://schemas.openxmlformats.org/officeDocument/2006/relationships/image" Target="/media/image5.png" Id="rId157905972" /><Relationship Type="http://schemas.openxmlformats.org/officeDocument/2006/relationships/image" Target="/media/image6.png" Id="rId1672913741" /><Relationship Type="http://schemas.openxmlformats.org/officeDocument/2006/relationships/image" Target="/media/image8.png" Id="rId1540656996" /><Relationship Type="http://schemas.openxmlformats.org/officeDocument/2006/relationships/image" Target="/media/image9.png" Id="rId1879726205" /><Relationship Type="http://schemas.openxmlformats.org/officeDocument/2006/relationships/image" Target="/media/imagea.png" Id="rId390502826" /><Relationship Type="http://schemas.openxmlformats.org/officeDocument/2006/relationships/image" Target="/media/imageb.png" Id="rId385799829" /><Relationship Type="http://schemas.openxmlformats.org/officeDocument/2006/relationships/image" Target="/media/imagec.png" Id="rId691333746" /><Relationship Type="http://schemas.openxmlformats.org/officeDocument/2006/relationships/image" Target="/media/imaged.png" Id="rId105856715" /><Relationship Type="http://schemas.openxmlformats.org/officeDocument/2006/relationships/image" Target="/media/imagee.png" Id="rId44079378" /><Relationship Type="http://schemas.openxmlformats.org/officeDocument/2006/relationships/image" Target="/media/imagef.png" Id="rId1522831887" /><Relationship Type="http://schemas.openxmlformats.org/officeDocument/2006/relationships/image" Target="/media/image10.png" Id="rId1190034255" /><Relationship Type="http://schemas.openxmlformats.org/officeDocument/2006/relationships/image" Target="/media/image11.png" Id="rId1182061157" /><Relationship Type="http://schemas.openxmlformats.org/officeDocument/2006/relationships/image" Target="/media/image12.png" Id="rId415736867" /><Relationship Type="http://schemas.openxmlformats.org/officeDocument/2006/relationships/image" Target="/media/image13.png" Id="rId917667770" /><Relationship Type="http://schemas.openxmlformats.org/officeDocument/2006/relationships/image" Target="/media/image14.png" Id="rId974884329" /><Relationship Type="http://schemas.openxmlformats.org/officeDocument/2006/relationships/hyperlink" Target="Https://Www.Evconnect.Com/" TargetMode="External" Id="R45fdfbcec9624886" /><Relationship Type="http://schemas.openxmlformats.org/officeDocument/2006/relationships/hyperlink" Target="https://www.evconnect.com/blog/are-ev-charging-stations-profitable/" TargetMode="External" Id="Rb8ebb457eed74edd" /><Relationship Type="http://schemas.openxmlformats.org/officeDocument/2006/relationships/hyperlink" Target="https://www.chargepoint.com/" TargetMode="External" Id="R07a69c1a25014751" /><Relationship Type="http://schemas.openxmlformats.org/officeDocument/2006/relationships/hyperlink" Target="https://www.iea.org/reports/global-ev-outlook-2025?utm_source=chatgpt.com" TargetMode="External" Id="R609f6b4b55b443f4" /><Relationship Type="http://schemas.openxmlformats.org/officeDocument/2006/relationships/hyperlink" Target="https://afdc.energy.gov/data_download" TargetMode="External" Id="Rda58ab2a0bbd4040" /><Relationship Type="http://schemas.openxmlformats.org/officeDocument/2006/relationships/hyperlink" Target="https://afdc.energy.gov/data_download/alt_fuel_stations_format" TargetMode="External" Id="R6efccc9e6d6840a8" /><Relationship Type="http://schemas.openxmlformats.org/officeDocument/2006/relationships/hyperlink" Target="https://afdc.energy.gov/fuels/electricity-infrastructure-trends?utm_source=chatgpt.com" TargetMode="External" Id="R2eb9a210671844c8" /><Relationship Type="http://schemas.openxmlformats.org/officeDocument/2006/relationships/hyperlink" Target="https://afdc.energy.gov/data_download" TargetMode="External" Id="R161f99d7554f4d56" /><Relationship Type="http://schemas.openxmlformats.org/officeDocument/2006/relationships/hyperlink" Target="https://catalog.data.gov/dataset/electric-vehicle-population-data" TargetMode="External" Id="Rc653a2a4e9024cd2" /><Relationship Type="http://schemas.openxmlformats.org/officeDocument/2006/relationships/header" Target="header.xml" Id="R704cda8761e4451c" /><Relationship Type="http://schemas.openxmlformats.org/officeDocument/2006/relationships/footer" Target="footer.xml" Id="R590ab177e1fa41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2026-02-24T21:33:29.6361204Z</dcterms:created>
  <dcterms:modified xsi:type="dcterms:W3CDTF">2026-04-29T01:42:13.7280887Z</dcterms:modified>
  <dc:creator>Pryor, Mackenzie</dc:creator>
  <lastModifiedBy>Chandalada, Vaishnavi</lastModifiedBy>
</coreProperties>
</file>