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6EBB3" w14:textId="77777777" w:rsidR="0055555E" w:rsidRDefault="0055555E" w:rsidP="0055555E">
      <w:r w:rsidRPr="0055555E">
        <w:rPr>
          <w:b/>
          <w:bCs/>
        </w:rPr>
        <w:t>AI GOVERNANCE — REGULATORY COMPLIANCE SUMMARY</w:t>
      </w:r>
      <w:r w:rsidRPr="0055555E">
        <w:t xml:space="preserve"> </w:t>
      </w:r>
    </w:p>
    <w:p w14:paraId="0871A2C6" w14:textId="55A365E3" w:rsidR="0055555E" w:rsidRPr="0055555E" w:rsidRDefault="0055555E" w:rsidP="0055555E">
      <w:r w:rsidRPr="0055555E">
        <w:rPr>
          <w:i/>
          <w:iCs/>
        </w:rPr>
        <w:t>Based on NAIC Model Bulletin (December 2023) and NYDFS Proposed Circular Letter (January 2024)</w:t>
      </w:r>
      <w:r w:rsidRPr="0055555E">
        <w:t xml:space="preserve"> </w:t>
      </w:r>
      <w:r>
        <w:rPr>
          <w:i/>
          <w:iCs/>
        </w:rPr>
        <w:t xml:space="preserve">- </w:t>
      </w:r>
      <w:r w:rsidRPr="0055555E">
        <w:rPr>
          <w:i/>
          <w:iCs/>
        </w:rPr>
        <w:t>Commercial Lines Orientation</w:t>
      </w:r>
    </w:p>
    <w:p w14:paraId="0A7E4DF0" w14:textId="78889525" w:rsidR="0055555E" w:rsidRPr="0055555E" w:rsidRDefault="0055555E" w:rsidP="0055555E"/>
    <w:p w14:paraId="2A80B905" w14:textId="77777777" w:rsidR="0055555E" w:rsidRPr="0055555E" w:rsidRDefault="0055555E" w:rsidP="0055555E">
      <w:pPr>
        <w:rPr>
          <w:b/>
          <w:bCs/>
        </w:rPr>
      </w:pPr>
      <w:r w:rsidRPr="0055555E">
        <w:rPr>
          <w:b/>
          <w:bCs/>
        </w:rPr>
        <w:t>The Core Obligation</w:t>
      </w:r>
    </w:p>
    <w:p w14:paraId="2746BD93" w14:textId="77777777" w:rsidR="0055555E" w:rsidRPr="0055555E" w:rsidRDefault="0055555E" w:rsidP="0055555E">
      <w:r w:rsidRPr="0055555E">
        <w:t xml:space="preserve">Both documents say the same thing in different ways: </w:t>
      </w:r>
      <w:r w:rsidRPr="0055555E">
        <w:rPr>
          <w:b/>
          <w:bCs/>
        </w:rPr>
        <w:t>if you use AI to make or support insurance decisions, you are responsible for those decisions — regardless of whether a vendor built the model, and regardless of how the model works internally.</w:t>
      </w:r>
      <w:r w:rsidRPr="0055555E">
        <w:t xml:space="preserve"> Complexity, opacity, and third-party sourcing are not defenses. The regulator will hold you accountable for outcomes, and they will ask to see documented evidence that you governed the process.</w:t>
      </w:r>
    </w:p>
    <w:p w14:paraId="5FE37230" w14:textId="2ACEAAEC" w:rsidR="0055555E" w:rsidRPr="0055555E" w:rsidRDefault="0055555E" w:rsidP="0055555E"/>
    <w:p w14:paraId="33A087B6" w14:textId="5DAE8209" w:rsidR="0055555E" w:rsidRPr="0055555E" w:rsidRDefault="0055555E" w:rsidP="0055555E">
      <w:pPr>
        <w:rPr>
          <w:b/>
          <w:bCs/>
        </w:rPr>
      </w:pPr>
      <w:r w:rsidRPr="0055555E">
        <w:rPr>
          <w:b/>
          <w:bCs/>
        </w:rPr>
        <w:t>What Need</w:t>
      </w:r>
      <w:r w:rsidR="0090596F">
        <w:rPr>
          <w:b/>
          <w:bCs/>
        </w:rPr>
        <w:t>s</w:t>
      </w:r>
      <w:r w:rsidRPr="0055555E">
        <w:rPr>
          <w:b/>
          <w:bCs/>
        </w:rPr>
        <w:t xml:space="preserve"> to </w:t>
      </w:r>
      <w:r w:rsidR="0090596F">
        <w:rPr>
          <w:b/>
          <w:bCs/>
        </w:rPr>
        <w:t xml:space="preserve">Be </w:t>
      </w:r>
      <w:r w:rsidRPr="0055555E">
        <w:rPr>
          <w:b/>
          <w:bCs/>
        </w:rPr>
        <w:t>in Place</w:t>
      </w:r>
    </w:p>
    <w:p w14:paraId="308316A7" w14:textId="77777777" w:rsidR="0055555E" w:rsidRPr="0055555E" w:rsidRDefault="0055555E" w:rsidP="0055555E">
      <w:pPr>
        <w:rPr>
          <w:b/>
          <w:bCs/>
        </w:rPr>
      </w:pPr>
      <w:r w:rsidRPr="0055555E">
        <w:rPr>
          <w:b/>
          <w:bCs/>
        </w:rPr>
        <w:t>1. A Written AI Governance Program</w:t>
      </w:r>
    </w:p>
    <w:p w14:paraId="3008CDB9" w14:textId="2542C436" w:rsidR="0055555E" w:rsidRPr="0055555E" w:rsidRDefault="0055555E" w:rsidP="0055555E">
      <w:r w:rsidRPr="0055555E">
        <w:t xml:space="preserve">You need a formal, board-approved written program that covers how you govern AI across your business. Not a policy document that sits in a drawer </w:t>
      </w:r>
      <w:r>
        <w:t xml:space="preserve">– a </w:t>
      </w:r>
      <w:r w:rsidRPr="0055555E">
        <w:t>live program with named owners, active processes, and documented evidence of use.</w:t>
      </w:r>
    </w:p>
    <w:p w14:paraId="5CC90FDE" w14:textId="77777777" w:rsidR="0055555E" w:rsidRPr="0055555E" w:rsidRDefault="0055555E" w:rsidP="0055555E">
      <w:r w:rsidRPr="0055555E">
        <w:t>It must cover:</w:t>
      </w:r>
    </w:p>
    <w:p w14:paraId="28729370" w14:textId="77777777" w:rsidR="0055555E" w:rsidRPr="0055555E" w:rsidRDefault="0055555E" w:rsidP="0055555E">
      <w:pPr>
        <w:numPr>
          <w:ilvl w:val="0"/>
          <w:numId w:val="1"/>
        </w:numPr>
      </w:pPr>
      <w:r w:rsidRPr="0055555E">
        <w:t xml:space="preserve">Every AI system you use </w:t>
      </w:r>
      <w:proofErr w:type="gramStart"/>
      <w:r w:rsidRPr="0055555E">
        <w:t>that influences</w:t>
      </w:r>
      <w:proofErr w:type="gramEnd"/>
      <w:r w:rsidRPr="0055555E">
        <w:t xml:space="preserve"> underwriting, pricing, claims, or fraud detection</w:t>
      </w:r>
    </w:p>
    <w:p w14:paraId="4E8EF6B8" w14:textId="2E997B17" w:rsidR="0055555E" w:rsidRPr="0055555E" w:rsidRDefault="0055555E" w:rsidP="0055555E">
      <w:pPr>
        <w:numPr>
          <w:ilvl w:val="0"/>
          <w:numId w:val="1"/>
        </w:numPr>
      </w:pPr>
      <w:r w:rsidRPr="0055555E">
        <w:t xml:space="preserve">The full lifecycle of each system </w:t>
      </w:r>
      <w:r>
        <w:t xml:space="preserve">– from </w:t>
      </w:r>
      <w:r w:rsidRPr="0055555E">
        <w:t>the decision to acquire or build it, through deployment, ongoing monitoring, and eventual retirement</w:t>
      </w:r>
    </w:p>
    <w:p w14:paraId="5D9BD22D" w14:textId="77777777" w:rsidR="0055555E" w:rsidRPr="0055555E" w:rsidRDefault="0055555E" w:rsidP="0055555E">
      <w:pPr>
        <w:numPr>
          <w:ilvl w:val="0"/>
          <w:numId w:val="1"/>
        </w:numPr>
      </w:pPr>
      <w:r w:rsidRPr="0055555E">
        <w:t>Both internally built models and vendor-supplied models and data</w:t>
      </w:r>
    </w:p>
    <w:p w14:paraId="3DDAE050" w14:textId="77777777" w:rsidR="0055555E" w:rsidRPr="0055555E" w:rsidRDefault="0055555E" w:rsidP="0055555E">
      <w:r w:rsidRPr="0055555E">
        <w:t>The NAIC bulletin explicitly permits you to build this program on top of your existing Enterprise Risk Management framework, and to adopt the NIST AI Risk Management Framework as your structural foundation. You do not need to create something entirely new if your existing governance infrastructure can be extended.</w:t>
      </w:r>
    </w:p>
    <w:p w14:paraId="663AA3BD" w14:textId="77777777" w:rsidR="0090596F" w:rsidRDefault="0090596F" w:rsidP="0055555E"/>
    <w:p w14:paraId="2EB94682" w14:textId="77777777" w:rsidR="0090596F" w:rsidRDefault="0090596F" w:rsidP="0055555E"/>
    <w:p w14:paraId="702887AC" w14:textId="77777777" w:rsidR="0090596F" w:rsidRDefault="0090596F" w:rsidP="0055555E"/>
    <w:p w14:paraId="6C9D3D4B" w14:textId="3892790C" w:rsidR="0055555E" w:rsidRPr="0055555E" w:rsidRDefault="0055555E" w:rsidP="0055555E">
      <w:pPr>
        <w:rPr>
          <w:b/>
          <w:bCs/>
        </w:rPr>
      </w:pPr>
      <w:r w:rsidRPr="0055555E">
        <w:rPr>
          <w:b/>
          <w:bCs/>
        </w:rPr>
        <w:lastRenderedPageBreak/>
        <w:t>2. An AI Inventory</w:t>
      </w:r>
    </w:p>
    <w:p w14:paraId="67455177" w14:textId="77777777" w:rsidR="0055555E" w:rsidRPr="0055555E" w:rsidRDefault="0055555E" w:rsidP="0055555E">
      <w:r w:rsidRPr="0055555E">
        <w:t>You need a current, maintained inventory of every AI system in use, under development, or recently retired. For each entry the inventory should capture:</w:t>
      </w:r>
    </w:p>
    <w:p w14:paraId="69533FBC" w14:textId="77777777" w:rsidR="0055555E" w:rsidRPr="0055555E" w:rsidRDefault="0055555E" w:rsidP="0055555E">
      <w:pPr>
        <w:numPr>
          <w:ilvl w:val="0"/>
          <w:numId w:val="2"/>
        </w:numPr>
      </w:pPr>
      <w:r w:rsidRPr="0055555E">
        <w:t>What the system does and what decisions it influences</w:t>
      </w:r>
    </w:p>
    <w:p w14:paraId="39C0F2A7" w14:textId="77777777" w:rsidR="0055555E" w:rsidRPr="0055555E" w:rsidRDefault="0055555E" w:rsidP="0055555E">
      <w:pPr>
        <w:numPr>
          <w:ilvl w:val="0"/>
          <w:numId w:val="2"/>
        </w:numPr>
      </w:pPr>
      <w:r w:rsidRPr="0055555E">
        <w:t>What data it uses and where that data comes from</w:t>
      </w:r>
    </w:p>
    <w:p w14:paraId="3A29C4F7" w14:textId="77777777" w:rsidR="0055555E" w:rsidRPr="0055555E" w:rsidRDefault="0055555E" w:rsidP="0055555E">
      <w:pPr>
        <w:numPr>
          <w:ilvl w:val="0"/>
          <w:numId w:val="2"/>
        </w:numPr>
      </w:pPr>
      <w:r w:rsidRPr="0055555E">
        <w:t>Who owns it — internally and externally</w:t>
      </w:r>
    </w:p>
    <w:p w14:paraId="6F75F877" w14:textId="77777777" w:rsidR="0055555E" w:rsidRPr="0055555E" w:rsidRDefault="0055555E" w:rsidP="0055555E">
      <w:pPr>
        <w:numPr>
          <w:ilvl w:val="0"/>
          <w:numId w:val="2"/>
        </w:numPr>
      </w:pPr>
      <w:r w:rsidRPr="0055555E">
        <w:t xml:space="preserve">Its </w:t>
      </w:r>
      <w:proofErr w:type="gramStart"/>
      <w:r w:rsidRPr="0055555E">
        <w:t>current status</w:t>
      </w:r>
      <w:proofErr w:type="gramEnd"/>
      <w:r w:rsidRPr="0055555E">
        <w:t xml:space="preserve"> and deployment scope</w:t>
      </w:r>
    </w:p>
    <w:p w14:paraId="1BC9EB0A" w14:textId="77777777" w:rsidR="0055555E" w:rsidRPr="0055555E" w:rsidRDefault="0055555E" w:rsidP="0055555E">
      <w:pPr>
        <w:numPr>
          <w:ilvl w:val="0"/>
          <w:numId w:val="2"/>
        </w:numPr>
      </w:pPr>
      <w:r w:rsidRPr="0055555E">
        <w:t>When it was last validated and when the next review is due</w:t>
      </w:r>
    </w:p>
    <w:p w14:paraId="2C4A9136" w14:textId="77777777" w:rsidR="0055555E" w:rsidRPr="0055555E" w:rsidRDefault="0055555E" w:rsidP="0055555E">
      <w:r w:rsidRPr="0055555E">
        <w:t>This is the document a regulator will ask for first. If it does not exist or is incomplete, everything else becomes harder to defend.</w:t>
      </w:r>
    </w:p>
    <w:p w14:paraId="43B18F65" w14:textId="5DE9B330" w:rsidR="0055555E" w:rsidRPr="0055555E" w:rsidRDefault="0055555E" w:rsidP="0055555E"/>
    <w:p w14:paraId="0DD6FA2C" w14:textId="77777777" w:rsidR="0055555E" w:rsidRPr="0055555E" w:rsidRDefault="0055555E" w:rsidP="0055555E">
      <w:pPr>
        <w:rPr>
          <w:b/>
          <w:bCs/>
        </w:rPr>
      </w:pPr>
      <w:r w:rsidRPr="0055555E">
        <w:rPr>
          <w:b/>
          <w:bCs/>
        </w:rPr>
        <w:t>3. Documented Model Governance for Each AI System</w:t>
      </w:r>
    </w:p>
    <w:p w14:paraId="0B4833B8" w14:textId="77777777" w:rsidR="0055555E" w:rsidRPr="0055555E" w:rsidRDefault="0055555E" w:rsidP="0055555E">
      <w:r w:rsidRPr="0055555E">
        <w:t>For each AI system — particularly any predictive model used in underwriting or pricing — you need documentation that covers:</w:t>
      </w:r>
    </w:p>
    <w:p w14:paraId="6BF4C320" w14:textId="77777777" w:rsidR="0055555E" w:rsidRPr="0055555E" w:rsidRDefault="0055555E" w:rsidP="0055555E">
      <w:pPr>
        <w:numPr>
          <w:ilvl w:val="0"/>
          <w:numId w:val="3"/>
        </w:numPr>
      </w:pPr>
      <w:r w:rsidRPr="0055555E">
        <w:t>The model's purpose, intended use, and the decisions it is designed to support</w:t>
      </w:r>
    </w:p>
    <w:p w14:paraId="27EEA60D" w14:textId="77777777" w:rsidR="0055555E" w:rsidRPr="0055555E" w:rsidRDefault="0055555E" w:rsidP="0055555E">
      <w:pPr>
        <w:numPr>
          <w:ilvl w:val="0"/>
          <w:numId w:val="3"/>
        </w:numPr>
      </w:pPr>
      <w:r w:rsidRPr="0055555E">
        <w:t>The data used to build it: source, lineage, quality, and suitability for the intended purpose</w:t>
      </w:r>
    </w:p>
    <w:p w14:paraId="09650B48" w14:textId="77777777" w:rsidR="0055555E" w:rsidRPr="0055555E" w:rsidRDefault="0055555E" w:rsidP="0055555E">
      <w:pPr>
        <w:numPr>
          <w:ilvl w:val="0"/>
          <w:numId w:val="3"/>
        </w:numPr>
      </w:pPr>
      <w:r w:rsidRPr="0055555E">
        <w:t>How it was validated before deployment, including testing on unseen data</w:t>
      </w:r>
    </w:p>
    <w:p w14:paraId="046E725F" w14:textId="77777777" w:rsidR="0055555E" w:rsidRPr="0055555E" w:rsidRDefault="0055555E" w:rsidP="0055555E">
      <w:pPr>
        <w:numPr>
          <w:ilvl w:val="0"/>
          <w:numId w:val="3"/>
        </w:numPr>
      </w:pPr>
      <w:r w:rsidRPr="0055555E">
        <w:t>Its known limitations and the controls placed on its use</w:t>
      </w:r>
    </w:p>
    <w:p w14:paraId="1C26563E" w14:textId="77777777" w:rsidR="0055555E" w:rsidRPr="0055555E" w:rsidRDefault="0055555E" w:rsidP="0055555E">
      <w:pPr>
        <w:numPr>
          <w:ilvl w:val="0"/>
          <w:numId w:val="3"/>
        </w:numPr>
      </w:pPr>
      <w:r w:rsidRPr="0055555E">
        <w:t>How its performance is monitored on an ongoing basis, and what triggers a review or revalidation</w:t>
      </w:r>
    </w:p>
    <w:p w14:paraId="05C7570D" w14:textId="77777777" w:rsidR="0055555E" w:rsidRPr="0055555E" w:rsidRDefault="0055555E" w:rsidP="0055555E">
      <w:pPr>
        <w:numPr>
          <w:ilvl w:val="0"/>
          <w:numId w:val="3"/>
        </w:numPr>
      </w:pPr>
      <w:r w:rsidRPr="0055555E">
        <w:t>How model drift is detected and addressed</w:t>
      </w:r>
    </w:p>
    <w:p w14:paraId="4B634EFC" w14:textId="77777777" w:rsidR="0055555E" w:rsidRPr="0055555E" w:rsidRDefault="0055555E" w:rsidP="0055555E">
      <w:r w:rsidRPr="0055555E">
        <w:t xml:space="preserve">The NAIC bulletin specifically requires that each predictive model </w:t>
      </w:r>
      <w:proofErr w:type="gramStart"/>
      <w:r w:rsidRPr="0055555E">
        <w:t>have</w:t>
      </w:r>
      <w:proofErr w:type="gramEnd"/>
      <w:r w:rsidRPr="0055555E">
        <w:t xml:space="preserve"> a plain-language narrative describing what it is trying to do and how it does it. Think of this as a model card — a one-to-</w:t>
      </w:r>
      <w:proofErr w:type="gramStart"/>
      <w:r w:rsidRPr="0055555E">
        <w:t>two page</w:t>
      </w:r>
      <w:proofErr w:type="gramEnd"/>
      <w:r w:rsidRPr="0055555E">
        <w:t xml:space="preserve"> document that a non-technical senior leader or examiner can read and understand.</w:t>
      </w:r>
    </w:p>
    <w:p w14:paraId="3BD9FB67" w14:textId="698C333E" w:rsidR="0055555E" w:rsidRDefault="0055555E" w:rsidP="0055555E"/>
    <w:p w14:paraId="2D4C5183" w14:textId="77777777" w:rsidR="0090596F" w:rsidRPr="0055555E" w:rsidRDefault="0090596F" w:rsidP="0055555E"/>
    <w:p w14:paraId="348E80CD" w14:textId="77777777" w:rsidR="0055555E" w:rsidRPr="0055555E" w:rsidRDefault="0055555E" w:rsidP="0055555E">
      <w:pPr>
        <w:rPr>
          <w:b/>
          <w:bCs/>
        </w:rPr>
      </w:pPr>
      <w:r w:rsidRPr="0055555E">
        <w:rPr>
          <w:b/>
          <w:bCs/>
        </w:rPr>
        <w:lastRenderedPageBreak/>
        <w:t>4. Ongoing Monitoring and Revalidation</w:t>
      </w:r>
    </w:p>
    <w:p w14:paraId="59EFFEE7" w14:textId="77777777" w:rsidR="0055555E" w:rsidRPr="0055555E" w:rsidRDefault="0055555E" w:rsidP="0055555E">
      <w:r w:rsidRPr="0055555E">
        <w:t>Deploying a model is not the end of the governance obligation — it is the beginning. You need active monitoring for each AI system in production, including:</w:t>
      </w:r>
    </w:p>
    <w:p w14:paraId="6712DA3A" w14:textId="77777777" w:rsidR="0055555E" w:rsidRPr="0055555E" w:rsidRDefault="0055555E" w:rsidP="0055555E">
      <w:pPr>
        <w:numPr>
          <w:ilvl w:val="0"/>
          <w:numId w:val="4"/>
        </w:numPr>
      </w:pPr>
      <w:r w:rsidRPr="0055555E">
        <w:t>Performance tracking against documented baselines</w:t>
      </w:r>
    </w:p>
    <w:p w14:paraId="594ADC01" w14:textId="77777777" w:rsidR="0055555E" w:rsidRPr="0055555E" w:rsidRDefault="0055555E" w:rsidP="0055555E">
      <w:pPr>
        <w:numPr>
          <w:ilvl w:val="0"/>
          <w:numId w:val="4"/>
        </w:numPr>
      </w:pPr>
      <w:r w:rsidRPr="0055555E">
        <w:t>Detection of model drift — degradation in predictive accuracy over time as the world changes relative to the training data</w:t>
      </w:r>
    </w:p>
    <w:p w14:paraId="27E6F2A6" w14:textId="77777777" w:rsidR="0055555E" w:rsidRPr="0055555E" w:rsidRDefault="0055555E" w:rsidP="0055555E">
      <w:pPr>
        <w:numPr>
          <w:ilvl w:val="0"/>
          <w:numId w:val="4"/>
        </w:numPr>
      </w:pPr>
      <w:r w:rsidRPr="0055555E">
        <w:t>A defined cadence for revalidation, triggered by both the passage of time and by material changes to the model, the data, or the business context in which it operates</w:t>
      </w:r>
    </w:p>
    <w:p w14:paraId="61F78D70" w14:textId="77777777" w:rsidR="0055555E" w:rsidRPr="0055555E" w:rsidRDefault="0055555E" w:rsidP="0055555E">
      <w:pPr>
        <w:numPr>
          <w:ilvl w:val="0"/>
          <w:numId w:val="4"/>
        </w:numPr>
      </w:pPr>
      <w:r w:rsidRPr="0055555E">
        <w:t>A clear escalation path when monitoring flags a problem</w:t>
      </w:r>
    </w:p>
    <w:p w14:paraId="70F9F84C" w14:textId="63DFE834" w:rsidR="0055555E" w:rsidRPr="0055555E" w:rsidRDefault="0055555E" w:rsidP="0055555E"/>
    <w:p w14:paraId="40B76A0E" w14:textId="77777777" w:rsidR="0055555E" w:rsidRPr="0055555E" w:rsidRDefault="0055555E" w:rsidP="0055555E">
      <w:pPr>
        <w:rPr>
          <w:b/>
          <w:bCs/>
        </w:rPr>
      </w:pPr>
      <w:r w:rsidRPr="0055555E">
        <w:rPr>
          <w:b/>
          <w:bCs/>
        </w:rPr>
        <w:t>5. Actuarial Validity of AI-Derived Variables</w:t>
      </w:r>
    </w:p>
    <w:p w14:paraId="576C6B09" w14:textId="77777777" w:rsidR="0055555E" w:rsidRPr="0055555E" w:rsidRDefault="0055555E" w:rsidP="0055555E">
      <w:r w:rsidRPr="0055555E">
        <w:t>Any external data or AI-derived factor used in underwriting or pricing must be actuarially supportable. You must be able to demonstrate:</w:t>
      </w:r>
    </w:p>
    <w:p w14:paraId="75530AD6" w14:textId="77777777" w:rsidR="0055555E" w:rsidRPr="0055555E" w:rsidRDefault="0055555E" w:rsidP="0055555E">
      <w:pPr>
        <w:numPr>
          <w:ilvl w:val="0"/>
          <w:numId w:val="5"/>
        </w:numPr>
      </w:pPr>
      <w:r w:rsidRPr="0055555E">
        <w:t>A clear, empirical, statistically significant relationship between the variable and the risk being priced</w:t>
      </w:r>
    </w:p>
    <w:p w14:paraId="0DD3BA64" w14:textId="77777777" w:rsidR="0055555E" w:rsidRPr="0055555E" w:rsidRDefault="0055555E" w:rsidP="0055555E">
      <w:pPr>
        <w:numPr>
          <w:ilvl w:val="0"/>
          <w:numId w:val="5"/>
        </w:numPr>
      </w:pPr>
      <w:r w:rsidRPr="0055555E">
        <w:t xml:space="preserve">That </w:t>
      </w:r>
      <w:proofErr w:type="gramStart"/>
      <w:r w:rsidRPr="0055555E">
        <w:t>the variable</w:t>
      </w:r>
      <w:proofErr w:type="gramEnd"/>
      <w:r w:rsidRPr="0055555E">
        <w:t xml:space="preserve"> is not prohibited by insurance law</w:t>
      </w:r>
    </w:p>
    <w:p w14:paraId="0EA2518B" w14:textId="77777777" w:rsidR="0055555E" w:rsidRPr="0055555E" w:rsidRDefault="0055555E" w:rsidP="0055555E">
      <w:pPr>
        <w:numPr>
          <w:ilvl w:val="0"/>
          <w:numId w:val="5"/>
        </w:numPr>
      </w:pPr>
      <w:r w:rsidRPr="0055555E">
        <w:t>That the use of the variable produces consistent treatment of similarly situated risks</w:t>
      </w:r>
    </w:p>
    <w:p w14:paraId="041EF25A" w14:textId="77777777" w:rsidR="0055555E" w:rsidRPr="0055555E" w:rsidRDefault="0055555E" w:rsidP="0055555E">
      <w:r w:rsidRPr="0055555E">
        <w:t>For commercial lines this is primarily a rating law and actuarial standards obligation. You do not need protected class disparity analysis, but you do need to be able to defend every material variable in your models as actuarially justified.</w:t>
      </w:r>
    </w:p>
    <w:p w14:paraId="32442AA8" w14:textId="1FDBF606" w:rsidR="0055555E" w:rsidRPr="0055555E" w:rsidRDefault="0055555E" w:rsidP="0055555E"/>
    <w:p w14:paraId="7C253F34" w14:textId="77777777" w:rsidR="0055555E" w:rsidRPr="0055555E" w:rsidRDefault="0055555E" w:rsidP="0055555E">
      <w:pPr>
        <w:rPr>
          <w:b/>
          <w:bCs/>
        </w:rPr>
      </w:pPr>
      <w:r w:rsidRPr="0055555E">
        <w:rPr>
          <w:b/>
          <w:bCs/>
        </w:rPr>
        <w:t>6. Explainability — Knowing How Your Models Work</w:t>
      </w:r>
    </w:p>
    <w:p w14:paraId="3BF6955E" w14:textId="77777777" w:rsidR="0055555E" w:rsidRPr="0055555E" w:rsidRDefault="0055555E" w:rsidP="0055555E">
      <w:r w:rsidRPr="0055555E">
        <w:t xml:space="preserve">You must be able to explain how each AI system operates — not just in technical terms, but in plain language that connects the inputs to the outputs in a logically intuitive way. This applies whether the model is internally built or </w:t>
      </w:r>
      <w:proofErr w:type="gramStart"/>
      <w:r w:rsidRPr="0055555E">
        <w:t>vendor-supplied</w:t>
      </w:r>
      <w:proofErr w:type="gramEnd"/>
      <w:r w:rsidRPr="0055555E">
        <w:t>.</w:t>
      </w:r>
    </w:p>
    <w:p w14:paraId="7DCD0B24" w14:textId="77777777" w:rsidR="0055555E" w:rsidRPr="0055555E" w:rsidRDefault="0055555E" w:rsidP="0055555E">
      <w:r w:rsidRPr="0055555E">
        <w:t>If a regulator, an auditor, or a senior leader asks why the model produced a particular output, someone in your organization must be able to answer that question. "The vendor's model produced this result" is not an acceptable answer.</w:t>
      </w:r>
    </w:p>
    <w:p w14:paraId="3E3155AB" w14:textId="547A0391" w:rsidR="0055555E" w:rsidRPr="0055555E" w:rsidRDefault="0055555E" w:rsidP="0055555E"/>
    <w:p w14:paraId="05B0690D" w14:textId="77777777" w:rsidR="0055555E" w:rsidRPr="0055555E" w:rsidRDefault="0055555E" w:rsidP="0055555E">
      <w:pPr>
        <w:rPr>
          <w:b/>
          <w:bCs/>
        </w:rPr>
      </w:pPr>
      <w:r w:rsidRPr="0055555E">
        <w:rPr>
          <w:b/>
          <w:bCs/>
        </w:rPr>
        <w:lastRenderedPageBreak/>
        <w:t>7. Vendor Accountability</w:t>
      </w:r>
    </w:p>
    <w:p w14:paraId="5BBAC8B9" w14:textId="77777777" w:rsidR="0055555E" w:rsidRPr="0055555E" w:rsidRDefault="0055555E" w:rsidP="0055555E">
      <w:r w:rsidRPr="0055555E">
        <w:t>For every third-party AI system or external data source used in underwriting, pricing, or claims, you need:</w:t>
      </w:r>
    </w:p>
    <w:p w14:paraId="27B35978" w14:textId="77777777" w:rsidR="0055555E" w:rsidRPr="0055555E" w:rsidRDefault="0055555E" w:rsidP="0055555E">
      <w:pPr>
        <w:numPr>
          <w:ilvl w:val="0"/>
          <w:numId w:val="6"/>
        </w:numPr>
      </w:pPr>
      <w:r w:rsidRPr="0055555E">
        <w:t>A due diligence process conducted before adoption that assesses the vendor's model, data practices, and governance standards</w:t>
      </w:r>
    </w:p>
    <w:p w14:paraId="267C1887" w14:textId="77777777" w:rsidR="0055555E" w:rsidRPr="0055555E" w:rsidRDefault="0055555E" w:rsidP="0055555E">
      <w:pPr>
        <w:numPr>
          <w:ilvl w:val="0"/>
          <w:numId w:val="6"/>
        </w:numPr>
      </w:pPr>
      <w:r w:rsidRPr="0055555E">
        <w:t>Contractual terms that give you audit rights, require regulatory cooperation, and establish your right to receive documentation about how the model works</w:t>
      </w:r>
    </w:p>
    <w:p w14:paraId="01C5B4E9" w14:textId="77777777" w:rsidR="0055555E" w:rsidRPr="0055555E" w:rsidRDefault="0055555E" w:rsidP="0055555E">
      <w:pPr>
        <w:numPr>
          <w:ilvl w:val="0"/>
          <w:numId w:val="6"/>
        </w:numPr>
      </w:pPr>
      <w:r w:rsidRPr="0055555E">
        <w:t>An obligation on the vendor to notify you before making material changes to the model</w:t>
      </w:r>
    </w:p>
    <w:p w14:paraId="18B9F529" w14:textId="77777777" w:rsidR="0055555E" w:rsidRPr="0055555E" w:rsidRDefault="0055555E" w:rsidP="0055555E">
      <w:pPr>
        <w:numPr>
          <w:ilvl w:val="0"/>
          <w:numId w:val="6"/>
        </w:numPr>
      </w:pPr>
      <w:r w:rsidRPr="0055555E">
        <w:t>Active exercise of those audit rights — not just having them on paper</w:t>
      </w:r>
    </w:p>
    <w:p w14:paraId="30FEE74F" w14:textId="77777777" w:rsidR="0055555E" w:rsidRPr="0055555E" w:rsidRDefault="0055555E" w:rsidP="0055555E">
      <w:r w:rsidRPr="0055555E">
        <w:t>Both documents are explicit that you cannot outsource your compliance obligations to a vendor. If the vendor's model produces a result that violates applicable law, that is your problem.</w:t>
      </w:r>
    </w:p>
    <w:p w14:paraId="3DFCA222" w14:textId="67E7C523" w:rsidR="0055555E" w:rsidRPr="0055555E" w:rsidRDefault="0055555E" w:rsidP="0055555E"/>
    <w:p w14:paraId="1FE4C36D" w14:textId="77777777" w:rsidR="0055555E" w:rsidRPr="0055555E" w:rsidRDefault="0055555E" w:rsidP="0055555E">
      <w:pPr>
        <w:rPr>
          <w:b/>
          <w:bCs/>
        </w:rPr>
      </w:pPr>
      <w:r w:rsidRPr="0055555E">
        <w:rPr>
          <w:b/>
          <w:bCs/>
        </w:rPr>
        <w:t>8. Board and Senior Management Accountability</w:t>
      </w:r>
    </w:p>
    <w:p w14:paraId="2629F49B" w14:textId="77777777" w:rsidR="0055555E" w:rsidRPr="0055555E" w:rsidRDefault="0055555E" w:rsidP="0055555E">
      <w:r w:rsidRPr="0055555E">
        <w:t>The governance program must be owned at the top of the organization. Specifically:</w:t>
      </w:r>
    </w:p>
    <w:p w14:paraId="3299A724" w14:textId="77777777" w:rsidR="0055555E" w:rsidRPr="0055555E" w:rsidRDefault="0055555E" w:rsidP="0055555E">
      <w:pPr>
        <w:numPr>
          <w:ilvl w:val="0"/>
          <w:numId w:val="7"/>
        </w:numPr>
      </w:pPr>
      <w:r w:rsidRPr="0055555E">
        <w:t>The board must approve AI governance policies and review them at least annually</w:t>
      </w:r>
    </w:p>
    <w:p w14:paraId="4BADD8D5" w14:textId="77777777" w:rsidR="0055555E" w:rsidRPr="0055555E" w:rsidRDefault="0055555E" w:rsidP="0055555E">
      <w:pPr>
        <w:numPr>
          <w:ilvl w:val="0"/>
          <w:numId w:val="7"/>
        </w:numPr>
      </w:pPr>
      <w:r w:rsidRPr="0055555E">
        <w:t>Senior management must establish and maintain the program, assign qualified staff, oversee model risk management, and take prompt remedial action when problems are identified</w:t>
      </w:r>
    </w:p>
    <w:p w14:paraId="67644B87" w14:textId="77777777" w:rsidR="0055555E" w:rsidRPr="0055555E" w:rsidRDefault="0055555E" w:rsidP="0055555E">
      <w:pPr>
        <w:numPr>
          <w:ilvl w:val="0"/>
          <w:numId w:val="7"/>
        </w:numPr>
      </w:pPr>
      <w:r w:rsidRPr="0055555E">
        <w:t>A cross-functional governance structure — involving underwriting, actuarial, data science, legal, compliance, and risk — must be in place and actively operating</w:t>
      </w:r>
    </w:p>
    <w:p w14:paraId="0DB26651" w14:textId="77777777" w:rsidR="0055555E" w:rsidRPr="0055555E" w:rsidRDefault="0055555E" w:rsidP="0055555E">
      <w:pPr>
        <w:numPr>
          <w:ilvl w:val="0"/>
          <w:numId w:val="7"/>
        </w:numPr>
      </w:pPr>
      <w:r w:rsidRPr="0055555E">
        <w:t>There must be regular, substantive reporting to the board on the material risks and activities associated with AI use</w:t>
      </w:r>
    </w:p>
    <w:p w14:paraId="100BF6F6" w14:textId="77777777" w:rsidR="0055555E" w:rsidRPr="0055555E" w:rsidRDefault="0055555E" w:rsidP="0055555E">
      <w:r w:rsidRPr="0055555E">
        <w:t xml:space="preserve">This is not a </w:t>
      </w:r>
      <w:proofErr w:type="gramStart"/>
      <w:r w:rsidRPr="0055555E">
        <w:t>technology</w:t>
      </w:r>
      <w:proofErr w:type="gramEnd"/>
      <w:r w:rsidRPr="0055555E">
        <w:t xml:space="preserve"> function or a compliance function. It is an enterprise governance obligation with board-level accountability.</w:t>
      </w:r>
    </w:p>
    <w:p w14:paraId="360E046C" w14:textId="4182CC65" w:rsidR="0055555E" w:rsidRDefault="0055555E" w:rsidP="0055555E"/>
    <w:p w14:paraId="5171DA86" w14:textId="77777777" w:rsidR="0090596F" w:rsidRDefault="0090596F" w:rsidP="0055555E"/>
    <w:p w14:paraId="01201037" w14:textId="77777777" w:rsidR="0090596F" w:rsidRPr="0055555E" w:rsidRDefault="0090596F" w:rsidP="0055555E"/>
    <w:p w14:paraId="52CC80E5" w14:textId="77777777" w:rsidR="0055555E" w:rsidRPr="0055555E" w:rsidRDefault="0055555E" w:rsidP="0055555E">
      <w:pPr>
        <w:rPr>
          <w:b/>
          <w:bCs/>
        </w:rPr>
      </w:pPr>
      <w:r w:rsidRPr="0055555E">
        <w:rPr>
          <w:b/>
          <w:bCs/>
        </w:rPr>
        <w:lastRenderedPageBreak/>
        <w:t>9. Training</w:t>
      </w:r>
    </w:p>
    <w:p w14:paraId="0A79ACFB" w14:textId="77777777" w:rsidR="0055555E" w:rsidRPr="0055555E" w:rsidRDefault="0055555E" w:rsidP="0055555E">
      <w:r w:rsidRPr="0055555E">
        <w:t xml:space="preserve">Relevant personnel must be trained </w:t>
      </w:r>
      <w:proofErr w:type="gramStart"/>
      <w:r w:rsidRPr="0055555E">
        <w:t>on</w:t>
      </w:r>
      <w:proofErr w:type="gramEnd"/>
      <w:r w:rsidRPr="0055555E">
        <w:t xml:space="preserve"> </w:t>
      </w:r>
      <w:proofErr w:type="gramStart"/>
      <w:r w:rsidRPr="0055555E">
        <w:t>the responsible</w:t>
      </w:r>
      <w:proofErr w:type="gramEnd"/>
      <w:r w:rsidRPr="0055555E">
        <w:t xml:space="preserve"> and lawful use of AI systems and external data, with training tailored to their specific roles and responsibilities. This includes prompt onboarding of new staff and a regular </w:t>
      </w:r>
      <w:proofErr w:type="gramStart"/>
      <w:r w:rsidRPr="0055555E">
        <w:t>refresh cadence</w:t>
      </w:r>
      <w:proofErr w:type="gramEnd"/>
      <w:r w:rsidRPr="0055555E">
        <w:t>.</w:t>
      </w:r>
    </w:p>
    <w:p w14:paraId="78EDE036" w14:textId="461ABCF6" w:rsidR="0055555E" w:rsidRPr="0055555E" w:rsidRDefault="0055555E" w:rsidP="0055555E"/>
    <w:p w14:paraId="58BF7F50" w14:textId="77777777" w:rsidR="0055555E" w:rsidRPr="0055555E" w:rsidRDefault="0055555E" w:rsidP="0055555E">
      <w:pPr>
        <w:rPr>
          <w:b/>
          <w:bCs/>
        </w:rPr>
      </w:pPr>
      <w:r w:rsidRPr="0055555E">
        <w:rPr>
          <w:b/>
          <w:bCs/>
        </w:rPr>
        <w:t>10. Examination Readiness</w:t>
      </w:r>
    </w:p>
    <w:p w14:paraId="4583F81A" w14:textId="77777777" w:rsidR="0055555E" w:rsidRPr="0055555E" w:rsidRDefault="0055555E" w:rsidP="0055555E">
      <w:r w:rsidRPr="0055555E">
        <w:t>Both regulators have signaled that they will examine AI governance — and they have told you exactly what they will ask for. You should be able to produce on request:</w:t>
      </w:r>
    </w:p>
    <w:p w14:paraId="72D1E7B1" w14:textId="77777777" w:rsidR="0055555E" w:rsidRPr="0055555E" w:rsidRDefault="0055555E" w:rsidP="0055555E">
      <w:pPr>
        <w:numPr>
          <w:ilvl w:val="0"/>
          <w:numId w:val="8"/>
        </w:numPr>
      </w:pPr>
      <w:r w:rsidRPr="0055555E">
        <w:t>Your written AI governance program</w:t>
      </w:r>
    </w:p>
    <w:p w14:paraId="79B260DE" w14:textId="77777777" w:rsidR="0055555E" w:rsidRPr="0055555E" w:rsidRDefault="0055555E" w:rsidP="0055555E">
      <w:pPr>
        <w:numPr>
          <w:ilvl w:val="0"/>
          <w:numId w:val="8"/>
        </w:numPr>
      </w:pPr>
      <w:r w:rsidRPr="0055555E">
        <w:t>Your AI inventory</w:t>
      </w:r>
    </w:p>
    <w:p w14:paraId="4B3B1052" w14:textId="77777777" w:rsidR="0055555E" w:rsidRPr="0055555E" w:rsidRDefault="0055555E" w:rsidP="0055555E">
      <w:pPr>
        <w:numPr>
          <w:ilvl w:val="0"/>
          <w:numId w:val="8"/>
        </w:numPr>
      </w:pPr>
      <w:r w:rsidRPr="0055555E">
        <w:t>Model documentation for any specific model under review</w:t>
      </w:r>
    </w:p>
    <w:p w14:paraId="33EDF461" w14:textId="77777777" w:rsidR="0055555E" w:rsidRPr="0055555E" w:rsidRDefault="0055555E" w:rsidP="0055555E">
      <w:pPr>
        <w:numPr>
          <w:ilvl w:val="0"/>
          <w:numId w:val="8"/>
        </w:numPr>
      </w:pPr>
      <w:r w:rsidRPr="0055555E">
        <w:t>Evidence of validation, testing, and drift monitoring</w:t>
      </w:r>
    </w:p>
    <w:p w14:paraId="4AC4F7DE" w14:textId="77777777" w:rsidR="0055555E" w:rsidRPr="0055555E" w:rsidRDefault="0055555E" w:rsidP="0055555E">
      <w:pPr>
        <w:numPr>
          <w:ilvl w:val="0"/>
          <w:numId w:val="8"/>
        </w:numPr>
      </w:pPr>
      <w:r w:rsidRPr="0055555E">
        <w:t>Your vendor due diligence files and contracts</w:t>
      </w:r>
    </w:p>
    <w:p w14:paraId="0165D632" w14:textId="77777777" w:rsidR="0055555E" w:rsidRPr="0055555E" w:rsidRDefault="0055555E" w:rsidP="0055555E">
      <w:pPr>
        <w:numPr>
          <w:ilvl w:val="0"/>
          <w:numId w:val="8"/>
        </w:numPr>
      </w:pPr>
      <w:r w:rsidRPr="0055555E">
        <w:t>Board minutes or reports evidencing governance oversight</w:t>
      </w:r>
    </w:p>
    <w:p w14:paraId="3AD6E7C6" w14:textId="77777777" w:rsidR="0055555E" w:rsidRPr="0055555E" w:rsidRDefault="0055555E" w:rsidP="0055555E">
      <w:pPr>
        <w:numPr>
          <w:ilvl w:val="0"/>
          <w:numId w:val="8"/>
        </w:numPr>
      </w:pPr>
      <w:r w:rsidRPr="0055555E">
        <w:t>Training records</w:t>
      </w:r>
    </w:p>
    <w:p w14:paraId="618665D4" w14:textId="77777777" w:rsidR="0055555E" w:rsidRPr="0055555E" w:rsidRDefault="0055555E" w:rsidP="0055555E">
      <w:r w:rsidRPr="0055555E">
        <w:t xml:space="preserve">The question is not whether you will be examined </w:t>
      </w:r>
      <w:proofErr w:type="gramStart"/>
      <w:r w:rsidRPr="0055555E">
        <w:t>on</w:t>
      </w:r>
      <w:proofErr w:type="gramEnd"/>
      <w:r w:rsidRPr="0055555E">
        <w:t xml:space="preserve"> this. It is whether you will be ready when you are.</w:t>
      </w:r>
    </w:p>
    <w:p w14:paraId="7BFD6595" w14:textId="0ACFFEF1" w:rsidR="0055555E" w:rsidRPr="0055555E" w:rsidRDefault="0055555E" w:rsidP="0055555E"/>
    <w:p w14:paraId="432EF0BA" w14:textId="77777777" w:rsidR="0055555E" w:rsidRPr="0055555E" w:rsidRDefault="0055555E" w:rsidP="0055555E">
      <w:pPr>
        <w:rPr>
          <w:b/>
          <w:bCs/>
        </w:rPr>
      </w:pPr>
      <w:r w:rsidRPr="0055555E">
        <w:rPr>
          <w:b/>
          <w:bCs/>
        </w:rPr>
        <w:t>The Practical Test</w:t>
      </w:r>
    </w:p>
    <w:p w14:paraId="7AD5E31D" w14:textId="77777777" w:rsidR="0055555E" w:rsidRPr="0055555E" w:rsidRDefault="0055555E" w:rsidP="0055555E">
      <w:r w:rsidRPr="0055555E">
        <w:t>Before circulating any AI governance framework internally or representing your governance posture to a regulator, ask six questions:</w:t>
      </w:r>
    </w:p>
    <w:p w14:paraId="7A76BDAD" w14:textId="68740CC2" w:rsidR="0055555E" w:rsidRPr="0055555E" w:rsidRDefault="0055555E" w:rsidP="0055555E">
      <w:pPr>
        <w:numPr>
          <w:ilvl w:val="0"/>
          <w:numId w:val="9"/>
        </w:numPr>
      </w:pPr>
      <w:r w:rsidRPr="0055555E">
        <w:rPr>
          <w:b/>
          <w:bCs/>
        </w:rPr>
        <w:t>Do we know what AI we are running?</w:t>
      </w:r>
      <w:r w:rsidRPr="0055555E">
        <w:t xml:space="preserve"> Is the inventory complete, current, and maintained?</w:t>
      </w:r>
    </w:p>
    <w:p w14:paraId="385796A6" w14:textId="471A6AEF" w:rsidR="0055555E" w:rsidRPr="0055555E" w:rsidRDefault="0055555E" w:rsidP="0055555E">
      <w:pPr>
        <w:numPr>
          <w:ilvl w:val="0"/>
          <w:numId w:val="9"/>
        </w:numPr>
      </w:pPr>
      <w:r w:rsidRPr="0055555E">
        <w:rPr>
          <w:b/>
          <w:bCs/>
        </w:rPr>
        <w:t>Can we explain what each model does and why?</w:t>
      </w:r>
      <w:r w:rsidRPr="0055555E">
        <w:t xml:space="preserve"> Is there a plain-language model narrative for each material AI system?</w:t>
      </w:r>
    </w:p>
    <w:p w14:paraId="133B4170" w14:textId="5B852159" w:rsidR="0055555E" w:rsidRPr="0055555E" w:rsidRDefault="0055555E" w:rsidP="0055555E">
      <w:pPr>
        <w:numPr>
          <w:ilvl w:val="0"/>
          <w:numId w:val="9"/>
        </w:numPr>
      </w:pPr>
      <w:r w:rsidRPr="0055555E">
        <w:rPr>
          <w:b/>
          <w:bCs/>
        </w:rPr>
        <w:t>Do we know if our models are still working?</w:t>
      </w:r>
      <w:r w:rsidRPr="0055555E">
        <w:t xml:space="preserve"> Is there active monitoring with documented drift detection and escalation paths?</w:t>
      </w:r>
    </w:p>
    <w:p w14:paraId="634A2513" w14:textId="1D5D3AF6" w:rsidR="0055555E" w:rsidRPr="0055555E" w:rsidRDefault="0055555E" w:rsidP="0055555E">
      <w:pPr>
        <w:numPr>
          <w:ilvl w:val="0"/>
          <w:numId w:val="9"/>
        </w:numPr>
      </w:pPr>
      <w:r w:rsidRPr="0055555E">
        <w:rPr>
          <w:b/>
          <w:bCs/>
        </w:rPr>
        <w:t>Can we defend every variable actuarially?</w:t>
      </w:r>
      <w:r w:rsidRPr="0055555E">
        <w:t xml:space="preserve"> Are AI-derived rating and underwriting factors supported by documented actuarial analysis?</w:t>
      </w:r>
    </w:p>
    <w:p w14:paraId="2E7D3D5E" w14:textId="1CABAADD" w:rsidR="0055555E" w:rsidRPr="0055555E" w:rsidRDefault="0055555E" w:rsidP="0055555E">
      <w:pPr>
        <w:numPr>
          <w:ilvl w:val="0"/>
          <w:numId w:val="9"/>
        </w:numPr>
      </w:pPr>
      <w:r w:rsidRPr="0055555E">
        <w:rPr>
          <w:b/>
          <w:bCs/>
        </w:rPr>
        <w:lastRenderedPageBreak/>
        <w:t xml:space="preserve">Are we </w:t>
      </w:r>
      <w:proofErr w:type="gramStart"/>
      <w:r w:rsidRPr="0055555E">
        <w:rPr>
          <w:b/>
          <w:bCs/>
        </w:rPr>
        <w:t>actually accountable</w:t>
      </w:r>
      <w:proofErr w:type="gramEnd"/>
      <w:r w:rsidRPr="0055555E">
        <w:rPr>
          <w:b/>
          <w:bCs/>
        </w:rPr>
        <w:t xml:space="preserve"> </w:t>
      </w:r>
      <w:proofErr w:type="gramStart"/>
      <w:r w:rsidRPr="0055555E">
        <w:rPr>
          <w:b/>
          <w:bCs/>
        </w:rPr>
        <w:t>for</w:t>
      </w:r>
      <w:proofErr w:type="gramEnd"/>
      <w:r w:rsidRPr="0055555E">
        <w:rPr>
          <w:b/>
          <w:bCs/>
        </w:rPr>
        <w:t xml:space="preserve"> our vendors?</w:t>
      </w:r>
      <w:r w:rsidRPr="0055555E">
        <w:t xml:space="preserve"> Do we have audit rights, and have we exercised them?</w:t>
      </w:r>
    </w:p>
    <w:p w14:paraId="15A81578" w14:textId="00C69C4F" w:rsidR="0055555E" w:rsidRPr="0055555E" w:rsidRDefault="0055555E" w:rsidP="0055555E">
      <w:pPr>
        <w:numPr>
          <w:ilvl w:val="0"/>
          <w:numId w:val="9"/>
        </w:numPr>
      </w:pPr>
      <w:r w:rsidRPr="0055555E">
        <w:rPr>
          <w:b/>
          <w:bCs/>
        </w:rPr>
        <w:t xml:space="preserve">Could we hand </w:t>
      </w:r>
      <w:proofErr w:type="gramStart"/>
      <w:r w:rsidRPr="0055555E">
        <w:rPr>
          <w:b/>
          <w:bCs/>
        </w:rPr>
        <w:t>a regulator</w:t>
      </w:r>
      <w:proofErr w:type="gramEnd"/>
      <w:r w:rsidRPr="0055555E">
        <w:rPr>
          <w:b/>
          <w:bCs/>
        </w:rPr>
        <w:t xml:space="preserve"> our documentation today?</w:t>
      </w:r>
      <w:r w:rsidRPr="0055555E">
        <w:t xml:space="preserve"> Is the governance program documented, approved, and evidenced in a form that would survive an examination?</w:t>
      </w:r>
    </w:p>
    <w:p w14:paraId="6C4C59A8" w14:textId="77777777" w:rsidR="0055555E" w:rsidRPr="0055555E" w:rsidRDefault="0055555E" w:rsidP="0055555E">
      <w:r w:rsidRPr="0055555E">
        <w:t>If the answer to any of these is no, that is a gap that needs to be addressed before the governance program can be considered reasonably compliant with the spirit of both documents.</w:t>
      </w:r>
    </w:p>
    <w:p w14:paraId="5B7EBDEC" w14:textId="77777777" w:rsidR="00417640" w:rsidRDefault="00417640"/>
    <w:sectPr w:rsidR="004176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F4691"/>
    <w:multiLevelType w:val="multilevel"/>
    <w:tmpl w:val="DF92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2C57D7"/>
    <w:multiLevelType w:val="multilevel"/>
    <w:tmpl w:val="256E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2E0014"/>
    <w:multiLevelType w:val="multilevel"/>
    <w:tmpl w:val="62C8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513BCD"/>
    <w:multiLevelType w:val="multilevel"/>
    <w:tmpl w:val="E4BA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A47092"/>
    <w:multiLevelType w:val="multilevel"/>
    <w:tmpl w:val="CEB4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283EDC"/>
    <w:multiLevelType w:val="multilevel"/>
    <w:tmpl w:val="8412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0E58C2"/>
    <w:multiLevelType w:val="multilevel"/>
    <w:tmpl w:val="87F6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3B546C"/>
    <w:multiLevelType w:val="multilevel"/>
    <w:tmpl w:val="08423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6E1C04"/>
    <w:multiLevelType w:val="multilevel"/>
    <w:tmpl w:val="10D8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379153">
    <w:abstractNumId w:val="4"/>
  </w:num>
  <w:num w:numId="2" w16cid:durableId="1764108519">
    <w:abstractNumId w:val="2"/>
  </w:num>
  <w:num w:numId="3" w16cid:durableId="173032598">
    <w:abstractNumId w:val="8"/>
  </w:num>
  <w:num w:numId="4" w16cid:durableId="1532760782">
    <w:abstractNumId w:val="6"/>
  </w:num>
  <w:num w:numId="5" w16cid:durableId="310211693">
    <w:abstractNumId w:val="0"/>
  </w:num>
  <w:num w:numId="6" w16cid:durableId="1205292135">
    <w:abstractNumId w:val="5"/>
  </w:num>
  <w:num w:numId="7" w16cid:durableId="347174179">
    <w:abstractNumId w:val="3"/>
  </w:num>
  <w:num w:numId="8" w16cid:durableId="1246453952">
    <w:abstractNumId w:val="1"/>
  </w:num>
  <w:num w:numId="9" w16cid:durableId="20567326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55E"/>
    <w:rsid w:val="00160D92"/>
    <w:rsid w:val="00417640"/>
    <w:rsid w:val="0055555E"/>
    <w:rsid w:val="0090596F"/>
    <w:rsid w:val="0099441A"/>
    <w:rsid w:val="00A65A6E"/>
    <w:rsid w:val="00C16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3B0EE"/>
  <w15:chartTrackingRefBased/>
  <w15:docId w15:val="{AF9A3341-B8F7-4B3A-908E-05752B42D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5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55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55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55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5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5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5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5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5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5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55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55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55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55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55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5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5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55E"/>
    <w:rPr>
      <w:rFonts w:eastAsiaTheme="majorEastAsia" w:cstheme="majorBidi"/>
      <w:color w:val="272727" w:themeColor="text1" w:themeTint="D8"/>
    </w:rPr>
  </w:style>
  <w:style w:type="paragraph" w:styleId="Title">
    <w:name w:val="Title"/>
    <w:basedOn w:val="Normal"/>
    <w:next w:val="Normal"/>
    <w:link w:val="TitleChar"/>
    <w:uiPriority w:val="10"/>
    <w:qFormat/>
    <w:rsid w:val="00555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5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5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5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55E"/>
    <w:pPr>
      <w:spacing w:before="160"/>
      <w:jc w:val="center"/>
    </w:pPr>
    <w:rPr>
      <w:i/>
      <w:iCs/>
      <w:color w:val="404040" w:themeColor="text1" w:themeTint="BF"/>
    </w:rPr>
  </w:style>
  <w:style w:type="character" w:customStyle="1" w:styleId="QuoteChar">
    <w:name w:val="Quote Char"/>
    <w:basedOn w:val="DefaultParagraphFont"/>
    <w:link w:val="Quote"/>
    <w:uiPriority w:val="29"/>
    <w:rsid w:val="0055555E"/>
    <w:rPr>
      <w:i/>
      <w:iCs/>
      <w:color w:val="404040" w:themeColor="text1" w:themeTint="BF"/>
    </w:rPr>
  </w:style>
  <w:style w:type="paragraph" w:styleId="ListParagraph">
    <w:name w:val="List Paragraph"/>
    <w:basedOn w:val="Normal"/>
    <w:uiPriority w:val="34"/>
    <w:qFormat/>
    <w:rsid w:val="0055555E"/>
    <w:pPr>
      <w:ind w:left="720"/>
      <w:contextualSpacing/>
    </w:pPr>
  </w:style>
  <w:style w:type="character" w:styleId="IntenseEmphasis">
    <w:name w:val="Intense Emphasis"/>
    <w:basedOn w:val="DefaultParagraphFont"/>
    <w:uiPriority w:val="21"/>
    <w:qFormat/>
    <w:rsid w:val="0055555E"/>
    <w:rPr>
      <w:i/>
      <w:iCs/>
      <w:color w:val="0F4761" w:themeColor="accent1" w:themeShade="BF"/>
    </w:rPr>
  </w:style>
  <w:style w:type="paragraph" w:styleId="IntenseQuote">
    <w:name w:val="Intense Quote"/>
    <w:basedOn w:val="Normal"/>
    <w:next w:val="Normal"/>
    <w:link w:val="IntenseQuoteChar"/>
    <w:uiPriority w:val="30"/>
    <w:qFormat/>
    <w:rsid w:val="005555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55E"/>
    <w:rPr>
      <w:i/>
      <w:iCs/>
      <w:color w:val="0F4761" w:themeColor="accent1" w:themeShade="BF"/>
    </w:rPr>
  </w:style>
  <w:style w:type="character" w:styleId="IntenseReference">
    <w:name w:val="Intense Reference"/>
    <w:basedOn w:val="DefaultParagraphFont"/>
    <w:uiPriority w:val="32"/>
    <w:qFormat/>
    <w:rsid w:val="005555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36ec6db-0c23-4c88-a4c3-b897b1270766" xsi:nil="true"/>
    <lcf76f155ced4ddcb4097134ff3c332f xmlns="a03c1ab4-2f7a-471b-9704-e8869a550e1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A15E69518D3954790404549BB828590" ma:contentTypeVersion="10" ma:contentTypeDescription="Create a new document." ma:contentTypeScope="" ma:versionID="be7726cf7e52d411f19069181586faf7">
  <xsd:schema xmlns:xsd="http://www.w3.org/2001/XMLSchema" xmlns:xs="http://www.w3.org/2001/XMLSchema" xmlns:p="http://schemas.microsoft.com/office/2006/metadata/properties" xmlns:ns2="a03c1ab4-2f7a-471b-9704-e8869a550e1f" xmlns:ns3="936ec6db-0c23-4c88-a4c3-b897b1270766" targetNamespace="http://schemas.microsoft.com/office/2006/metadata/properties" ma:root="true" ma:fieldsID="18ba82121005a01a3331076ed60a360d" ns2:_="" ns3:_="">
    <xsd:import namespace="a03c1ab4-2f7a-471b-9704-e8869a550e1f"/>
    <xsd:import namespace="936ec6db-0c23-4c88-a4c3-b897b127076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3c1ab4-2f7a-471b-9704-e8869a550e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034b23d-b508-4213-a47c-58e85059ce6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6ec6db-0c23-4c88-a4c3-b897b127076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c2dfd7f-8f8e-4bfe-862e-686ca3fcb59c}" ma:internalName="TaxCatchAll" ma:showField="CatchAllData" ma:web="936ec6db-0c23-4c88-a4c3-b897b12707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193998-6C32-47CA-B336-2CD4A780C784}">
  <ds:schemaRefs>
    <ds:schemaRef ds:uri="http://schemas.microsoft.com/office/2006/metadata/properties"/>
    <ds:schemaRef ds:uri="http://schemas.microsoft.com/office/infopath/2007/PartnerControls"/>
    <ds:schemaRef ds:uri="936ec6db-0c23-4c88-a4c3-b897b1270766"/>
    <ds:schemaRef ds:uri="a03c1ab4-2f7a-471b-9704-e8869a550e1f"/>
  </ds:schemaRefs>
</ds:datastoreItem>
</file>

<file path=customXml/itemProps2.xml><?xml version="1.0" encoding="utf-8"?>
<ds:datastoreItem xmlns:ds="http://schemas.openxmlformats.org/officeDocument/2006/customXml" ds:itemID="{F3FBE911-4ABC-4DE9-ABF5-8EE226183AAE}">
  <ds:schemaRefs>
    <ds:schemaRef ds:uri="http://schemas.microsoft.com/sharepoint/v3/contenttype/forms"/>
  </ds:schemaRefs>
</ds:datastoreItem>
</file>

<file path=customXml/itemProps3.xml><?xml version="1.0" encoding="utf-8"?>
<ds:datastoreItem xmlns:ds="http://schemas.openxmlformats.org/officeDocument/2006/customXml" ds:itemID="{5A00EA05-7E81-4542-BAED-E9774714AB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3c1ab4-2f7a-471b-9704-e8869a550e1f"/>
    <ds:schemaRef ds:uri="936ec6db-0c23-4c88-a4c3-b897b12707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Pages>
  <Words>1298</Words>
  <Characters>6982</Characters>
  <Application>Microsoft Office Word</Application>
  <DocSecurity>0</DocSecurity>
  <Lines>154</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Bertrand Spunberg</dc:creator>
  <cp:keywords/>
  <dc:description/>
  <cp:lastModifiedBy>Kip Porterfield</cp:lastModifiedBy>
  <cp:revision>2</cp:revision>
  <dcterms:created xsi:type="dcterms:W3CDTF">2026-04-07T12:10:00Z</dcterms:created>
  <dcterms:modified xsi:type="dcterms:W3CDTF">2026-04-24T12:53:00Z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0x0101000A15E69518D3954790404549BB828590</vt:lpwstr>
  </property>
  <property fmtid="{D5CDD505-2E9C-101B-9397-08002B2CF9AE}" pid="3" name="docLang">
    <vt:lpwstr>en</vt:lpwstr>
  </property>
  <property fmtid="{D5CDD505-2E9C-101B-9397-08002B2CF9AE}" pid="4" name="MediaServiceImageTags">
    <vt:lpwstr/>
  </property>
</Properties>
</file>