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CCA2" w14:textId="5B796F35" w:rsidR="001224A7" w:rsidRDefault="00A45419">
      <w:r w:rsidRPr="00A45419">
        <w:t>https://www.kaggle.com/sajalsaini/flower-species-prediction?scriptVersionId=74514463&amp;cellId=1</w:t>
      </w:r>
    </w:p>
    <w:sectPr w:rsidR="0012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19"/>
    <w:rsid w:val="00A45419"/>
    <w:rsid w:val="00C512EF"/>
    <w:rsid w:val="00F6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AA95"/>
  <w15:chartTrackingRefBased/>
  <w15:docId w15:val="{CE505641-07EB-40DD-B2E2-B8A3C28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shwetalipatil747@gmail.com</dc:creator>
  <cp:keywords/>
  <dc:description/>
  <cp:lastModifiedBy>shwetalipatil747@gmail.com</cp:lastModifiedBy>
  <cp:revision>1</cp:revision>
  <dcterms:created xsi:type="dcterms:W3CDTF">2021-09-12T16:54:00Z</dcterms:created>
  <dcterms:modified xsi:type="dcterms:W3CDTF">2021-09-12T16:54:00Z</dcterms:modified>
</cp:coreProperties>
</file>