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6614B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6614B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6614B3">
            <w:r>
              <w:t>Date</w:t>
            </w:r>
          </w:p>
        </w:tc>
        <w:tc>
          <w:tcPr>
            <w:tcW w:w="4508" w:type="dxa"/>
          </w:tcPr>
          <w:p w14:paraId="23F44226" w14:textId="1942023F" w:rsidR="00E370AF" w:rsidRDefault="00267921">
            <w:r w:rsidRPr="00267921">
              <w:t>15 February 202</w:t>
            </w:r>
            <w:r w:rsidR="006614B3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6614B3">
            <w:r>
              <w:t>Team ID</w:t>
            </w:r>
          </w:p>
        </w:tc>
        <w:tc>
          <w:tcPr>
            <w:tcW w:w="4508" w:type="dxa"/>
          </w:tcPr>
          <w:p w14:paraId="039224E5" w14:textId="656A3C0E" w:rsidR="00E370AF" w:rsidRDefault="00281B6A">
            <w:r w:rsidRPr="00281B6A">
              <w:t>LTVIP2026TMIDS34879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6614B3">
            <w:r>
              <w:t>Project Name</w:t>
            </w:r>
          </w:p>
        </w:tc>
        <w:tc>
          <w:tcPr>
            <w:tcW w:w="4508" w:type="dxa"/>
          </w:tcPr>
          <w:p w14:paraId="4E717950" w14:textId="161FCF67" w:rsidR="00E370AF" w:rsidRDefault="00281B6A">
            <w:r w:rsidRPr="00281B6A">
              <w:t>Online Payments Fraud Detection Using Machine Learning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6614B3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6614B3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0438DE4B" w14:textId="77777777" w:rsidR="00EA134B" w:rsidRPr="00EA134B" w:rsidRDefault="00EA134B" w:rsidP="00EA134B">
      <w:pPr>
        <w:rPr>
          <w:rFonts w:ascii="Arial" w:eastAsia="Arial" w:hAnsi="Arial" w:cs="Arial"/>
          <w:color w:val="000000"/>
          <w:sz w:val="24"/>
          <w:szCs w:val="24"/>
        </w:rPr>
      </w:pPr>
      <w:r w:rsidRPr="00EA134B">
        <w:rPr>
          <w:rFonts w:ascii="Arial" w:eastAsia="Arial" w:hAnsi="Arial" w:cs="Arial"/>
          <w:color w:val="000000"/>
          <w:sz w:val="24"/>
          <w:szCs w:val="24"/>
        </w:rPr>
        <w:t>Solution architecture in this project focuses on bridging the gap between online payment security challenges and machine learning-based fraud detection solutions. It defines how different components of the system work together to detect and prevent fraudulent transactions effectively.</w:t>
      </w:r>
    </w:p>
    <w:p w14:paraId="14B48B56" w14:textId="77777777" w:rsidR="00EA134B" w:rsidRPr="00EA134B" w:rsidRDefault="00EA134B" w:rsidP="00EA134B">
      <w:pPr>
        <w:rPr>
          <w:rFonts w:ascii="Arial" w:eastAsia="Arial" w:hAnsi="Arial" w:cs="Arial"/>
          <w:color w:val="000000"/>
          <w:sz w:val="24"/>
          <w:szCs w:val="24"/>
        </w:rPr>
      </w:pPr>
      <w:r w:rsidRPr="00EA134B">
        <w:rPr>
          <w:rFonts w:ascii="Arial" w:eastAsia="Arial" w:hAnsi="Arial" w:cs="Arial"/>
          <w:color w:val="000000"/>
          <w:sz w:val="24"/>
          <w:szCs w:val="24"/>
        </w:rPr>
        <w:t>Its goals are to:</w:t>
      </w:r>
    </w:p>
    <w:p w14:paraId="6D521C89" w14:textId="77777777" w:rsidR="00EA134B" w:rsidRPr="00EA134B" w:rsidRDefault="00EA134B" w:rsidP="00EA134B">
      <w:pPr>
        <w:rPr>
          <w:rFonts w:ascii="Arial" w:eastAsia="Arial" w:hAnsi="Arial" w:cs="Arial"/>
          <w:color w:val="000000"/>
          <w:sz w:val="24"/>
          <w:szCs w:val="24"/>
        </w:rPr>
      </w:pPr>
      <w:r w:rsidRPr="00EA134B">
        <w:rPr>
          <w:rFonts w:ascii="Arial" w:eastAsia="Arial" w:hAnsi="Arial" w:cs="Arial"/>
          <w:color w:val="000000"/>
          <w:sz w:val="24"/>
          <w:szCs w:val="24"/>
        </w:rPr>
        <w:t>● Identify the most suitable machine learning techniques to detect fraudulent transactions in online payment systems.</w:t>
      </w:r>
    </w:p>
    <w:p w14:paraId="021D99C0" w14:textId="77777777" w:rsidR="00EA134B" w:rsidRPr="00EA134B" w:rsidRDefault="00EA134B" w:rsidP="00EA134B">
      <w:pPr>
        <w:rPr>
          <w:rFonts w:ascii="Arial" w:eastAsia="Arial" w:hAnsi="Arial" w:cs="Arial"/>
          <w:color w:val="000000"/>
          <w:sz w:val="24"/>
          <w:szCs w:val="24"/>
        </w:rPr>
      </w:pPr>
      <w:r w:rsidRPr="00EA134B">
        <w:rPr>
          <w:rFonts w:ascii="Arial" w:eastAsia="Arial" w:hAnsi="Arial" w:cs="Arial"/>
          <w:color w:val="000000"/>
          <w:sz w:val="24"/>
          <w:szCs w:val="24"/>
        </w:rPr>
        <w:t>● Describe the structure and working of the system, including user interface, backend processing, fraud detection model, and database to stakeholders.</w:t>
      </w:r>
    </w:p>
    <w:p w14:paraId="44A01678" w14:textId="77777777" w:rsidR="00EA134B" w:rsidRPr="00EA134B" w:rsidRDefault="00EA134B" w:rsidP="00EA134B">
      <w:pPr>
        <w:rPr>
          <w:rFonts w:ascii="Arial" w:eastAsia="Arial" w:hAnsi="Arial" w:cs="Arial"/>
          <w:color w:val="000000"/>
          <w:sz w:val="24"/>
          <w:szCs w:val="24"/>
        </w:rPr>
      </w:pPr>
      <w:r w:rsidRPr="00EA134B">
        <w:rPr>
          <w:rFonts w:ascii="Arial" w:eastAsia="Arial" w:hAnsi="Arial" w:cs="Arial"/>
          <w:color w:val="000000"/>
          <w:sz w:val="24"/>
          <w:szCs w:val="24"/>
        </w:rPr>
        <w:t>● Define key features such as real-time transaction monitoring, fraud classification, alert mechanisms, and model training phases.</w:t>
      </w:r>
    </w:p>
    <w:p w14:paraId="4C8ACA85" w14:textId="77777777" w:rsidR="00EA134B" w:rsidRPr="00EA134B" w:rsidRDefault="00EA134B" w:rsidP="00EA134B">
      <w:pPr>
        <w:rPr>
          <w:rFonts w:ascii="Arial" w:eastAsia="Arial" w:hAnsi="Arial" w:cs="Arial"/>
          <w:color w:val="000000"/>
          <w:sz w:val="24"/>
          <w:szCs w:val="24"/>
        </w:rPr>
      </w:pPr>
      <w:r w:rsidRPr="00EA134B">
        <w:rPr>
          <w:rFonts w:ascii="Arial" w:eastAsia="Arial" w:hAnsi="Arial" w:cs="Arial"/>
          <w:color w:val="000000"/>
          <w:sz w:val="24"/>
          <w:szCs w:val="24"/>
        </w:rPr>
        <w:t>● Provide clear specifications for developing, managing, and deploying a secure and scalable fraud detection system.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6614B3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48B326B4" w:rsidR="00E370AF" w:rsidRDefault="00884372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4E81473" wp14:editId="401E1B8A">
            <wp:extent cx="5731510" cy="3230880"/>
            <wp:effectExtent l="0" t="0" r="2540" b="7620"/>
            <wp:docPr id="111950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063C307-C9B6-4FBD-AF03-7EEBF5F7253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6111A9-5552-47DC-BFB9-186DE818B8F1}"/>
    <w:embedBold r:id="rId3" w:fontKey="{D774F553-7155-405D-B43D-4D9586DBDB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9E06AA4-E446-495B-AF94-27FFDC59EB57}"/>
    <w:embedItalic r:id="rId5" w:fontKey="{76232B68-F8DD-440F-AD28-B642E05726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83FC141-AF8D-4206-9747-C4BA2798AB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023D3"/>
    <w:rsid w:val="00267921"/>
    <w:rsid w:val="00281B6A"/>
    <w:rsid w:val="00311AF1"/>
    <w:rsid w:val="00357CE8"/>
    <w:rsid w:val="006614B3"/>
    <w:rsid w:val="006D60DB"/>
    <w:rsid w:val="00862077"/>
    <w:rsid w:val="00884372"/>
    <w:rsid w:val="00E370AF"/>
    <w:rsid w:val="00EA134B"/>
    <w:rsid w:val="00FC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Z VaishU</cp:lastModifiedBy>
  <cp:revision>9</cp:revision>
  <dcterms:created xsi:type="dcterms:W3CDTF">2026-02-23T07:39:00Z</dcterms:created>
  <dcterms:modified xsi:type="dcterms:W3CDTF">2026-02-23T07:47:00Z</dcterms:modified>
</cp:coreProperties>
</file>