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D2FA" w14:textId="77777777" w:rsidR="00E21A64" w:rsidRDefault="00000000">
      <w:pPr>
        <w:spacing w:line="360" w:lineRule="auto"/>
        <w:jc w:val="center"/>
        <w:rPr>
          <w:rFonts w:ascii="Times New Roman" w:eastAsia="Calibri" w:hAnsi="Times New Roman" w:cs="Times New Roman"/>
          <w:b/>
          <w:sz w:val="28"/>
          <w:szCs w:val="28"/>
          <w:u w:val="single"/>
        </w:rPr>
      </w:pPr>
      <w:r>
        <w:rPr>
          <w:rFonts w:ascii="Times New Roman" w:eastAsia="Calibri" w:hAnsi="Times New Roman" w:cs="Times New Roman"/>
          <w:b/>
          <w:sz w:val="28"/>
          <w:szCs w:val="28"/>
          <w:u w:val="single"/>
        </w:rPr>
        <w:t>SYSTEM TEST</w:t>
      </w:r>
    </w:p>
    <w:p w14:paraId="1B7BD2FB" w14:textId="1CB08A83" w:rsidR="00E21A64"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r w:rsidR="00A465DB">
        <w:rPr>
          <w:rFonts w:ascii="Times New Roman" w:eastAsia="Calibri" w:hAnsi="Times New Roman" w:cs="Times New Roman"/>
          <w:sz w:val="24"/>
          <w:szCs w:val="24"/>
        </w:rPr>
        <w:t>sub-assemblies</w:t>
      </w:r>
      <w:r>
        <w:rPr>
          <w:rFonts w:ascii="Times New Roman" w:eastAsia="Calibri" w:hAnsi="Times New Roman" w:cs="Times New Roman"/>
          <w:sz w:val="24"/>
          <w:szCs w:val="24"/>
        </w:rPr>
        <w:t>,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1B7BD2FC" w14:textId="77777777" w:rsidR="00E21A64" w:rsidRDefault="00000000">
      <w:pPr>
        <w:pStyle w:val="Heading3"/>
        <w:spacing w:line="360" w:lineRule="auto"/>
        <w:jc w:val="both"/>
        <w:rPr>
          <w:rFonts w:ascii="Times New Roman" w:hAnsi="Times New Roman" w:cs="Times New Roman"/>
          <w:b w:val="0"/>
          <w:i/>
          <w:color w:val="000000" w:themeColor="text1"/>
          <w:sz w:val="28"/>
          <w:szCs w:val="28"/>
          <w:u w:val="single"/>
        </w:rPr>
      </w:pPr>
      <w:r>
        <w:rPr>
          <w:rFonts w:ascii="Times New Roman" w:hAnsi="Times New Roman" w:cs="Times New Roman"/>
          <w:color w:val="000000" w:themeColor="text1"/>
          <w:sz w:val="28"/>
          <w:szCs w:val="28"/>
          <w:u w:val="single"/>
        </w:rPr>
        <w:t>TYPES OF TESTS</w:t>
      </w:r>
    </w:p>
    <w:p w14:paraId="1B7BD2FD" w14:textId="77777777" w:rsidR="00E21A64" w:rsidRDefault="00000000">
      <w:pPr>
        <w:pStyle w:val="Heading7"/>
        <w:spacing w:before="0" w:line="360" w:lineRule="auto"/>
        <w:jc w:val="both"/>
        <w:rPr>
          <w:rFonts w:ascii="Times New Roman" w:hAnsi="Times New Roman" w:cs="Times New Roman"/>
          <w:b/>
          <w:i w:val="0"/>
          <w:color w:val="000000" w:themeColor="text1"/>
          <w:sz w:val="28"/>
          <w:szCs w:val="28"/>
          <w:u w:val="single"/>
        </w:rPr>
      </w:pPr>
      <w:r>
        <w:rPr>
          <w:rFonts w:ascii="Times New Roman" w:hAnsi="Times New Roman" w:cs="Times New Roman"/>
          <w:b/>
          <w:i w:val="0"/>
          <w:color w:val="000000" w:themeColor="text1"/>
          <w:sz w:val="28"/>
          <w:szCs w:val="28"/>
          <w:u w:val="single"/>
        </w:rPr>
        <w:t>Unit testing</w:t>
      </w:r>
    </w:p>
    <w:p w14:paraId="1B7BD2FE" w14:textId="77777777"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B7BD2FF" w14:textId="77777777" w:rsidR="00E21A64" w:rsidRDefault="00000000">
      <w:pPr>
        <w:pStyle w:val="Heading8"/>
        <w:spacing w:before="0" w:line="360" w:lineRule="auto"/>
        <w:jc w:val="both"/>
        <w:rPr>
          <w:rFonts w:ascii="Times New Roman" w:hAnsi="Times New Roman" w:cs="Times New Roman"/>
          <w:b/>
          <w:i/>
          <w:color w:val="000000" w:themeColor="text1"/>
          <w:sz w:val="28"/>
          <w:szCs w:val="28"/>
          <w:u w:val="single"/>
        </w:rPr>
      </w:pPr>
      <w:r>
        <w:rPr>
          <w:rFonts w:ascii="Times New Roman" w:hAnsi="Times New Roman" w:cs="Times New Roman"/>
          <w:b/>
          <w:color w:val="000000" w:themeColor="text1"/>
          <w:sz w:val="28"/>
          <w:szCs w:val="28"/>
          <w:u w:val="single"/>
        </w:rPr>
        <w:t>Integration testing</w:t>
      </w:r>
    </w:p>
    <w:p w14:paraId="1B7BD300" w14:textId="77777777"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1B7BD301" w14:textId="77777777" w:rsidR="00E21A64" w:rsidRDefault="00000000">
      <w:pPr>
        <w:pStyle w:val="Heading7"/>
        <w:spacing w:before="0" w:line="360" w:lineRule="auto"/>
        <w:jc w:val="both"/>
        <w:rPr>
          <w:rFonts w:ascii="Times New Roman" w:hAnsi="Times New Roman" w:cs="Times New Roman"/>
          <w:b/>
          <w:i w:val="0"/>
          <w:color w:val="000000" w:themeColor="text1"/>
          <w:sz w:val="24"/>
          <w:szCs w:val="24"/>
          <w:u w:val="single"/>
        </w:rPr>
      </w:pPr>
      <w:r>
        <w:rPr>
          <w:rFonts w:ascii="Times New Roman" w:hAnsi="Times New Roman" w:cs="Times New Roman"/>
          <w:b/>
          <w:i w:val="0"/>
          <w:color w:val="000000" w:themeColor="text1"/>
          <w:sz w:val="24"/>
          <w:szCs w:val="24"/>
          <w:u w:val="single"/>
        </w:rPr>
        <w:lastRenderedPageBreak/>
        <w:t>Functional test</w:t>
      </w:r>
    </w:p>
    <w:p w14:paraId="1B7BD302" w14:textId="77777777" w:rsidR="00E21A64" w:rsidRDefault="00000000">
      <w:pPr>
        <w:pStyle w:val="Heading7"/>
        <w:spacing w:before="0" w:line="360" w:lineRule="auto"/>
        <w:jc w:val="both"/>
        <w:rPr>
          <w:rFonts w:ascii="Times New Roman" w:hAnsi="Times New Roman" w:cs="Times New Roman"/>
          <w:b/>
          <w:i w:val="0"/>
          <w:sz w:val="24"/>
          <w:szCs w:val="24"/>
        </w:rPr>
      </w:pPr>
      <w:r>
        <w:rPr>
          <w:rFonts w:ascii="Times New Roman" w:hAnsi="Times New Roman" w:cs="Times New Roman"/>
          <w:b/>
          <w:sz w:val="28"/>
          <w:szCs w:val="28"/>
        </w:rPr>
        <w:t xml:space="preserve">                   </w:t>
      </w:r>
      <w:r>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14:paraId="1B7BD303" w14:textId="7770A0FB"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Functional testing is centered on the following items:</w:t>
      </w:r>
    </w:p>
    <w:p w14:paraId="1B7BD304" w14:textId="5DBD0272"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Valid Input</w:t>
      </w:r>
      <w:r w:rsidR="00EE195C">
        <w:rPr>
          <w:rFonts w:ascii="Times New Roman" w:hAnsi="Times New Roman" w:cs="Times New Roman"/>
          <w:sz w:val="24"/>
          <w:szCs w:val="24"/>
        </w:rPr>
        <w:t>:</w:t>
      </w:r>
      <w:r>
        <w:rPr>
          <w:rFonts w:ascii="Times New Roman" w:hAnsi="Times New Roman" w:cs="Times New Roman"/>
          <w:sz w:val="24"/>
          <w:szCs w:val="24"/>
        </w:rPr>
        <w:t xml:space="preserve">  identified classes of valid input must be accepted.</w:t>
      </w:r>
    </w:p>
    <w:p w14:paraId="1B7BD305" w14:textId="1FEE1B5E"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Invalid Input</w:t>
      </w:r>
      <w:r w:rsidR="00EE195C">
        <w:rPr>
          <w:rFonts w:ascii="Times New Roman" w:hAnsi="Times New Roman" w:cs="Times New Roman"/>
          <w:sz w:val="24"/>
          <w:szCs w:val="24"/>
        </w:rPr>
        <w:t>:</w:t>
      </w:r>
      <w:r>
        <w:rPr>
          <w:rFonts w:ascii="Times New Roman" w:hAnsi="Times New Roman" w:cs="Times New Roman"/>
          <w:sz w:val="24"/>
          <w:szCs w:val="24"/>
        </w:rPr>
        <w:t xml:space="preserve"> identified classes of invalid input must be rejected.</w:t>
      </w:r>
    </w:p>
    <w:p w14:paraId="1B7BD306" w14:textId="132AF62E"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Functions</w:t>
      </w:r>
      <w:r w:rsidR="00EE195C">
        <w:rPr>
          <w:rFonts w:ascii="Times New Roman" w:hAnsi="Times New Roman" w:cs="Times New Roman"/>
          <w:sz w:val="24"/>
          <w:szCs w:val="24"/>
        </w:rPr>
        <w:t>:</w:t>
      </w:r>
      <w:r>
        <w:rPr>
          <w:rFonts w:ascii="Times New Roman" w:hAnsi="Times New Roman" w:cs="Times New Roman"/>
          <w:sz w:val="24"/>
          <w:szCs w:val="24"/>
        </w:rPr>
        <w:t xml:space="preserve"> identified functions must be exercised.</w:t>
      </w:r>
    </w:p>
    <w:p w14:paraId="1B7BD307" w14:textId="5E2BB1C7"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Output</w:t>
      </w:r>
      <w:r w:rsidR="00EE195C">
        <w:rPr>
          <w:rFonts w:ascii="Times New Roman" w:hAnsi="Times New Roman" w:cs="Times New Roman"/>
          <w:sz w:val="24"/>
          <w:szCs w:val="24"/>
        </w:rPr>
        <w:t>:</w:t>
      </w:r>
      <w:r>
        <w:rPr>
          <w:rFonts w:ascii="Times New Roman" w:hAnsi="Times New Roman" w:cs="Times New Roman"/>
          <w:sz w:val="24"/>
          <w:szCs w:val="24"/>
        </w:rPr>
        <w:t xml:space="preserve"> identified classes of application outputs must be    exercised.</w:t>
      </w:r>
    </w:p>
    <w:p w14:paraId="1B7BD308" w14:textId="2E5FB546"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Systems/</w:t>
      </w:r>
      <w:r w:rsidR="00EE195C">
        <w:rPr>
          <w:rFonts w:ascii="Times New Roman" w:hAnsi="Times New Roman" w:cs="Times New Roman"/>
          <w:sz w:val="24"/>
          <w:szCs w:val="24"/>
        </w:rPr>
        <w:t>Procedures:</w:t>
      </w:r>
      <w:r>
        <w:rPr>
          <w:rFonts w:ascii="Times New Roman" w:hAnsi="Times New Roman" w:cs="Times New Roman"/>
          <w:sz w:val="24"/>
          <w:szCs w:val="24"/>
        </w:rPr>
        <w:t xml:space="preserve"> interfacing systems or procedures must be invoked.</w:t>
      </w:r>
    </w:p>
    <w:p w14:paraId="1B7BD309" w14:textId="77777777"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1B7BD30A" w14:textId="77777777" w:rsidR="00E21A64" w:rsidRDefault="00000000">
      <w:pPr>
        <w:pStyle w:val="Heading7"/>
        <w:spacing w:before="0" w:line="360" w:lineRule="auto"/>
        <w:jc w:val="both"/>
        <w:rPr>
          <w:rFonts w:ascii="Times New Roman" w:hAnsi="Times New Roman" w:cs="Times New Roman"/>
          <w:b/>
          <w:i w:val="0"/>
          <w:color w:val="000000" w:themeColor="text1"/>
          <w:sz w:val="24"/>
          <w:szCs w:val="24"/>
          <w:u w:val="single"/>
        </w:rPr>
      </w:pPr>
      <w:r>
        <w:rPr>
          <w:rFonts w:ascii="Times New Roman" w:hAnsi="Times New Roman" w:cs="Times New Roman"/>
          <w:b/>
          <w:i w:val="0"/>
          <w:color w:val="000000" w:themeColor="text1"/>
          <w:sz w:val="24"/>
          <w:szCs w:val="24"/>
          <w:u w:val="single"/>
        </w:rPr>
        <w:t>System Test</w:t>
      </w:r>
    </w:p>
    <w:p w14:paraId="1B7BD30B" w14:textId="33BB599E"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w:t>
      </w:r>
      <w:r w:rsidR="00DB2C1B">
        <w:rPr>
          <w:rFonts w:ascii="Times New Roman" w:hAnsi="Times New Roman" w:cs="Times New Roman"/>
          <w:sz w:val="24"/>
          <w:szCs w:val="24"/>
        </w:rPr>
        <w:t>configuration-oriented</w:t>
      </w:r>
      <w:r>
        <w:rPr>
          <w:rFonts w:ascii="Times New Roman" w:hAnsi="Times New Roman" w:cs="Times New Roman"/>
          <w:sz w:val="24"/>
          <w:szCs w:val="24"/>
        </w:rPr>
        <w:t xml:space="preserve"> system integration test. System testing is based on process descriptions and flows, emphasizing pre-driven process links and integration points.</w:t>
      </w:r>
    </w:p>
    <w:p w14:paraId="1B7BD30C" w14:textId="77777777" w:rsidR="00E21A64" w:rsidRDefault="00000000">
      <w:pPr>
        <w:pStyle w:val="Heading7"/>
        <w:spacing w:before="0" w:line="360" w:lineRule="auto"/>
        <w:jc w:val="both"/>
        <w:rPr>
          <w:rFonts w:ascii="Times New Roman" w:hAnsi="Times New Roman" w:cs="Times New Roman"/>
          <w:b/>
          <w:i w:val="0"/>
          <w:color w:val="000000" w:themeColor="text1"/>
          <w:sz w:val="24"/>
          <w:szCs w:val="24"/>
          <w:u w:val="single"/>
        </w:rPr>
      </w:pPr>
      <w:r>
        <w:rPr>
          <w:rFonts w:ascii="Times New Roman" w:hAnsi="Times New Roman" w:cs="Times New Roman"/>
          <w:b/>
          <w:i w:val="0"/>
          <w:color w:val="000000" w:themeColor="text1"/>
          <w:sz w:val="24"/>
          <w:szCs w:val="24"/>
          <w:u w:val="single"/>
        </w:rPr>
        <w:t>White Box Testing</w:t>
      </w:r>
    </w:p>
    <w:p w14:paraId="1B7BD30D" w14:textId="77777777"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1B7BD30E" w14:textId="77777777" w:rsidR="00E21A64" w:rsidRDefault="00000000">
      <w:pPr>
        <w:pStyle w:val="Heading7"/>
        <w:spacing w:before="0" w:line="360" w:lineRule="auto"/>
        <w:jc w:val="both"/>
        <w:rPr>
          <w:rFonts w:ascii="Times New Roman" w:hAnsi="Times New Roman" w:cs="Times New Roman"/>
          <w:b/>
          <w:i w:val="0"/>
          <w:color w:val="000000" w:themeColor="text1"/>
          <w:sz w:val="24"/>
          <w:szCs w:val="24"/>
          <w:u w:val="single"/>
        </w:rPr>
      </w:pPr>
      <w:r>
        <w:rPr>
          <w:rFonts w:ascii="Times New Roman" w:hAnsi="Times New Roman" w:cs="Times New Roman"/>
          <w:b/>
          <w:i w:val="0"/>
          <w:color w:val="000000" w:themeColor="text1"/>
          <w:sz w:val="24"/>
          <w:szCs w:val="24"/>
          <w:u w:val="single"/>
        </w:rPr>
        <w:lastRenderedPageBreak/>
        <w:t>Black Box Testing</w:t>
      </w:r>
    </w:p>
    <w:p w14:paraId="1B7BD30F" w14:textId="0C68A6C8" w:rsidR="00E21A64" w:rsidRDefault="00000000">
      <w:pPr>
        <w:pStyle w:val="Heading7"/>
        <w:spacing w:before="0" w:line="360" w:lineRule="auto"/>
        <w:jc w:val="both"/>
        <w:rPr>
          <w:rFonts w:ascii="Times New Roman" w:hAnsi="Times New Roman" w:cs="Times New Roman"/>
          <w:b/>
          <w:i w:val="0"/>
          <w:color w:val="FF0000"/>
          <w:sz w:val="24"/>
          <w:szCs w:val="24"/>
        </w:rPr>
      </w:pPr>
      <w:r>
        <w:rPr>
          <w:rFonts w:ascii="Times New Roman" w:hAnsi="Times New Roman" w:cs="Times New Roman"/>
          <w:b/>
          <w:i w:val="0"/>
          <w:color w:val="FF0000"/>
          <w:sz w:val="24"/>
          <w:szCs w:val="24"/>
        </w:rPr>
        <w:t xml:space="preserve">                         </w:t>
      </w:r>
      <w:r>
        <w:rPr>
          <w:rFonts w:ascii="Times New Roman" w:hAnsi="Times New Roman" w:cs="Times New Roman"/>
          <w:i w:val="0"/>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r w:rsidR="00C11F0F">
        <w:rPr>
          <w:rFonts w:ascii="Times New Roman" w:hAnsi="Times New Roman" w:cs="Times New Roman"/>
          <w:i w:val="0"/>
          <w:sz w:val="24"/>
          <w:szCs w:val="24"/>
        </w:rPr>
        <w:t>box. you</w:t>
      </w:r>
      <w:r>
        <w:rPr>
          <w:rFonts w:ascii="Times New Roman" w:hAnsi="Times New Roman" w:cs="Times New Roman"/>
          <w:i w:val="0"/>
          <w:sz w:val="24"/>
          <w:szCs w:val="24"/>
        </w:rPr>
        <w:t xml:space="preserve"> cannot “see” into it. The test provides inputs and responds to outputs without considering how the software works.</w:t>
      </w:r>
    </w:p>
    <w:p w14:paraId="1B7BD310" w14:textId="77777777" w:rsidR="00E21A64" w:rsidRDefault="00000000">
      <w:pPr>
        <w:spacing w:line="360" w:lineRule="auto"/>
        <w:jc w:val="both"/>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Unit Testing</w:t>
      </w:r>
    </w:p>
    <w:p w14:paraId="1B7BD311" w14:textId="77777777"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14:paraId="1B7BD312" w14:textId="77777777" w:rsidR="00E21A64" w:rsidRDefault="00000000">
      <w:pPr>
        <w:spacing w:line="360" w:lineRule="auto"/>
        <w:jc w:val="both"/>
        <w:rPr>
          <w:rFonts w:ascii="Times New Roman" w:hAnsi="Times New Roman" w:cs="Times New Roman"/>
          <w:color w:val="000000" w:themeColor="text1"/>
          <w:sz w:val="24"/>
          <w:szCs w:val="24"/>
          <w:u w:val="single"/>
        </w:rPr>
      </w:pPr>
      <w:r>
        <w:rPr>
          <w:rFonts w:ascii="Times New Roman" w:hAnsi="Times New Roman" w:cs="Times New Roman"/>
          <w:b/>
          <w:color w:val="000000" w:themeColor="text1"/>
          <w:sz w:val="24"/>
          <w:szCs w:val="24"/>
          <w:u w:val="single"/>
        </w:rPr>
        <w:t>Test strategy and approach</w:t>
      </w:r>
    </w:p>
    <w:p w14:paraId="1B7BD313" w14:textId="77777777" w:rsidR="00E21A64" w:rsidRDefault="00000000">
      <w:pPr>
        <w:pStyle w:val="BodyText"/>
        <w:rPr>
          <w:rFonts w:ascii="Times New Roman" w:hAnsi="Times New Roman" w:cs="Times New Roman"/>
          <w:sz w:val="24"/>
          <w:szCs w:val="24"/>
        </w:rPr>
      </w:pPr>
      <w:r>
        <w:rPr>
          <w:rFonts w:ascii="Times New Roman" w:hAnsi="Times New Roman" w:cs="Times New Roman"/>
          <w:sz w:val="24"/>
          <w:szCs w:val="24"/>
        </w:rPr>
        <w:tab/>
        <w:t xml:space="preserve">               Field testing will be performed manually and functional tests will be written in detail.</w:t>
      </w:r>
    </w:p>
    <w:p w14:paraId="1B7BD314" w14:textId="77777777" w:rsidR="00E21A64" w:rsidRDefault="00000000">
      <w:pPr>
        <w:pStyle w:val="BodyText"/>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Test objectives</w:t>
      </w:r>
    </w:p>
    <w:p w14:paraId="1B7BD315" w14:textId="77777777" w:rsidR="00E21A64" w:rsidRDefault="00000000">
      <w:pPr>
        <w:pStyle w:val="BodyText"/>
        <w:numPr>
          <w:ilvl w:val="0"/>
          <w:numId w:val="1"/>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All field entries must work properly.</w:t>
      </w:r>
    </w:p>
    <w:p w14:paraId="1B7BD316" w14:textId="77777777" w:rsidR="00E21A64" w:rsidRDefault="00000000">
      <w:pPr>
        <w:pStyle w:val="BodyText"/>
        <w:numPr>
          <w:ilvl w:val="0"/>
          <w:numId w:val="1"/>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Pages must be activated from the identified link.</w:t>
      </w:r>
    </w:p>
    <w:p w14:paraId="1B7BD317" w14:textId="77777777" w:rsidR="00E21A64" w:rsidRDefault="00000000">
      <w:pPr>
        <w:pStyle w:val="BodyText"/>
        <w:numPr>
          <w:ilvl w:val="0"/>
          <w:numId w:val="1"/>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The entry screen, messages and responses must not be delayed.</w:t>
      </w:r>
    </w:p>
    <w:p w14:paraId="1B7BD318" w14:textId="77777777" w:rsidR="00E21A64" w:rsidRDefault="00E21A64">
      <w:pPr>
        <w:pStyle w:val="BodyText"/>
        <w:rPr>
          <w:rFonts w:ascii="Times New Roman" w:hAnsi="Times New Roman" w:cs="Times New Roman"/>
          <w:sz w:val="24"/>
          <w:szCs w:val="24"/>
        </w:rPr>
      </w:pPr>
    </w:p>
    <w:p w14:paraId="1B7BD319" w14:textId="77777777" w:rsidR="00E21A64" w:rsidRDefault="00000000">
      <w:pPr>
        <w:pStyle w:val="BodyText"/>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Features to be tested</w:t>
      </w:r>
    </w:p>
    <w:p w14:paraId="1B7BD31A" w14:textId="77777777" w:rsidR="00E21A64" w:rsidRDefault="00000000">
      <w:pPr>
        <w:pStyle w:val="BodyText"/>
        <w:numPr>
          <w:ilvl w:val="0"/>
          <w:numId w:val="2"/>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Verify that the entries are of the correct format</w:t>
      </w:r>
    </w:p>
    <w:p w14:paraId="1B7BD31B" w14:textId="77777777" w:rsidR="00E21A64" w:rsidRDefault="00000000">
      <w:pPr>
        <w:pStyle w:val="BodyText"/>
        <w:numPr>
          <w:ilvl w:val="0"/>
          <w:numId w:val="2"/>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No duplicate entries should be allowed</w:t>
      </w:r>
    </w:p>
    <w:p w14:paraId="1B7BD31C" w14:textId="77777777" w:rsidR="00E21A64" w:rsidRDefault="00000000">
      <w:pPr>
        <w:pStyle w:val="BodyText"/>
        <w:numPr>
          <w:ilvl w:val="0"/>
          <w:numId w:val="2"/>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All links should take the user to the correct page.</w:t>
      </w:r>
    </w:p>
    <w:p w14:paraId="1B7BD31D" w14:textId="77777777" w:rsidR="00E21A64" w:rsidRDefault="00000000">
      <w:pPr>
        <w:pStyle w:val="Heading1"/>
        <w:spacing w:before="0" w:line="360" w:lineRule="auto"/>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Integration Testing</w:t>
      </w:r>
    </w:p>
    <w:p w14:paraId="1B7BD31E" w14:textId="77777777"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1B7BD31F" w14:textId="77777777"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14:paraId="1B7BD320" w14:textId="77777777" w:rsidR="00E21A64"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Test Results:</w:t>
      </w:r>
      <w:r>
        <w:rPr>
          <w:rFonts w:ascii="Times New Roman" w:hAnsi="Times New Roman" w:cs="Times New Roman"/>
          <w:b/>
          <w:bCs/>
          <w:sz w:val="24"/>
          <w:szCs w:val="24"/>
        </w:rPr>
        <w:t xml:space="preserve"> </w:t>
      </w:r>
      <w:r>
        <w:rPr>
          <w:rFonts w:ascii="Times New Roman" w:hAnsi="Times New Roman" w:cs="Times New Roman"/>
          <w:sz w:val="24"/>
          <w:szCs w:val="24"/>
        </w:rPr>
        <w:t>All the test cases mentioned above passed successfully. No defects encountered.</w:t>
      </w:r>
    </w:p>
    <w:p w14:paraId="1B7BD321" w14:textId="77777777" w:rsidR="00E21A64" w:rsidRDefault="00000000">
      <w:pPr>
        <w:pStyle w:val="Heading8"/>
        <w:spacing w:before="0" w:line="360" w:lineRule="auto"/>
        <w:jc w:val="both"/>
        <w:rPr>
          <w:rFonts w:ascii="Times New Roman" w:hAnsi="Times New Roman" w:cs="Times New Roman"/>
          <w:b/>
          <w:i/>
          <w:color w:val="000000" w:themeColor="text1"/>
          <w:sz w:val="24"/>
          <w:szCs w:val="24"/>
          <w:u w:val="single"/>
        </w:rPr>
      </w:pPr>
      <w:r>
        <w:rPr>
          <w:rFonts w:ascii="Times New Roman" w:hAnsi="Times New Roman" w:cs="Times New Roman"/>
          <w:b/>
          <w:color w:val="000000" w:themeColor="text1"/>
          <w:sz w:val="24"/>
          <w:szCs w:val="24"/>
          <w:u w:val="single"/>
        </w:rPr>
        <w:t>Acceptance Testing</w:t>
      </w:r>
    </w:p>
    <w:p w14:paraId="1B7BD322" w14:textId="77777777" w:rsidR="00E21A64"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1B7BD323" w14:textId="77777777" w:rsidR="00E21A64"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Test Results:</w:t>
      </w:r>
      <w:r>
        <w:rPr>
          <w:rFonts w:ascii="Times New Roman" w:hAnsi="Times New Roman" w:cs="Times New Roman"/>
          <w:b/>
          <w:bCs/>
          <w:sz w:val="24"/>
          <w:szCs w:val="24"/>
        </w:rPr>
        <w:t xml:space="preserve"> </w:t>
      </w:r>
      <w:r>
        <w:rPr>
          <w:rFonts w:ascii="Times New Roman" w:hAnsi="Times New Roman" w:cs="Times New Roman"/>
          <w:sz w:val="24"/>
          <w:szCs w:val="24"/>
        </w:rPr>
        <w:t>All the test cases mentioned above passed successfully. No defects encountered.</w:t>
      </w:r>
    </w:p>
    <w:p w14:paraId="1B7BD324" w14:textId="77777777" w:rsidR="00E21A64" w:rsidRDefault="00E21A64">
      <w:pPr>
        <w:spacing w:line="360" w:lineRule="auto"/>
        <w:jc w:val="both"/>
        <w:rPr>
          <w:rFonts w:ascii="Times New Roman" w:hAnsi="Times New Roman" w:cs="Times New Roman"/>
          <w:sz w:val="24"/>
          <w:szCs w:val="24"/>
        </w:rPr>
      </w:pPr>
    </w:p>
    <w:p w14:paraId="1B7BD325" w14:textId="77777777" w:rsidR="00E21A64" w:rsidRDefault="00E21A64">
      <w:pPr>
        <w:spacing w:line="360" w:lineRule="auto"/>
        <w:jc w:val="both"/>
        <w:rPr>
          <w:rFonts w:ascii="Times New Roman" w:hAnsi="Times New Roman" w:cs="Times New Roman"/>
          <w:sz w:val="24"/>
          <w:szCs w:val="24"/>
        </w:rPr>
      </w:pPr>
    </w:p>
    <w:p w14:paraId="1B7BD326" w14:textId="77777777" w:rsidR="00E21A64" w:rsidRDefault="00E21A64">
      <w:pPr>
        <w:spacing w:line="360" w:lineRule="auto"/>
        <w:jc w:val="both"/>
        <w:rPr>
          <w:rFonts w:ascii="Times New Roman" w:hAnsi="Times New Roman" w:cs="Times New Roman"/>
          <w:sz w:val="24"/>
          <w:szCs w:val="24"/>
        </w:rPr>
      </w:pPr>
    </w:p>
    <w:p w14:paraId="1B7BD327" w14:textId="77777777" w:rsidR="00E21A64" w:rsidRDefault="00E21A64">
      <w:pPr>
        <w:spacing w:line="360" w:lineRule="auto"/>
        <w:jc w:val="both"/>
        <w:rPr>
          <w:rFonts w:ascii="Times New Roman" w:hAnsi="Times New Roman" w:cs="Times New Roman"/>
          <w:sz w:val="24"/>
          <w:szCs w:val="24"/>
        </w:rPr>
      </w:pPr>
    </w:p>
    <w:p w14:paraId="1B7BD328" w14:textId="77777777" w:rsidR="00E21A64" w:rsidRDefault="00E21A64">
      <w:pPr>
        <w:spacing w:line="360" w:lineRule="auto"/>
        <w:jc w:val="both"/>
        <w:rPr>
          <w:rFonts w:ascii="Times New Roman" w:hAnsi="Times New Roman" w:cs="Times New Roman"/>
          <w:sz w:val="24"/>
          <w:szCs w:val="24"/>
        </w:rPr>
      </w:pPr>
    </w:p>
    <w:p w14:paraId="1B7BD329" w14:textId="77777777" w:rsidR="00E21A64" w:rsidRDefault="00E21A64">
      <w:pPr>
        <w:spacing w:line="360" w:lineRule="auto"/>
        <w:jc w:val="both"/>
        <w:rPr>
          <w:rFonts w:ascii="Times New Roman" w:hAnsi="Times New Roman" w:cs="Times New Roman"/>
          <w:sz w:val="28"/>
          <w:szCs w:val="28"/>
        </w:rPr>
      </w:pPr>
    </w:p>
    <w:p w14:paraId="1B7BD32A" w14:textId="77777777" w:rsidR="00E21A64" w:rsidRDefault="00E21A64">
      <w:pPr>
        <w:spacing w:line="360" w:lineRule="auto"/>
        <w:jc w:val="both"/>
        <w:rPr>
          <w:rFonts w:ascii="Times New Roman" w:hAnsi="Times New Roman" w:cs="Times New Roman"/>
          <w:sz w:val="28"/>
          <w:szCs w:val="28"/>
        </w:rPr>
      </w:pPr>
    </w:p>
    <w:p w14:paraId="1B7BD32B" w14:textId="77777777" w:rsidR="00E21A64" w:rsidRDefault="00E21A64">
      <w:pPr>
        <w:spacing w:line="360" w:lineRule="auto"/>
        <w:jc w:val="both"/>
        <w:rPr>
          <w:rFonts w:ascii="Times New Roman" w:hAnsi="Times New Roman" w:cs="Times New Roman"/>
          <w:sz w:val="28"/>
          <w:szCs w:val="28"/>
        </w:rPr>
      </w:pPr>
    </w:p>
    <w:p w14:paraId="1B7BD32C" w14:textId="77777777" w:rsidR="00E21A64" w:rsidRDefault="00E21A64">
      <w:pPr>
        <w:spacing w:line="360" w:lineRule="auto"/>
        <w:jc w:val="both"/>
        <w:rPr>
          <w:rFonts w:ascii="Times New Roman" w:hAnsi="Times New Roman" w:cs="Times New Roman"/>
          <w:sz w:val="28"/>
          <w:szCs w:val="28"/>
        </w:rPr>
      </w:pPr>
    </w:p>
    <w:p w14:paraId="1B7BD32D" w14:textId="77777777" w:rsidR="00E21A64" w:rsidRDefault="00E21A64">
      <w:pPr>
        <w:rPr>
          <w:rFonts w:ascii="Times New Roman" w:hAnsi="Times New Roman" w:cs="Times New Roman"/>
        </w:rPr>
      </w:pPr>
    </w:p>
    <w:sectPr w:rsidR="00E21A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D6011" w14:textId="77777777" w:rsidR="001F48A5" w:rsidRDefault="001F48A5">
      <w:pPr>
        <w:spacing w:line="240" w:lineRule="auto"/>
      </w:pPr>
      <w:r>
        <w:separator/>
      </w:r>
    </w:p>
  </w:endnote>
  <w:endnote w:type="continuationSeparator" w:id="0">
    <w:p w14:paraId="44E0D817" w14:textId="77777777" w:rsidR="001F48A5" w:rsidRDefault="001F48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5CDC8" w14:textId="77777777" w:rsidR="001F48A5" w:rsidRDefault="001F48A5">
      <w:pPr>
        <w:spacing w:after="0"/>
      </w:pPr>
      <w:r>
        <w:separator/>
      </w:r>
    </w:p>
  </w:footnote>
  <w:footnote w:type="continuationSeparator" w:id="0">
    <w:p w14:paraId="27C2F585" w14:textId="77777777" w:rsidR="001F48A5" w:rsidRDefault="001F48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1703090427">
    <w:abstractNumId w:val="1"/>
  </w:num>
  <w:num w:numId="2" w16cid:durableId="63310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31B6"/>
    <w:rsid w:val="001F48A5"/>
    <w:rsid w:val="002930BC"/>
    <w:rsid w:val="002C711D"/>
    <w:rsid w:val="006E270A"/>
    <w:rsid w:val="008D22AD"/>
    <w:rsid w:val="00932FF5"/>
    <w:rsid w:val="00A465DB"/>
    <w:rsid w:val="00BE5CB6"/>
    <w:rsid w:val="00C031B6"/>
    <w:rsid w:val="00C11F0F"/>
    <w:rsid w:val="00DB2C1B"/>
    <w:rsid w:val="00E21A64"/>
    <w:rsid w:val="00EE195C"/>
    <w:rsid w:val="6FC70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D2FA"/>
  <w15:docId w15:val="{6752DE09-B5DF-4482-9065-63454FAA4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pPr>
      <w:spacing w:after="120"/>
    </w:pPr>
  </w:style>
  <w:style w:type="character" w:customStyle="1" w:styleId="Heading1Char">
    <w:name w:val="Heading 1 Char"/>
    <w:basedOn w:val="DefaultParagraphFont"/>
    <w:link w:val="Heading1"/>
    <w:qFormat/>
    <w:rPr>
      <w:rFonts w:ascii="Arial" w:eastAsia="Times New Roman" w:hAnsi="Arial" w:cs="Arial"/>
      <w:b/>
      <w:bCs/>
      <w:kern w:val="32"/>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BodyTextChar">
    <w:name w:val="Body Text Char"/>
    <w:basedOn w:val="DefaultParagraphFont"/>
    <w:link w:val="BodyText"/>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 6</dc:creator>
  <cp:lastModifiedBy>Z VaishU</cp:lastModifiedBy>
  <cp:revision>7</cp:revision>
  <dcterms:created xsi:type="dcterms:W3CDTF">2016-01-29T13:18:00Z</dcterms:created>
  <dcterms:modified xsi:type="dcterms:W3CDTF">2026-01-19T06:36:00Z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F32E0D7FB977468EA0732E168ACB6536</vt:lpwstr>
  </property>
</Properties>
</file>