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8110B" w14:textId="77777777" w:rsidR="00AC6C5C" w:rsidRPr="00426D76" w:rsidRDefault="00AC6C5C" w:rsidP="00AC6C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6D76">
        <w:rPr>
          <w:rFonts w:ascii="Times New Roman" w:hAnsi="Times New Roman" w:cs="Times New Roman"/>
          <w:b/>
          <w:bCs/>
          <w:sz w:val="28"/>
          <w:szCs w:val="28"/>
          <w:lang w:val="en-US"/>
        </w:rPr>
        <w:t>BIBILOGRAPHY</w:t>
      </w:r>
    </w:p>
    <w:p w14:paraId="3F151181" w14:textId="77777777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 xml:space="preserve">[1] P.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Anghelescu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 and I. A. Stefan, "Parking management and control system," 2017 9th International Conference on Electronics, Computers and Artificial Intelligence (ECAI),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Targoviste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, 2017, pp. 1-4,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: 10.1109/ECAI.2017.8166395. </w:t>
      </w:r>
    </w:p>
    <w:p w14:paraId="0064FE56" w14:textId="77777777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 xml:space="preserve">[2] A. R.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Demegillo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, J.K. D. Dizon, K.B. A. Talon, F. F.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Balahadia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 and O. M. Lingo, "Real-time viewing automated parking system," 2016 IEEE Region 10 Symposium (TENSYMP), Bali, Indonesia, 2016, pp. 145-</w:t>
      </w:r>
      <w:proofErr w:type="gramStart"/>
      <w:r w:rsidRPr="00AC6C5C">
        <w:rPr>
          <w:rFonts w:ascii="Times New Roman" w:hAnsi="Times New Roman" w:cs="Times New Roman"/>
          <w:sz w:val="24"/>
          <w:szCs w:val="24"/>
        </w:rPr>
        <w:t>149,doi</w:t>
      </w:r>
      <w:proofErr w:type="gramEnd"/>
      <w:r w:rsidRPr="00AC6C5C">
        <w:rPr>
          <w:rFonts w:ascii="Times New Roman" w:hAnsi="Times New Roman" w:cs="Times New Roman"/>
          <w:sz w:val="24"/>
          <w:szCs w:val="24"/>
        </w:rPr>
        <w:t xml:space="preserve">: 10.1109/TENCONSpring.2016.7519394. </w:t>
      </w:r>
    </w:p>
    <w:p w14:paraId="1DDA4F6E" w14:textId="77777777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 xml:space="preserve">[3] J. D.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Bachhav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, Prof.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Mechkul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 M. A., “Smart Car Parking System,” 2017, e-ISSN: 2395-0056, p-ISSN: 2395-0072, ISO 9001:2008 Certified Journal, </w:t>
      </w:r>
    </w:p>
    <w:p w14:paraId="57A351E7" w14:textId="77777777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 xml:space="preserve">[4]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Nilakshi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 Jain, Priyanka Sharma, Rashmi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Anchan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, Apoorva Bhosale, Pooja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Anchan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, Dhananjay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Kalbande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. "Computerized Forensic Approach Using Data Mining Techniques", Proceedings of the ACM Symposium on Women in Research 2016, 2016 Authorized licensed use limited to: Zhejiang University. Downloaded on October 29,2024 at 11:43:51 UTC from IEEE Xplore. Restrictions apply. 2023 5th International Conference on Advances in Computing, Communication Control and Networking (ICAC3N) </w:t>
      </w:r>
    </w:p>
    <w:p w14:paraId="57CC1BA4" w14:textId="77777777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>[5] "Embedded Systems and Artificial Intelligence", Springer Science and Business Media LLC, 2020 [</w:t>
      </w:r>
      <w:proofErr w:type="gramStart"/>
      <w:r w:rsidRPr="00AC6C5C">
        <w:rPr>
          <w:rFonts w:ascii="Times New Roman" w:hAnsi="Times New Roman" w:cs="Times New Roman"/>
          <w:sz w:val="24"/>
          <w:szCs w:val="24"/>
        </w:rPr>
        <w:t>6]https://www.elprocus.com/introduction-to-wireless</w:t>
      </w:r>
      <w:proofErr w:type="gramEnd"/>
      <w:r w:rsidRPr="00AC6C5C">
        <w:rPr>
          <w:rFonts w:ascii="Times New Roman" w:hAnsi="Times New Roman" w:cs="Times New Roman"/>
          <w:sz w:val="24"/>
          <w:szCs w:val="24"/>
        </w:rPr>
        <w:t xml:space="preserve"> sensor-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networkstypes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andapplications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/#:~:text=WSN%20is%20a%20wireless%2 0network,as%20sho wn%20in%20the%20figure. </w:t>
      </w:r>
    </w:p>
    <w:p w14:paraId="496FCDEA" w14:textId="656A74BB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 xml:space="preserve">[7] </w:t>
      </w:r>
      <w:hyperlink r:id="rId4" w:history="1">
        <w:r w:rsidRPr="00AC6C5C">
          <w:rPr>
            <w:rStyle w:val="Hyperlink"/>
            <w:rFonts w:ascii="Times New Roman" w:hAnsi="Times New Roman" w:cs="Times New Roman"/>
            <w:sz w:val="24"/>
            <w:szCs w:val="24"/>
          </w:rPr>
          <w:t>https://blog.stackpath.com/web-application/</w:t>
        </w:r>
      </w:hyperlink>
      <w:r w:rsidRPr="00AC6C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C56E1" w14:textId="77777777" w:rsidR="00AC6C5C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>[8] https://www.guru99.com/difference-web-application website.html [</w:t>
      </w:r>
      <w:proofErr w:type="gramStart"/>
      <w:r w:rsidRPr="00AC6C5C">
        <w:rPr>
          <w:rFonts w:ascii="Times New Roman" w:hAnsi="Times New Roman" w:cs="Times New Roman"/>
          <w:sz w:val="24"/>
          <w:szCs w:val="24"/>
        </w:rPr>
        <w:t>9]https://www.conceptatech.com/blog/difference-front</w:t>
      </w:r>
      <w:proofErr w:type="gramEnd"/>
      <w:r w:rsidRPr="00AC6C5C">
        <w:rPr>
          <w:rFonts w:ascii="Times New Roman" w:hAnsi="Times New Roman" w:cs="Times New Roman"/>
          <w:sz w:val="24"/>
          <w:szCs w:val="24"/>
        </w:rPr>
        <w:t xml:space="preserve"> end-back </w:t>
      </w:r>
      <w:proofErr w:type="spellStart"/>
      <w:r w:rsidRPr="00AC6C5C">
        <w:rPr>
          <w:rFonts w:ascii="Times New Roman" w:hAnsi="Times New Roman" w:cs="Times New Roman"/>
          <w:sz w:val="24"/>
          <w:szCs w:val="24"/>
        </w:rPr>
        <w:t>enddevelopment</w:t>
      </w:r>
      <w:proofErr w:type="spellEnd"/>
      <w:r w:rsidRPr="00AC6C5C">
        <w:rPr>
          <w:rFonts w:ascii="Times New Roman" w:hAnsi="Times New Roman" w:cs="Times New Roman"/>
          <w:sz w:val="24"/>
          <w:szCs w:val="24"/>
        </w:rPr>
        <w:t xml:space="preserve">#:~:text=The%20term%20%E2%80%9Cfr ont%2Dend%E2%8 0%9D,a%20request%20through%20the%20interface.&amp;text =Here's%20a% 20closer%20look%20at,end%20and%20back%2Dend%20 development. </w:t>
      </w:r>
    </w:p>
    <w:p w14:paraId="56DF3BEB" w14:textId="6C16028A" w:rsidR="00F41EC7" w:rsidRPr="00AC6C5C" w:rsidRDefault="00AC6C5C">
      <w:pPr>
        <w:rPr>
          <w:rFonts w:ascii="Times New Roman" w:hAnsi="Times New Roman" w:cs="Times New Roman"/>
          <w:sz w:val="24"/>
          <w:szCs w:val="24"/>
        </w:rPr>
      </w:pPr>
      <w:r w:rsidRPr="00AC6C5C">
        <w:rPr>
          <w:rFonts w:ascii="Times New Roman" w:hAnsi="Times New Roman" w:cs="Times New Roman"/>
          <w:sz w:val="24"/>
          <w:szCs w:val="24"/>
        </w:rPr>
        <w:t>[10] https://djangostars.com/blog/why-we-use-django framework/</w:t>
      </w:r>
    </w:p>
    <w:sectPr w:rsidR="00F41EC7" w:rsidRPr="00AC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C6C5C"/>
    <w:rsid w:val="003C70BA"/>
    <w:rsid w:val="00AC6C5C"/>
    <w:rsid w:val="00F4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3820"/>
  <w15:chartTrackingRefBased/>
  <w15:docId w15:val="{AB0D73CD-E8F6-4821-AFA5-6836406C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C5C"/>
  </w:style>
  <w:style w:type="paragraph" w:styleId="Heading1">
    <w:name w:val="heading 1"/>
    <w:basedOn w:val="Normal"/>
    <w:next w:val="Normal"/>
    <w:link w:val="Heading1Char"/>
    <w:uiPriority w:val="9"/>
    <w:qFormat/>
    <w:rsid w:val="00AC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5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C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stackpath.com/web-appl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2024-11-02T06:09:00Z</dcterms:created>
  <dcterms:modified xsi:type="dcterms:W3CDTF">2024-11-02T06:10:00Z</dcterms:modified>
</cp:coreProperties>
</file>