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7D89A" w14:textId="77777777" w:rsidR="004B4BC5" w:rsidRDefault="004B4BC5">
      <w:pPr>
        <w:spacing w:before="1600"/>
      </w:pPr>
    </w:p>
    <w:p w14:paraId="5A2D95F6" w14:textId="77777777" w:rsidR="004B4BC5" w:rsidRDefault="00C01C45">
      <w:pPr>
        <w:jc w:val="center"/>
      </w:pPr>
      <w:r>
        <w:rPr>
          <w:b/>
          <w:bCs/>
          <w:color w:val="595959"/>
          <w:spacing w:val="30"/>
          <w:sz w:val="24"/>
          <w:szCs w:val="24"/>
        </w:rPr>
        <w:t>PROJECT DOCUMENTATION</w:t>
      </w:r>
    </w:p>
    <w:p w14:paraId="21DEEEB0" w14:textId="77777777" w:rsidR="004B4BC5" w:rsidRDefault="00C01C45">
      <w:pPr>
        <w:spacing w:before="240"/>
        <w:jc w:val="center"/>
      </w:pPr>
      <w:r>
        <w:rPr>
          <w:b/>
          <w:bCs/>
          <w:color w:val="1F3864"/>
          <w:sz w:val="60"/>
          <w:szCs w:val="60"/>
        </w:rPr>
        <w:t>Last-Mile Delivery Tracker</w:t>
      </w:r>
    </w:p>
    <w:p w14:paraId="067A86B1" w14:textId="2C7071DF" w:rsidR="004B4BC5" w:rsidRDefault="00C01C45" w:rsidP="00E550DA">
      <w:pPr>
        <w:spacing w:before="120" w:after="400"/>
        <w:jc w:val="center"/>
      </w:pPr>
      <w:r>
        <w:rPr>
          <w:i/>
          <w:iCs/>
          <w:color w:val="2E74B5"/>
          <w:sz w:val="24"/>
          <w:szCs w:val="24"/>
        </w:rPr>
        <w:t>A Role-Based Delivery Management Platform with Automated Pricing, Intelligent Agent Assignment &amp; Real-Time Order Tracking</w:t>
      </w:r>
    </w:p>
    <w:p w14:paraId="4DDC932A" w14:textId="77777777" w:rsidR="004B4BC5" w:rsidRDefault="00C01C45">
      <w:pPr>
        <w:jc w:val="center"/>
      </w:pPr>
      <w:r>
        <w:rPr>
          <w:color w:val="595959"/>
        </w:rPr>
        <w:t>MERN Stack — MongoDB · Express.js · React (Vite) · Node.js · Tailwind CSS · JWT Auth</w:t>
      </w:r>
    </w:p>
    <w:p w14:paraId="22068026" w14:textId="538EA8F6" w:rsidR="004B4BC5" w:rsidRPr="00E550DA" w:rsidRDefault="00E550DA" w:rsidP="00E550DA">
      <w:pPr>
        <w:spacing w:before="1200"/>
        <w:rPr>
          <w:sz w:val="32"/>
          <w:szCs w:val="32"/>
        </w:rPr>
      </w:pPr>
      <w:r>
        <w:rPr>
          <w:color w:val="222222"/>
          <w:sz w:val="32"/>
          <w:szCs w:val="32"/>
        </w:rPr>
        <w:t xml:space="preserve">           </w:t>
      </w:r>
      <w:r w:rsidRPr="00E550DA">
        <w:rPr>
          <w:color w:val="222222"/>
          <w:sz w:val="32"/>
          <w:szCs w:val="32"/>
        </w:rPr>
        <w:t>Candidate Name: Vaishnavi Ashok Ubarhande</w:t>
      </w:r>
    </w:p>
    <w:p w14:paraId="6E6EF157" w14:textId="10A72C6D" w:rsidR="004B4BC5" w:rsidRPr="00E550DA" w:rsidRDefault="00E550DA" w:rsidP="00E550DA">
      <w:pPr>
        <w:spacing w:before="160"/>
        <w:rPr>
          <w:sz w:val="32"/>
          <w:szCs w:val="32"/>
        </w:rPr>
      </w:pPr>
      <w:r>
        <w:rPr>
          <w:color w:val="222222"/>
          <w:sz w:val="32"/>
          <w:szCs w:val="32"/>
        </w:rPr>
        <w:t xml:space="preserve">           </w:t>
      </w:r>
      <w:r w:rsidRPr="00E550DA">
        <w:rPr>
          <w:color w:val="222222"/>
          <w:sz w:val="32"/>
          <w:szCs w:val="32"/>
        </w:rPr>
        <w:t>Roll No. / Registration No.: 23BCE11488</w:t>
      </w:r>
    </w:p>
    <w:p w14:paraId="312D9802" w14:textId="40348FCF" w:rsidR="004B4BC5" w:rsidRPr="00E550DA" w:rsidRDefault="00E550DA" w:rsidP="00E550DA">
      <w:pPr>
        <w:spacing w:before="160"/>
        <w:rPr>
          <w:sz w:val="32"/>
          <w:szCs w:val="32"/>
        </w:rPr>
      </w:pPr>
      <w:r>
        <w:rPr>
          <w:color w:val="222222"/>
          <w:sz w:val="32"/>
          <w:szCs w:val="32"/>
        </w:rPr>
        <w:t xml:space="preserve">           </w:t>
      </w:r>
      <w:r w:rsidRPr="00E550DA">
        <w:rPr>
          <w:color w:val="222222"/>
          <w:sz w:val="32"/>
          <w:szCs w:val="32"/>
        </w:rPr>
        <w:t>College / Institute: Vellore Institute of Technology Bhopal</w:t>
      </w:r>
    </w:p>
    <w:p w14:paraId="3D2D52E1" w14:textId="70424E8A" w:rsidR="004B4BC5" w:rsidRPr="00E550DA" w:rsidRDefault="00E550DA" w:rsidP="00E550DA">
      <w:pPr>
        <w:spacing w:before="160" w:after="800"/>
        <w:rPr>
          <w:sz w:val="32"/>
          <w:szCs w:val="32"/>
        </w:rPr>
      </w:pPr>
      <w:r>
        <w:rPr>
          <w:color w:val="222222"/>
          <w:sz w:val="32"/>
          <w:szCs w:val="32"/>
        </w:rPr>
        <w:t xml:space="preserve">           </w:t>
      </w:r>
      <w:r w:rsidRPr="00E550DA">
        <w:rPr>
          <w:color w:val="222222"/>
          <w:sz w:val="32"/>
          <w:szCs w:val="32"/>
        </w:rPr>
        <w:t>Date: 24 August 2026</w:t>
      </w:r>
    </w:p>
    <w:p w14:paraId="0ED14687" w14:textId="77777777" w:rsidR="004B4BC5" w:rsidRDefault="00C01C45">
      <w:r>
        <w:br w:type="page"/>
      </w:r>
    </w:p>
    <w:p w14:paraId="0D8B52C8" w14:textId="77777777" w:rsidR="004B4BC5" w:rsidRDefault="004B4BC5">
      <w:pPr>
        <w:sectPr w:rsidR="004B4BC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4F37CCD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lastRenderedPageBreak/>
        <w:t>Table of Contents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00"/>
        <w:gridCol w:w="800"/>
      </w:tblGrid>
      <w:tr w:rsidR="004B4BC5" w14:paraId="2EC6FC76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079C83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1. Project Objective &amp; Overview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B0C37D6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3</w:t>
            </w:r>
          </w:p>
        </w:tc>
      </w:tr>
      <w:tr w:rsidR="004B4BC5" w14:paraId="700E9FB7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D00E0A" w14:textId="77777777" w:rsidR="004B4BC5" w:rsidRDefault="00C01C45">
            <w:r>
              <w:rPr>
                <w:color w:val="222222"/>
                <w:sz w:val="21"/>
                <w:szCs w:val="21"/>
              </w:rPr>
              <w:t>1.1 Problem Statement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2B760F0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3</w:t>
            </w:r>
          </w:p>
        </w:tc>
      </w:tr>
      <w:tr w:rsidR="004B4BC5" w14:paraId="43AFA9D8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C122916" w14:textId="77777777" w:rsidR="004B4BC5" w:rsidRDefault="00C01C45">
            <w:r>
              <w:rPr>
                <w:color w:val="222222"/>
                <w:sz w:val="21"/>
                <w:szCs w:val="21"/>
              </w:rPr>
              <w:t>1.2 Objective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FBF29B3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3</w:t>
            </w:r>
          </w:p>
        </w:tc>
      </w:tr>
      <w:tr w:rsidR="004B4BC5" w14:paraId="13EEC5D3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1399F0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2. Scope of Work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055731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3</w:t>
            </w:r>
          </w:p>
        </w:tc>
      </w:tr>
      <w:tr w:rsidR="004B4BC5" w14:paraId="78C2D859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A27ED05" w14:textId="77777777" w:rsidR="004B4BC5" w:rsidRDefault="00C01C45">
            <w:r>
              <w:rPr>
                <w:color w:val="222222"/>
                <w:sz w:val="21"/>
                <w:szCs w:val="21"/>
              </w:rPr>
              <w:t>2.1 Inputs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8BCA996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3</w:t>
            </w:r>
          </w:p>
        </w:tc>
      </w:tr>
      <w:tr w:rsidR="004B4BC5" w14:paraId="53873FF7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F2CE15" w14:textId="77777777" w:rsidR="004B4BC5" w:rsidRDefault="00C01C45">
            <w:r>
              <w:rPr>
                <w:color w:val="222222"/>
                <w:sz w:val="21"/>
                <w:szCs w:val="21"/>
              </w:rPr>
              <w:t>2.2 Outputs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ED8F04B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3</w:t>
            </w:r>
          </w:p>
        </w:tc>
      </w:tr>
      <w:tr w:rsidR="004B4BC5" w14:paraId="0D2B0BC5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6ADD4F4" w14:textId="77777777" w:rsidR="004B4BC5" w:rsidRDefault="00C01C45">
            <w:r>
              <w:rPr>
                <w:color w:val="222222"/>
                <w:sz w:val="21"/>
                <w:szCs w:val="21"/>
              </w:rPr>
              <w:t>2.3 Functional Scope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5CF4F89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4</w:t>
            </w:r>
          </w:p>
        </w:tc>
      </w:tr>
      <w:tr w:rsidR="004B4BC5" w14:paraId="07858AB9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76F459B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3. Technology Stack &amp; Architecture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CE1843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4</w:t>
            </w:r>
          </w:p>
        </w:tc>
      </w:tr>
      <w:tr w:rsidR="004B4BC5" w14:paraId="3F423941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27A084" w14:textId="77777777" w:rsidR="004B4BC5" w:rsidRDefault="00C01C45">
            <w:r>
              <w:rPr>
                <w:color w:val="222222"/>
                <w:sz w:val="21"/>
                <w:szCs w:val="21"/>
              </w:rPr>
              <w:t>3.1 Stack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45C277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4</w:t>
            </w:r>
          </w:p>
        </w:tc>
      </w:tr>
      <w:tr w:rsidR="004B4BC5" w14:paraId="2B0E2EA4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A9B4D59" w14:textId="77777777" w:rsidR="004B4BC5" w:rsidRDefault="00C01C45">
            <w:r>
              <w:rPr>
                <w:color w:val="222222"/>
                <w:sz w:val="21"/>
                <w:szCs w:val="21"/>
              </w:rPr>
              <w:t>3.2 High-Level Architecture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2F34E42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4</w:t>
            </w:r>
          </w:p>
        </w:tc>
      </w:tr>
      <w:tr w:rsidR="004B4BC5" w14:paraId="6AEA0F45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A201C4C" w14:textId="77777777" w:rsidR="004B4BC5" w:rsidRDefault="00C01C45">
            <w:r>
              <w:rPr>
                <w:color w:val="222222"/>
                <w:sz w:val="21"/>
                <w:szCs w:val="21"/>
              </w:rPr>
              <w:t>3.3 Project Structure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EA7DD5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5</w:t>
            </w:r>
          </w:p>
        </w:tc>
      </w:tr>
      <w:tr w:rsidR="004B4BC5" w14:paraId="46E95ED2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58C16E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4. Database Schema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8015A13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5</w:t>
            </w:r>
          </w:p>
        </w:tc>
      </w:tr>
      <w:tr w:rsidR="004B4BC5" w14:paraId="7B7DE34B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1E788EB" w14:textId="77777777" w:rsidR="004B4BC5" w:rsidRDefault="00C01C45">
            <w:r>
              <w:rPr>
                <w:color w:val="222222"/>
                <w:sz w:val="21"/>
                <w:szCs w:val="21"/>
              </w:rPr>
              <w:t>4.1 User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A7C3EB1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5</w:t>
            </w:r>
          </w:p>
        </w:tc>
      </w:tr>
      <w:tr w:rsidR="004B4BC5" w14:paraId="3C3ACEE7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785A0AB" w14:textId="77777777" w:rsidR="004B4BC5" w:rsidRDefault="00C01C45">
            <w:r>
              <w:rPr>
                <w:color w:val="222222"/>
                <w:sz w:val="21"/>
                <w:szCs w:val="21"/>
              </w:rPr>
              <w:t>4.2 Zone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C7193AA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5</w:t>
            </w:r>
          </w:p>
        </w:tc>
      </w:tr>
      <w:tr w:rsidR="004B4BC5" w14:paraId="5AFE4F89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7204E35" w14:textId="77777777" w:rsidR="004B4BC5" w:rsidRDefault="00C01C45">
            <w:r>
              <w:rPr>
                <w:color w:val="222222"/>
                <w:sz w:val="21"/>
                <w:szCs w:val="21"/>
              </w:rPr>
              <w:t xml:space="preserve">4.3 </w:t>
            </w:r>
            <w:proofErr w:type="spellStart"/>
            <w:r>
              <w:rPr>
                <w:color w:val="222222"/>
                <w:sz w:val="21"/>
                <w:szCs w:val="21"/>
              </w:rPr>
              <w:t>RateCard</w:t>
            </w:r>
            <w:proofErr w:type="spellEnd"/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D651C5F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5</w:t>
            </w:r>
          </w:p>
        </w:tc>
      </w:tr>
      <w:tr w:rsidR="004B4BC5" w14:paraId="5BE664EF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93E31AE" w14:textId="77777777" w:rsidR="004B4BC5" w:rsidRDefault="00C01C45">
            <w:r>
              <w:rPr>
                <w:color w:val="222222"/>
                <w:sz w:val="21"/>
                <w:szCs w:val="21"/>
              </w:rPr>
              <w:t>4.4 Order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204C42B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5</w:t>
            </w:r>
          </w:p>
        </w:tc>
      </w:tr>
      <w:tr w:rsidR="004B4BC5" w14:paraId="3BFD0120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0BB1152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5. Rate Calculation Engine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94513B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6</w:t>
            </w:r>
          </w:p>
        </w:tc>
      </w:tr>
      <w:tr w:rsidR="004B4BC5" w14:paraId="7A81A417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4210768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6. Zone Detection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226185E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6</w:t>
            </w:r>
          </w:p>
        </w:tc>
      </w:tr>
      <w:tr w:rsidR="004B4BC5" w14:paraId="2BFFA0BE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A80ED4E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7. Auto-Assignment Logic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1CB95B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6</w:t>
            </w:r>
          </w:p>
        </w:tc>
      </w:tr>
      <w:tr w:rsidR="004B4BC5" w14:paraId="6A75A6A8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8C653D9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8. Order Status Lifecycle &amp; Failed Delivery Handling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B8B4F80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7</w:t>
            </w:r>
          </w:p>
        </w:tc>
      </w:tr>
      <w:tr w:rsidR="004B4BC5" w14:paraId="53446456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E876DF9" w14:textId="77777777" w:rsidR="004B4BC5" w:rsidRDefault="00C01C45">
            <w:r>
              <w:rPr>
                <w:color w:val="222222"/>
                <w:sz w:val="21"/>
                <w:szCs w:val="21"/>
              </w:rPr>
              <w:t>8.1 Status Lifecycle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C92B55B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7</w:t>
            </w:r>
          </w:p>
        </w:tc>
      </w:tr>
      <w:tr w:rsidR="004B4BC5" w14:paraId="2F5CD91D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1CA0FE3" w14:textId="77777777" w:rsidR="004B4BC5" w:rsidRDefault="00C01C45">
            <w:r>
              <w:rPr>
                <w:color w:val="222222"/>
                <w:sz w:val="21"/>
                <w:szCs w:val="21"/>
              </w:rPr>
              <w:t>8.2 Failed Delivery &amp; Reschedule Flow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FD0265F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7</w:t>
            </w:r>
          </w:p>
        </w:tc>
      </w:tr>
      <w:tr w:rsidR="004B4BC5" w14:paraId="134BFF61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8020CC6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9. API Documentation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1B0B63D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7</w:t>
            </w:r>
          </w:p>
        </w:tc>
      </w:tr>
      <w:tr w:rsidR="004B4BC5" w14:paraId="54AA1A24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90EF13" w14:textId="77777777" w:rsidR="004B4BC5" w:rsidRDefault="00C01C45">
            <w:r>
              <w:rPr>
                <w:color w:val="222222"/>
                <w:sz w:val="21"/>
                <w:szCs w:val="21"/>
              </w:rPr>
              <w:t>9.1 Authentication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43086A5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7</w:t>
            </w:r>
          </w:p>
        </w:tc>
      </w:tr>
      <w:tr w:rsidR="004B4BC5" w14:paraId="480B093E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B9CBBE" w14:textId="77777777" w:rsidR="004B4BC5" w:rsidRDefault="00C01C45">
            <w:r>
              <w:rPr>
                <w:color w:val="222222"/>
                <w:sz w:val="21"/>
                <w:szCs w:val="21"/>
              </w:rPr>
              <w:t>9.2 Zones (Admin-Configurable)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ECA0ABF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8</w:t>
            </w:r>
          </w:p>
        </w:tc>
      </w:tr>
      <w:tr w:rsidR="004B4BC5" w14:paraId="7CECE311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A6E70C7" w14:textId="77777777" w:rsidR="004B4BC5" w:rsidRDefault="00C01C45">
            <w:r>
              <w:rPr>
                <w:color w:val="222222"/>
                <w:sz w:val="21"/>
                <w:szCs w:val="21"/>
              </w:rPr>
              <w:t>9.3 Rate Cards (Admin-Configurable)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9E979A8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8</w:t>
            </w:r>
          </w:p>
        </w:tc>
      </w:tr>
      <w:tr w:rsidR="004B4BC5" w14:paraId="34B88BB6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CFF67E" w14:textId="77777777" w:rsidR="004B4BC5" w:rsidRDefault="00C01C45">
            <w:r>
              <w:rPr>
                <w:color w:val="222222"/>
                <w:sz w:val="21"/>
                <w:szCs w:val="21"/>
              </w:rPr>
              <w:t>9.4 Users / Agents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330083B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8</w:t>
            </w:r>
          </w:p>
        </w:tc>
      </w:tr>
      <w:tr w:rsidR="004B4BC5" w14:paraId="5D443544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26D49B83" w14:textId="77777777" w:rsidR="004B4BC5" w:rsidRDefault="00C01C45">
            <w:r>
              <w:rPr>
                <w:color w:val="222222"/>
                <w:sz w:val="21"/>
                <w:szCs w:val="21"/>
              </w:rPr>
              <w:t>9.5 Orders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55EB4A0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8</w:t>
            </w:r>
          </w:p>
        </w:tc>
      </w:tr>
      <w:tr w:rsidR="004B4BC5" w14:paraId="32150420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CBC550F" w14:textId="77777777" w:rsidR="004B4BC5" w:rsidRDefault="00C01C45">
            <w:r>
              <w:rPr>
                <w:color w:val="222222"/>
                <w:sz w:val="21"/>
                <w:szCs w:val="21"/>
              </w:rPr>
              <w:t>9.6 Sample Request — Price Preview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17F4BF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9</w:t>
            </w:r>
          </w:p>
        </w:tc>
      </w:tr>
      <w:tr w:rsidR="004B4BC5" w14:paraId="4F685245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4C1711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10. Testing Strategy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1DCDAD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9</w:t>
            </w:r>
          </w:p>
        </w:tc>
      </w:tr>
      <w:tr w:rsidR="004B4BC5" w14:paraId="44F5AC66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028F489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11. Setup &amp; Installation Guide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E3A12F1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9</w:t>
            </w:r>
          </w:p>
        </w:tc>
      </w:tr>
      <w:tr w:rsidR="004B4BC5" w14:paraId="24DD20D5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FE3A0D8" w14:textId="77777777" w:rsidR="004B4BC5" w:rsidRDefault="00C01C45">
            <w:r>
              <w:rPr>
                <w:color w:val="222222"/>
                <w:sz w:val="21"/>
                <w:szCs w:val="21"/>
              </w:rPr>
              <w:t>11.1 Prerequisites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A9E457F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9</w:t>
            </w:r>
          </w:p>
        </w:tc>
      </w:tr>
      <w:tr w:rsidR="004B4BC5" w14:paraId="79157077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41636B" w14:textId="77777777" w:rsidR="004B4BC5" w:rsidRDefault="00C01C45">
            <w:r>
              <w:rPr>
                <w:color w:val="222222"/>
                <w:sz w:val="21"/>
                <w:szCs w:val="21"/>
              </w:rPr>
              <w:t>11.2 Backend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8FEA1F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10</w:t>
            </w:r>
          </w:p>
        </w:tc>
      </w:tr>
      <w:tr w:rsidR="004B4BC5" w14:paraId="44B58418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468870D4" w14:textId="77777777" w:rsidR="004B4BC5" w:rsidRDefault="00C01C45">
            <w:r>
              <w:rPr>
                <w:color w:val="222222"/>
                <w:sz w:val="21"/>
                <w:szCs w:val="21"/>
              </w:rPr>
              <w:t>11.3 Frontend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B5D488F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10</w:t>
            </w:r>
          </w:p>
        </w:tc>
      </w:tr>
      <w:tr w:rsidR="004B4BC5" w14:paraId="62E1F547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2996729" w14:textId="77777777" w:rsidR="004B4BC5" w:rsidRDefault="00C01C45">
            <w:r>
              <w:rPr>
                <w:color w:val="222222"/>
                <w:sz w:val="21"/>
                <w:szCs w:val="21"/>
              </w:rPr>
              <w:t>11.4 Seeded Test Accounts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174C96" w14:textId="77777777" w:rsidR="004B4BC5" w:rsidRDefault="00C01C45">
            <w:pPr>
              <w:jc w:val="right"/>
            </w:pPr>
            <w:r>
              <w:rPr>
                <w:color w:val="222222"/>
                <w:sz w:val="21"/>
                <w:szCs w:val="21"/>
              </w:rPr>
              <w:t>10</w:t>
            </w:r>
          </w:p>
        </w:tc>
      </w:tr>
      <w:tr w:rsidR="004B4BC5" w14:paraId="7285FF13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18B8D05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12. Deployment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31ADC5B2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10</w:t>
            </w:r>
          </w:p>
        </w:tc>
      </w:tr>
      <w:tr w:rsidR="004B4BC5" w14:paraId="0D4D5705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19976BB3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13. Key Design Decisions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10B65CD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10</w:t>
            </w:r>
          </w:p>
        </w:tc>
      </w:tr>
      <w:tr w:rsidR="004B4BC5" w14:paraId="139C717E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B1023B8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14. Application Screenshots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65373FEE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11</w:t>
            </w:r>
          </w:p>
        </w:tc>
      </w:tr>
      <w:tr w:rsidR="004B4BC5" w14:paraId="69F103C1" w14:textId="77777777">
        <w:tc>
          <w:tcPr>
            <w:tcW w:w="8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73BAB50E" w14:textId="77777777" w:rsidR="004B4BC5" w:rsidRDefault="00C01C45">
            <w:r>
              <w:rPr>
                <w:b/>
                <w:bCs/>
                <w:color w:val="1F3864"/>
                <w:sz w:val="22"/>
                <w:szCs w:val="22"/>
              </w:rPr>
              <w:t>15. Conclusion</w:t>
            </w:r>
          </w:p>
        </w:tc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5CC0C276" w14:textId="77777777" w:rsidR="004B4BC5" w:rsidRDefault="00C01C45">
            <w:pPr>
              <w:jc w:val="right"/>
            </w:pPr>
            <w:r>
              <w:rPr>
                <w:b/>
                <w:bCs/>
                <w:color w:val="1F3864"/>
                <w:sz w:val="22"/>
                <w:szCs w:val="22"/>
              </w:rPr>
              <w:t>14</w:t>
            </w:r>
          </w:p>
        </w:tc>
      </w:tr>
    </w:tbl>
    <w:p w14:paraId="5E29E99D" w14:textId="77777777" w:rsidR="004B4BC5" w:rsidRDefault="00C01C45">
      <w:r>
        <w:br w:type="page"/>
      </w:r>
    </w:p>
    <w:p w14:paraId="08F41876" w14:textId="77777777" w:rsidR="004B4BC5" w:rsidRDefault="004B4BC5">
      <w:pPr>
        <w:sectPr w:rsidR="004B4BC5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75B13FA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1. Project Objective &amp; Overview</w:t>
      </w:r>
    </w:p>
    <w:p w14:paraId="1C1A1EA3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Logistics operations involve complex pricing rules, dynamic agent assignment, and reliable customer communication. The Last-Mile Delivery Tracker is a full-stack, role-based delivery management platform where customers and administrators can create orders with auto-calculated shipping charges, delivery agents are assigned intelligently (manually or via a nearest-available auto-assignment engine), and customers are kept informed at every stage of the delivery journey through email and SMS notifications.</w:t>
      </w:r>
    </w:p>
    <w:p w14:paraId="31160B43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The core design principle behind the system is that no pricing, zone, or assignment rule is hardcoded in application code. All of it is modelled as admin-editable data in the database, so operational changes (new rate cards, new zones, surcharge changes) never require a code change or redeployment.</w:t>
      </w:r>
    </w:p>
    <w:p w14:paraId="35BADE16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1.1 Problem Statement</w:t>
      </w:r>
    </w:p>
    <w:p w14:paraId="5CE6B62D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Manual or spreadsheet-based delivery pricing is error-prone and cannot scale across B2B/B2C order types, multiple zones, and COD surcharges.</w:t>
      </w:r>
    </w:p>
    <w:p w14:paraId="19E7C16E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Agent assignment is often done ad-hoc, leading to uneven workload and delayed pickups.</w:t>
      </w:r>
    </w:p>
    <w:p w14:paraId="6AF44DB5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Customers lack visibility into their shipment status and have no structured way to reschedule failed deliveries.</w:t>
      </w:r>
    </w:p>
    <w:p w14:paraId="39561429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Businesses need an auditable, timestamped history of every status change for dispute resolution and operational review.</w:t>
      </w:r>
    </w:p>
    <w:p w14:paraId="36504907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1.2 Objective</w:t>
      </w:r>
    </w:p>
    <w:p w14:paraId="410E6D1B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Build a platform where:</w:t>
      </w:r>
    </w:p>
    <w:p w14:paraId="617C7D4C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Customers and admins can create orders with an auto-calculated charge shown before confirmation.</w:t>
      </w:r>
    </w:p>
    <w:p w14:paraId="7FDFBA4D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Agents are assigned intelligently — manually by an admin, or automatically to the nearest available agent.</w:t>
      </w:r>
    </w:p>
    <w:p w14:paraId="44FB192E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Every order status change is logged immutably and customers are notified by email at each step.</w:t>
      </w:r>
    </w:p>
    <w:p w14:paraId="7001C144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Failed deliveries can be rescheduled, with the agent automatically reassigned for the new attempt.</w:t>
      </w:r>
    </w:p>
    <w:p w14:paraId="0E603974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2. Scope of Work</w:t>
      </w:r>
    </w:p>
    <w:p w14:paraId="1C88D269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2.1 Inputs</w:t>
      </w:r>
    </w:p>
    <w:p w14:paraId="47FCD39F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Pickup &amp; drop address (with 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 / city)</w:t>
      </w:r>
    </w:p>
    <w:p w14:paraId="494F4D8F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Package dimensions — Length × Breadth × Height (cm)</w:t>
      </w:r>
    </w:p>
    <w:p w14:paraId="025F35C7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Actual weight (kg)</w:t>
      </w:r>
    </w:p>
    <w:p w14:paraId="199ECA11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Order type — B2B or B2C</w:t>
      </w:r>
    </w:p>
    <w:p w14:paraId="7BBABF8C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Payment type — Prepaid or COD</w:t>
      </w:r>
    </w:p>
    <w:p w14:paraId="465358BE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2.2 Outputs</w:t>
      </w:r>
    </w:p>
    <w:p w14:paraId="068046AC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An order record with an auto-calculated, itemised charge</w:t>
      </w:r>
    </w:p>
    <w:p w14:paraId="0223D934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Agent assignment (manual or automatic)</w:t>
      </w:r>
    </w:p>
    <w:p w14:paraId="34505384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Live status tracking with a full, timestamped history</w:t>
      </w:r>
    </w:p>
    <w:p w14:paraId="08A0CE91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Email/SMS notification on every status change</w:t>
      </w:r>
    </w:p>
    <w:p w14:paraId="1C215277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2.3 Functional Scope</w:t>
      </w:r>
    </w:p>
    <w:p w14:paraId="45656523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Admin manages delivery zones and maps </w:t>
      </w:r>
      <w:proofErr w:type="spellStart"/>
      <w:r>
        <w:rPr>
          <w:color w:val="222222"/>
          <w:sz w:val="21"/>
          <w:szCs w:val="21"/>
        </w:rPr>
        <w:t>pincodes</w:t>
      </w:r>
      <w:proofErr w:type="spellEnd"/>
      <w:r>
        <w:rPr>
          <w:color w:val="222222"/>
          <w:sz w:val="21"/>
          <w:szCs w:val="21"/>
        </w:rPr>
        <w:t>/areas to each zone.</w:t>
      </w:r>
    </w:p>
    <w:p w14:paraId="5DE5DB9C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Admin configures rate cards — separate intra-zone and inter-zone rates for B2B and B2C — plus a COD surcharge per order type.</w:t>
      </w:r>
    </w:p>
    <w:p w14:paraId="5626DF17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Customers can register, log in, and place orders; admins can also create an order on behalf of a customer.</w:t>
      </w:r>
    </w:p>
    <w:p w14:paraId="2C495304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On order creation the system detects the pickup and drop zones, computes volumetric weight, bills on the higher of actual vs. volumetric weight, applies the correct rate card, and adds a COD surcharge where applicable — with the price shown before the customer confirms.</w:t>
      </w:r>
    </w:p>
    <w:p w14:paraId="14029C3E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Admin can manually assign an agent or trigger auto-assignment to the nearest available agent.</w:t>
      </w:r>
    </w:p>
    <w:p w14:paraId="4330BD8E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Delivery agents update order status: Picked Up → In Transit → Out for Delivery → Delivered / Failed.</w:t>
      </w:r>
    </w:p>
    <w:p w14:paraId="3FE4D1EB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On a failed delivery, the customer is notified and can reschedule for a new date; the agent is reassigned for the rescheduled attempt.</w:t>
      </w:r>
    </w:p>
    <w:p w14:paraId="4855FC56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Customers can view live status and the full tracking timeline for their orders.</w:t>
      </w:r>
    </w:p>
    <w:p w14:paraId="25BE5286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Admins can view all orders, filter by status/zone/agent, and override any order's status with an audit note.</w:t>
      </w:r>
    </w:p>
    <w:p w14:paraId="1170AC02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3. Technology Stack &amp; Architecture</w:t>
      </w:r>
    </w:p>
    <w:p w14:paraId="2A838D96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3.1 Stack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00"/>
      </w:tblGrid>
      <w:tr w:rsidR="004B4BC5" w14:paraId="2FCBF7A9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B8A90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F6C55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</w:tr>
      <w:tr w:rsidR="004B4BC5" w14:paraId="29668D29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8CEC2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Frontend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0C372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React 18 (Vite), Tailwind CSS, Axios</w:t>
            </w:r>
          </w:p>
        </w:tc>
      </w:tr>
      <w:tr w:rsidR="004B4BC5" w14:paraId="127E285D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21FD4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Backend</w:t>
            </w:r>
          </w:p>
        </w:tc>
        <w:tc>
          <w:tcPr>
            <w:tcW w:w="6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CC023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Node.js, Express.js</w:t>
            </w:r>
          </w:p>
        </w:tc>
      </w:tr>
      <w:tr w:rsidR="004B4BC5" w14:paraId="27F23EE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F4198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Database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41478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MongoDB (Mongoose ODM)</w:t>
            </w:r>
          </w:p>
        </w:tc>
      </w:tr>
      <w:tr w:rsidR="004B4BC5" w14:paraId="4B96820B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3C869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Authentication</w:t>
            </w:r>
          </w:p>
        </w:tc>
        <w:tc>
          <w:tcPr>
            <w:tcW w:w="6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C293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JWT (JSON Web Tokens), role-based access control</w:t>
            </w:r>
          </w:p>
        </w:tc>
      </w:tr>
      <w:tr w:rsidR="004B4BC5" w14:paraId="0D00AE1D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7B018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Notifications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B693B" w14:textId="77777777" w:rsidR="004B4BC5" w:rsidRDefault="00C01C45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Nodemailer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(Email) + Twilio (SMS) — free-tier services, with a dry-run/console mode</w:t>
            </w:r>
          </w:p>
        </w:tc>
      </w:tr>
      <w:tr w:rsidR="004B4BC5" w14:paraId="3A822E5C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24526B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Testing</w:t>
            </w:r>
          </w:p>
        </w:tc>
        <w:tc>
          <w:tcPr>
            <w:tcW w:w="6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AC272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Jest +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Supertest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mongodb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-memory-server (in-process DB, no external dependency)</w:t>
            </w:r>
          </w:p>
        </w:tc>
      </w:tr>
      <w:tr w:rsidR="004B4BC5" w14:paraId="0CAB4AC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959F0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Deployment targets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C26DA" w14:textId="77777777" w:rsidR="004B4BC5" w:rsidRDefault="00C01C45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Vercel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(frontend), Render/Railway (backend), MongoDB Atlas (database)</w:t>
            </w:r>
          </w:p>
        </w:tc>
      </w:tr>
    </w:tbl>
    <w:p w14:paraId="2261202B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3.2 High-Level Architecture</w:t>
      </w:r>
    </w:p>
    <w:p w14:paraId="031BE3F9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The application follows a standard three-tier architecture: a React single-page application (SPA) communicates over REST with an Express API, which persists data in MongoDB. Role-based auth (customer / delivery agent / admin) is enforced via JWT middleware on every protected route. Four core logic modules — the rate calculation engine, zone detector, auto-assignment engine, and notification service — are implemented as isolated utility modules independent of the HTTP layer, so they are unit-testable and reu</w:t>
      </w:r>
      <w:r>
        <w:rPr>
          <w:color w:val="222222"/>
          <w:sz w:val="21"/>
          <w:szCs w:val="21"/>
        </w:rPr>
        <w:t>sable across multiple endpoints (e.g. the price-preview and order-creation endpoints share the exact same pricing function, so a previewed price can never drift from the charged price).</w:t>
      </w:r>
    </w:p>
    <w:p w14:paraId="60056C78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3.3 Project Structure</w:t>
      </w:r>
    </w:p>
    <w:p w14:paraId="4B1F2D75" w14:textId="77777777" w:rsidR="004B4BC5" w:rsidRDefault="00C01C4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60"/>
      </w:pP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lastmile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-delivery-tracker/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├── backend/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├── config/db.js           MongoDB connection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│   ├── models/                User, Zone,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RateCard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, Order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│   ├── controllers/           auth, zone,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rateCard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, order, user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├── routes/                REST route definitions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├── middleware/             JWT auth + role guard, errors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├── utils/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│   ├── rateCalculator.js   volumetric/billable weight, charge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│   │   ├── zoneDetector.js    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pincode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/city -&gt; zone lookup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r>
        <w:rPr>
          <w:rFonts w:ascii="Consolas" w:eastAsia="Consolas" w:hAnsi="Consolas" w:cs="Consolas"/>
          <w:color w:val="333333"/>
          <w:sz w:val="17"/>
          <w:szCs w:val="17"/>
        </w:rPr>
        <w:t>│   │   ├── autoAssign.js       nearest-available-agent engine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│   └── notificationService.js  Email + SMS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├── seed/seed.js           seeds admin, zones, rates, agents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│   ├── tests/                 Jest unit +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Supertest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integration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└── server.js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├── frontend/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│   └──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src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/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│       ├──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api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/               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axios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client + endpoint wrappers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│       ├── context/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AuthContext.jsx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  JWT session state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│       ├── components/         Navbar, 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StatusBadge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, Timeline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r>
        <w:rPr>
          <w:rFonts w:ascii="Consolas" w:eastAsia="Consolas" w:hAnsi="Consolas" w:cs="Consolas"/>
          <w:color w:val="333333"/>
          <w:sz w:val="17"/>
          <w:szCs w:val="17"/>
        </w:rPr>
        <w:t>│       └── pages/              Login, Register, Dashboards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├── SYSTEM_DESIGN.md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├── API_DOCUMENTATION.md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└── README.md</w:t>
      </w:r>
    </w:p>
    <w:p w14:paraId="061FC7A3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4. Database Schema</w:t>
      </w:r>
    </w:p>
    <w:p w14:paraId="0C3A5B6F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Four core Mongoose collections model the entire domain:</w:t>
      </w:r>
    </w:p>
    <w:p w14:paraId="35D2730A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4.1 User</w:t>
      </w:r>
    </w:p>
    <w:p w14:paraId="65940592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role: customer | agent | admin</w:t>
      </w:r>
    </w:p>
    <w:p w14:paraId="7AA6A20E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Agents additionally carry an </w:t>
      </w:r>
      <w:proofErr w:type="spellStart"/>
      <w:r>
        <w:rPr>
          <w:color w:val="222222"/>
          <w:sz w:val="21"/>
          <w:szCs w:val="21"/>
        </w:rPr>
        <w:t>agentProfile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spellStart"/>
      <w:r>
        <w:rPr>
          <w:color w:val="222222"/>
          <w:sz w:val="21"/>
          <w:szCs w:val="21"/>
        </w:rPr>
        <w:t>isAvailable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currentLocation</w:t>
      </w:r>
      <w:proofErr w:type="spellEnd"/>
      <w:r>
        <w:rPr>
          <w:color w:val="222222"/>
          <w:sz w:val="21"/>
          <w:szCs w:val="21"/>
        </w:rPr>
        <w:t xml:space="preserve"> (</w:t>
      </w:r>
      <w:proofErr w:type="spellStart"/>
      <w:r>
        <w:rPr>
          <w:color w:val="222222"/>
          <w:sz w:val="21"/>
          <w:szCs w:val="21"/>
        </w:rPr>
        <w:t>lat</w:t>
      </w:r>
      <w:proofErr w:type="spellEnd"/>
      <w:r>
        <w:rPr>
          <w:color w:val="222222"/>
          <w:sz w:val="21"/>
          <w:szCs w:val="21"/>
        </w:rPr>
        <w:t>/</w:t>
      </w:r>
      <w:proofErr w:type="spellStart"/>
      <w:r>
        <w:rPr>
          <w:color w:val="222222"/>
          <w:sz w:val="21"/>
          <w:szCs w:val="21"/>
        </w:rPr>
        <w:t>lng</w:t>
      </w:r>
      <w:proofErr w:type="spellEnd"/>
      <w:r>
        <w:rPr>
          <w:color w:val="222222"/>
          <w:sz w:val="21"/>
          <w:szCs w:val="21"/>
        </w:rPr>
        <w:t xml:space="preserve">), assigned zone, and </w:t>
      </w:r>
      <w:proofErr w:type="spellStart"/>
      <w:r>
        <w:rPr>
          <w:color w:val="222222"/>
          <w:sz w:val="21"/>
          <w:szCs w:val="21"/>
        </w:rPr>
        <w:t>activeOrderCount</w:t>
      </w:r>
      <w:proofErr w:type="spellEnd"/>
      <w:r>
        <w:rPr>
          <w:color w:val="222222"/>
          <w:sz w:val="21"/>
          <w:szCs w:val="21"/>
        </w:rPr>
        <w:t xml:space="preserve"> (used for load-balanced auto-assignment).</w:t>
      </w:r>
    </w:p>
    <w:p w14:paraId="65A3E221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4.2 Zone</w:t>
      </w:r>
    </w:p>
    <w:p w14:paraId="5B26ED52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Admin-defined; maps a list of </w:t>
      </w:r>
      <w:proofErr w:type="spellStart"/>
      <w:r>
        <w:rPr>
          <w:color w:val="222222"/>
          <w:sz w:val="21"/>
          <w:szCs w:val="21"/>
        </w:rPr>
        <w:t>pincodes</w:t>
      </w:r>
      <w:proofErr w:type="spellEnd"/>
      <w:r>
        <w:rPr>
          <w:color w:val="222222"/>
          <w:sz w:val="21"/>
          <w:szCs w:val="21"/>
        </w:rPr>
        <w:t xml:space="preserve"> (and optional area names) to a zone name.</w:t>
      </w:r>
    </w:p>
    <w:p w14:paraId="7F6B3AC0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A 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 may belong to only one active zone at a time — enforced in the controller to prevent ambiguous zone assignment.</w:t>
      </w:r>
    </w:p>
    <w:p w14:paraId="4FB9E165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 xml:space="preserve">4.3 </w:t>
      </w:r>
      <w:proofErr w:type="spellStart"/>
      <w:r>
        <w:rPr>
          <w:b/>
          <w:bCs/>
          <w:sz w:val="24"/>
          <w:szCs w:val="24"/>
        </w:rPr>
        <w:t>RateCard</w:t>
      </w:r>
      <w:proofErr w:type="spellEnd"/>
    </w:p>
    <w:p w14:paraId="2908AD18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One active document per </w:t>
      </w:r>
      <w:proofErr w:type="spellStart"/>
      <w:r>
        <w:rPr>
          <w:color w:val="222222"/>
          <w:sz w:val="21"/>
          <w:szCs w:val="21"/>
        </w:rPr>
        <w:t>orderType</w:t>
      </w:r>
      <w:proofErr w:type="spellEnd"/>
      <w:r>
        <w:rPr>
          <w:color w:val="222222"/>
          <w:sz w:val="21"/>
          <w:szCs w:val="21"/>
        </w:rPr>
        <w:t xml:space="preserve"> (B2B / B2C): </w:t>
      </w:r>
      <w:proofErr w:type="spellStart"/>
      <w:r>
        <w:rPr>
          <w:color w:val="222222"/>
          <w:sz w:val="21"/>
          <w:szCs w:val="21"/>
        </w:rPr>
        <w:t>baseFare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baseWeightKg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perKgIntraZone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perKgInterZone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codSurchargeType</w:t>
      </w:r>
      <w:proofErr w:type="spellEnd"/>
      <w:r>
        <w:rPr>
          <w:color w:val="222222"/>
          <w:sz w:val="21"/>
          <w:szCs w:val="21"/>
        </w:rPr>
        <w:t xml:space="preserve"> (flat/percentage), </w:t>
      </w:r>
      <w:proofErr w:type="spellStart"/>
      <w:r>
        <w:rPr>
          <w:color w:val="222222"/>
          <w:sz w:val="21"/>
          <w:szCs w:val="21"/>
        </w:rPr>
        <w:t>codSurchargeValue</w:t>
      </w:r>
      <w:proofErr w:type="spellEnd"/>
      <w:r>
        <w:rPr>
          <w:color w:val="222222"/>
          <w:sz w:val="21"/>
          <w:szCs w:val="21"/>
        </w:rPr>
        <w:t>.</w:t>
      </w:r>
    </w:p>
    <w:p w14:paraId="4CE53D8C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Fully admin-editable through the </w:t>
      </w:r>
      <w:proofErr w:type="gramStart"/>
      <w:r>
        <w:rPr>
          <w:color w:val="222222"/>
          <w:sz w:val="21"/>
          <w:szCs w:val="21"/>
        </w:rPr>
        <w:t>Admin</w:t>
      </w:r>
      <w:proofErr w:type="gramEnd"/>
      <w:r>
        <w:rPr>
          <w:color w:val="222222"/>
          <w:sz w:val="21"/>
          <w:szCs w:val="21"/>
        </w:rPr>
        <w:t xml:space="preserve"> dashboard — nothing pricing-related is hardcoded in application code.</w:t>
      </w:r>
    </w:p>
    <w:p w14:paraId="1176F6CF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4.4 Order</w:t>
      </w:r>
    </w:p>
    <w:p w14:paraId="1BE7199A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Pickup/drop address with the detected zone, package dimensions, computed </w:t>
      </w:r>
      <w:proofErr w:type="spellStart"/>
      <w:r>
        <w:rPr>
          <w:color w:val="222222"/>
          <w:sz w:val="21"/>
          <w:szCs w:val="21"/>
        </w:rPr>
        <w:t>volumetricWeightKg</w:t>
      </w:r>
      <w:proofErr w:type="spellEnd"/>
      <w:r>
        <w:rPr>
          <w:color w:val="222222"/>
          <w:sz w:val="21"/>
          <w:szCs w:val="21"/>
        </w:rPr>
        <w:t xml:space="preserve"> / </w:t>
      </w:r>
      <w:proofErr w:type="spellStart"/>
      <w:r>
        <w:rPr>
          <w:color w:val="222222"/>
          <w:sz w:val="21"/>
          <w:szCs w:val="21"/>
        </w:rPr>
        <w:t>billableWeightKg</w:t>
      </w:r>
      <w:proofErr w:type="spellEnd"/>
      <w:r>
        <w:rPr>
          <w:color w:val="222222"/>
          <w:sz w:val="21"/>
          <w:szCs w:val="21"/>
        </w:rPr>
        <w:t>.</w:t>
      </w:r>
    </w:p>
    <w:p w14:paraId="0BCDD77B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 frozen charge snapshot (</w:t>
      </w:r>
      <w:proofErr w:type="spellStart"/>
      <w:r>
        <w:rPr>
          <w:color w:val="222222"/>
          <w:sz w:val="21"/>
          <w:szCs w:val="21"/>
        </w:rPr>
        <w:t>baseFare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weightCharge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codSurcharge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totalCharge</w:t>
      </w:r>
      <w:proofErr w:type="spellEnd"/>
      <w:r>
        <w:rPr>
          <w:color w:val="222222"/>
          <w:sz w:val="21"/>
          <w:szCs w:val="21"/>
        </w:rPr>
        <w:t xml:space="preserve">, and a reference to the </w:t>
      </w:r>
      <w:proofErr w:type="spellStart"/>
      <w:r>
        <w:rPr>
          <w:color w:val="222222"/>
          <w:sz w:val="21"/>
          <w:szCs w:val="21"/>
        </w:rPr>
        <w:t>RateCard</w:t>
      </w:r>
      <w:proofErr w:type="spellEnd"/>
      <w:r>
        <w:rPr>
          <w:color w:val="222222"/>
          <w:sz w:val="21"/>
          <w:szCs w:val="21"/>
        </w:rPr>
        <w:t xml:space="preserve"> used) — so historical orders retain their original price even if rate cards change later.</w:t>
      </w:r>
    </w:p>
    <w:p w14:paraId="72D03570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Current status, </w:t>
      </w:r>
      <w:proofErr w:type="spellStart"/>
      <w:r>
        <w:rPr>
          <w:color w:val="222222"/>
          <w:sz w:val="21"/>
          <w:szCs w:val="21"/>
        </w:rPr>
        <w:t>assignedAgent</w:t>
      </w:r>
      <w:proofErr w:type="spellEnd"/>
      <w:r>
        <w:rPr>
          <w:color w:val="222222"/>
          <w:sz w:val="21"/>
          <w:szCs w:val="21"/>
        </w:rPr>
        <w:t xml:space="preserve">, and a </w:t>
      </w:r>
      <w:proofErr w:type="spellStart"/>
      <w:r>
        <w:rPr>
          <w:color w:val="222222"/>
          <w:sz w:val="21"/>
          <w:szCs w:val="21"/>
        </w:rPr>
        <w:t>failedDelivery</w:t>
      </w:r>
      <w:proofErr w:type="spellEnd"/>
      <w:r>
        <w:rPr>
          <w:color w:val="222222"/>
          <w:sz w:val="21"/>
          <w:szCs w:val="21"/>
        </w:rPr>
        <w:t xml:space="preserve"> sub-object (reason, reschedule date, previous agent).</w:t>
      </w:r>
    </w:p>
    <w:p w14:paraId="389F0CE3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An append-only </w:t>
      </w:r>
      <w:proofErr w:type="spellStart"/>
      <w:proofErr w:type="gramStart"/>
      <w:r>
        <w:rPr>
          <w:color w:val="222222"/>
          <w:sz w:val="21"/>
          <w:szCs w:val="21"/>
        </w:rPr>
        <w:t>trackingHistory</w:t>
      </w:r>
      <w:proofErr w:type="spellEnd"/>
      <w:r>
        <w:rPr>
          <w:color w:val="222222"/>
          <w:sz w:val="21"/>
          <w:szCs w:val="21"/>
        </w:rPr>
        <w:t>[</w:t>
      </w:r>
      <w:proofErr w:type="gramEnd"/>
      <w:r>
        <w:rPr>
          <w:color w:val="222222"/>
          <w:sz w:val="21"/>
          <w:szCs w:val="21"/>
        </w:rPr>
        <w:t>] array — each entry records status, actor {id, role, name}, note, and timestamp. Entries are only ever pushed, never edited or removed, forming a durable, timestamped audit trail of the full order lifecycle.</w:t>
      </w:r>
    </w:p>
    <w:p w14:paraId="48BE3C67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5. Rate Calculation Engine</w:t>
      </w:r>
    </w:p>
    <w:p w14:paraId="45201063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Pricing is deliberately split into two collections — Zone (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-to-zone mapping) and </w:t>
      </w:r>
      <w:proofErr w:type="spellStart"/>
      <w:r>
        <w:rPr>
          <w:color w:val="222222"/>
          <w:sz w:val="21"/>
          <w:szCs w:val="21"/>
        </w:rPr>
        <w:t>RateCard</w:t>
      </w:r>
      <w:proofErr w:type="spellEnd"/>
      <w:r>
        <w:rPr>
          <w:color w:val="222222"/>
          <w:sz w:val="21"/>
          <w:szCs w:val="21"/>
        </w:rPr>
        <w:t xml:space="preserve"> (per order-type pricing rules) — so an admin changes a price by editing a document, never by editing code. The calculation is a strict, five-step pipeline implemented in rateCalculator.js:</w:t>
      </w:r>
    </w:p>
    <w:p w14:paraId="7A217F0D" w14:textId="77777777" w:rsidR="004B4BC5" w:rsidRDefault="00C01C45">
      <w:pPr>
        <w:pStyle w:val="ListParagraph"/>
        <w:numPr>
          <w:ilvl w:val="0"/>
          <w:numId w:val="3"/>
        </w:numPr>
        <w:spacing w:after="90" w:line="264" w:lineRule="auto"/>
      </w:pPr>
      <w:r>
        <w:rPr>
          <w:color w:val="222222"/>
          <w:sz w:val="21"/>
          <w:szCs w:val="21"/>
        </w:rPr>
        <w:t xml:space="preserve">Zone detection: the pickup and drop 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 are looked up against the Zone collection; city name is used as a fallback if no 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 match exists.</w:t>
      </w:r>
    </w:p>
    <w:p w14:paraId="721414CC" w14:textId="77777777" w:rsidR="004B4BC5" w:rsidRDefault="00C01C45">
      <w:pPr>
        <w:pStyle w:val="ListParagraph"/>
        <w:numPr>
          <w:ilvl w:val="0"/>
          <w:numId w:val="3"/>
        </w:numPr>
        <w:spacing w:after="90" w:line="264" w:lineRule="auto"/>
      </w:pPr>
      <w:r>
        <w:rPr>
          <w:color w:val="222222"/>
          <w:sz w:val="21"/>
          <w:szCs w:val="21"/>
        </w:rPr>
        <w:t>Volumetric weight: (Length × Breadth × Height in cm) ÷ 5000 — the industry-standard courier divisor.</w:t>
      </w:r>
    </w:p>
    <w:p w14:paraId="076ED8B7" w14:textId="77777777" w:rsidR="004B4BC5" w:rsidRDefault="00C01C45">
      <w:pPr>
        <w:pStyle w:val="ListParagraph"/>
        <w:numPr>
          <w:ilvl w:val="0"/>
          <w:numId w:val="3"/>
        </w:numPr>
        <w:spacing w:after="90" w:line="264" w:lineRule="auto"/>
      </w:pPr>
      <w:r>
        <w:rPr>
          <w:color w:val="222222"/>
          <w:sz w:val="21"/>
          <w:szCs w:val="21"/>
        </w:rPr>
        <w:t xml:space="preserve">Billable weight: </w:t>
      </w:r>
      <w:proofErr w:type="gramStart"/>
      <w:r>
        <w:rPr>
          <w:color w:val="222222"/>
          <w:sz w:val="21"/>
          <w:szCs w:val="21"/>
        </w:rPr>
        <w:t>max(</w:t>
      </w:r>
      <w:proofErr w:type="spellStart"/>
      <w:proofErr w:type="gramEnd"/>
      <w:r>
        <w:rPr>
          <w:color w:val="222222"/>
          <w:sz w:val="21"/>
          <w:szCs w:val="21"/>
        </w:rPr>
        <w:t>actualWeightKg</w:t>
      </w:r>
      <w:proofErr w:type="spellEnd"/>
      <w:r>
        <w:rPr>
          <w:color w:val="222222"/>
          <w:sz w:val="21"/>
          <w:szCs w:val="21"/>
        </w:rPr>
        <w:t xml:space="preserve">, </w:t>
      </w:r>
      <w:proofErr w:type="spellStart"/>
      <w:r>
        <w:rPr>
          <w:color w:val="222222"/>
          <w:sz w:val="21"/>
          <w:szCs w:val="21"/>
        </w:rPr>
        <w:t>volumetricWeightKg</w:t>
      </w:r>
      <w:proofErr w:type="spellEnd"/>
      <w:r>
        <w:rPr>
          <w:color w:val="222222"/>
          <w:sz w:val="21"/>
          <w:szCs w:val="21"/>
        </w:rPr>
        <w:t xml:space="preserve">) — protecting the platform from </w:t>
      </w:r>
      <w:proofErr w:type="spellStart"/>
      <w:r>
        <w:rPr>
          <w:color w:val="222222"/>
          <w:sz w:val="21"/>
          <w:szCs w:val="21"/>
        </w:rPr>
        <w:t>underpricing</w:t>
      </w:r>
      <w:proofErr w:type="spellEnd"/>
      <w:r>
        <w:rPr>
          <w:color w:val="222222"/>
          <w:sz w:val="21"/>
          <w:szCs w:val="21"/>
        </w:rPr>
        <w:t xml:space="preserve"> large, light packages.</w:t>
      </w:r>
    </w:p>
    <w:p w14:paraId="427C88AC" w14:textId="77777777" w:rsidR="004B4BC5" w:rsidRDefault="00C01C45">
      <w:pPr>
        <w:pStyle w:val="ListParagraph"/>
        <w:numPr>
          <w:ilvl w:val="0"/>
          <w:numId w:val="3"/>
        </w:numPr>
        <w:spacing w:after="90" w:line="264" w:lineRule="auto"/>
      </w:pPr>
      <w:r>
        <w:rPr>
          <w:color w:val="222222"/>
          <w:sz w:val="21"/>
          <w:szCs w:val="21"/>
        </w:rPr>
        <w:t xml:space="preserve">Rate card lookup: the active </w:t>
      </w:r>
      <w:proofErr w:type="spellStart"/>
      <w:r>
        <w:rPr>
          <w:color w:val="222222"/>
          <w:sz w:val="21"/>
          <w:szCs w:val="21"/>
        </w:rPr>
        <w:t>RateCard</w:t>
      </w:r>
      <w:proofErr w:type="spellEnd"/>
      <w:r>
        <w:rPr>
          <w:color w:val="222222"/>
          <w:sz w:val="21"/>
          <w:szCs w:val="21"/>
        </w:rPr>
        <w:t xml:space="preserve"> for the order's </w:t>
      </w:r>
      <w:proofErr w:type="spellStart"/>
      <w:r>
        <w:rPr>
          <w:color w:val="222222"/>
          <w:sz w:val="21"/>
          <w:szCs w:val="21"/>
        </w:rPr>
        <w:t>orderType</w:t>
      </w:r>
      <w:proofErr w:type="spellEnd"/>
      <w:r>
        <w:rPr>
          <w:color w:val="222222"/>
          <w:sz w:val="21"/>
          <w:szCs w:val="21"/>
        </w:rPr>
        <w:t xml:space="preserve"> (B2B/B2C) is fetched. If none exists, the engine throws a 422 error rather than silently defaulting to zero, treating an unconfigured rate card as a data-integrity error.</w:t>
      </w:r>
    </w:p>
    <w:p w14:paraId="3E93FE0F" w14:textId="77777777" w:rsidR="004B4BC5" w:rsidRDefault="00C01C45">
      <w:pPr>
        <w:pStyle w:val="ListParagraph"/>
        <w:numPr>
          <w:ilvl w:val="0"/>
          <w:numId w:val="3"/>
        </w:numPr>
        <w:spacing w:after="90" w:line="264" w:lineRule="auto"/>
      </w:pPr>
      <w:r>
        <w:rPr>
          <w:color w:val="222222"/>
          <w:sz w:val="21"/>
          <w:szCs w:val="21"/>
        </w:rPr>
        <w:t xml:space="preserve">Weight charge: </w:t>
      </w:r>
      <w:proofErr w:type="gramStart"/>
      <w:r>
        <w:rPr>
          <w:color w:val="222222"/>
          <w:sz w:val="21"/>
          <w:szCs w:val="21"/>
        </w:rPr>
        <w:t>max(</w:t>
      </w:r>
      <w:proofErr w:type="gramEnd"/>
      <w:r>
        <w:rPr>
          <w:color w:val="222222"/>
          <w:sz w:val="21"/>
          <w:szCs w:val="21"/>
        </w:rPr>
        <w:t xml:space="preserve">0, </w:t>
      </w:r>
      <w:proofErr w:type="spellStart"/>
      <w:r>
        <w:rPr>
          <w:color w:val="222222"/>
          <w:sz w:val="21"/>
          <w:szCs w:val="21"/>
        </w:rPr>
        <w:t>billableWeight</w:t>
      </w:r>
      <w:proofErr w:type="spellEnd"/>
      <w:r>
        <w:rPr>
          <w:color w:val="222222"/>
          <w:sz w:val="21"/>
          <w:szCs w:val="21"/>
        </w:rPr>
        <w:t xml:space="preserve"> − </w:t>
      </w:r>
      <w:proofErr w:type="spellStart"/>
      <w:r>
        <w:rPr>
          <w:color w:val="222222"/>
          <w:sz w:val="21"/>
          <w:szCs w:val="21"/>
        </w:rPr>
        <w:t>baseWeightKg</w:t>
      </w:r>
      <w:proofErr w:type="spellEnd"/>
      <w:r>
        <w:rPr>
          <w:color w:val="222222"/>
          <w:sz w:val="21"/>
          <w:szCs w:val="21"/>
        </w:rPr>
        <w:t>) × (</w:t>
      </w:r>
      <w:proofErr w:type="spellStart"/>
      <w:r>
        <w:rPr>
          <w:color w:val="222222"/>
          <w:sz w:val="21"/>
          <w:szCs w:val="21"/>
        </w:rPr>
        <w:t>perKgIntraZone</w:t>
      </w:r>
      <w:proofErr w:type="spellEnd"/>
      <w:r>
        <w:rPr>
          <w:color w:val="222222"/>
          <w:sz w:val="21"/>
          <w:szCs w:val="21"/>
        </w:rPr>
        <w:t xml:space="preserve"> or </w:t>
      </w:r>
      <w:proofErr w:type="spellStart"/>
      <w:r>
        <w:rPr>
          <w:color w:val="222222"/>
          <w:sz w:val="21"/>
          <w:szCs w:val="21"/>
        </w:rPr>
        <w:t>perKgInterZone</w:t>
      </w:r>
      <w:proofErr w:type="spellEnd"/>
      <w:r>
        <w:rPr>
          <w:color w:val="222222"/>
          <w:sz w:val="21"/>
          <w:szCs w:val="21"/>
        </w:rPr>
        <w:t>), chosen by comparing pickup and drop zone IDs for equality.</w:t>
      </w:r>
    </w:p>
    <w:p w14:paraId="4E865B8B" w14:textId="77777777" w:rsidR="004B4BC5" w:rsidRDefault="00C01C45">
      <w:pPr>
        <w:pStyle w:val="ListParagraph"/>
        <w:numPr>
          <w:ilvl w:val="0"/>
          <w:numId w:val="3"/>
        </w:numPr>
        <w:spacing w:after="90" w:line="264" w:lineRule="auto"/>
      </w:pPr>
      <w:r>
        <w:rPr>
          <w:color w:val="222222"/>
          <w:sz w:val="21"/>
          <w:szCs w:val="21"/>
        </w:rPr>
        <w:t xml:space="preserve">COD surcharge: added only when </w:t>
      </w:r>
      <w:proofErr w:type="spellStart"/>
      <w:r>
        <w:rPr>
          <w:color w:val="222222"/>
          <w:sz w:val="21"/>
          <w:szCs w:val="21"/>
        </w:rPr>
        <w:t>paymentType</w:t>
      </w:r>
      <w:proofErr w:type="spellEnd"/>
      <w:r>
        <w:rPr>
          <w:color w:val="222222"/>
          <w:sz w:val="21"/>
          <w:szCs w:val="21"/>
        </w:rPr>
        <w:t xml:space="preserve"> = COD, as either a flat amount or a percentage of (</w:t>
      </w:r>
      <w:proofErr w:type="spellStart"/>
      <w:r>
        <w:rPr>
          <w:color w:val="222222"/>
          <w:sz w:val="21"/>
          <w:szCs w:val="21"/>
        </w:rPr>
        <w:t>baseFare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weightCharge</w:t>
      </w:r>
      <w:proofErr w:type="spellEnd"/>
      <w:r>
        <w:rPr>
          <w:color w:val="222222"/>
          <w:sz w:val="21"/>
          <w:szCs w:val="21"/>
        </w:rPr>
        <w:t xml:space="preserve">), per the rate card's </w:t>
      </w:r>
      <w:proofErr w:type="spellStart"/>
      <w:r>
        <w:rPr>
          <w:color w:val="222222"/>
          <w:sz w:val="21"/>
          <w:szCs w:val="21"/>
        </w:rPr>
        <w:t>codSurchargeType</w:t>
      </w:r>
      <w:proofErr w:type="spellEnd"/>
      <w:r>
        <w:rPr>
          <w:color w:val="222222"/>
          <w:sz w:val="21"/>
          <w:szCs w:val="21"/>
        </w:rPr>
        <w:t>.</w:t>
      </w:r>
    </w:p>
    <w:p w14:paraId="1372B206" w14:textId="77777777" w:rsidR="004B4BC5" w:rsidRDefault="00C01C45">
      <w:pPr>
        <w:pStyle w:val="ListParagraph"/>
        <w:numPr>
          <w:ilvl w:val="0"/>
          <w:numId w:val="3"/>
        </w:numPr>
        <w:spacing w:after="90" w:line="264" w:lineRule="auto"/>
      </w:pPr>
      <w:r>
        <w:rPr>
          <w:color w:val="222222"/>
          <w:sz w:val="21"/>
          <w:szCs w:val="21"/>
        </w:rPr>
        <w:t xml:space="preserve">Total = </w:t>
      </w:r>
      <w:proofErr w:type="spellStart"/>
      <w:r>
        <w:rPr>
          <w:color w:val="222222"/>
          <w:sz w:val="21"/>
          <w:szCs w:val="21"/>
        </w:rPr>
        <w:t>baseFare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weightCharge</w:t>
      </w:r>
      <w:proofErr w:type="spellEnd"/>
      <w:r>
        <w:rPr>
          <w:color w:val="222222"/>
          <w:sz w:val="21"/>
          <w:szCs w:val="21"/>
        </w:rPr>
        <w:t xml:space="preserve"> + </w:t>
      </w:r>
      <w:proofErr w:type="spellStart"/>
      <w:r>
        <w:rPr>
          <w:color w:val="222222"/>
          <w:sz w:val="21"/>
          <w:szCs w:val="21"/>
        </w:rPr>
        <w:t>codSurcharge</w:t>
      </w:r>
      <w:proofErr w:type="spellEnd"/>
      <w:r>
        <w:rPr>
          <w:color w:val="222222"/>
          <w:sz w:val="21"/>
          <w:szCs w:val="21"/>
        </w:rPr>
        <w:t>.</w:t>
      </w:r>
    </w:p>
    <w:p w14:paraId="32245172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This exact breakdown is returned by the POST /orders/preview endpoint before the customer confirms, and is re-computed — never trusted from the client — at order-creation time, so the confirmed price can never be spoofed by the frontend and always matches what the customer approved.</w:t>
      </w:r>
    </w:p>
    <w:p w14:paraId="36553DE8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6. Zone Detection</w:t>
      </w:r>
    </w:p>
    <w:p w14:paraId="7F34CFA9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 xml:space="preserve">Zone detection is a lookup, not a computation: given an address, the system queries </w:t>
      </w:r>
      <w:proofErr w:type="spellStart"/>
      <w:r>
        <w:rPr>
          <w:color w:val="222222"/>
          <w:sz w:val="21"/>
          <w:szCs w:val="21"/>
        </w:rPr>
        <w:t>Zone.findOne</w:t>
      </w:r>
      <w:proofErr w:type="spellEnd"/>
      <w:proofErr w:type="gramStart"/>
      <w:r>
        <w:rPr>
          <w:color w:val="222222"/>
          <w:sz w:val="21"/>
          <w:szCs w:val="21"/>
        </w:rPr>
        <w:t xml:space="preserve">({ </w:t>
      </w:r>
      <w:proofErr w:type="spellStart"/>
      <w:r>
        <w:rPr>
          <w:color w:val="222222"/>
          <w:sz w:val="21"/>
          <w:szCs w:val="21"/>
        </w:rPr>
        <w:t>pincodes</w:t>
      </w:r>
      <w:proofErr w:type="spellEnd"/>
      <w:proofErr w:type="gramEnd"/>
      <w:r>
        <w:rPr>
          <w:color w:val="222222"/>
          <w:sz w:val="21"/>
          <w:szCs w:val="21"/>
        </w:rPr>
        <w:t xml:space="preserve">: </w:t>
      </w:r>
      <w:proofErr w:type="spellStart"/>
      <w:proofErr w:type="gramStart"/>
      <w:r>
        <w:rPr>
          <w:color w:val="222222"/>
          <w:sz w:val="21"/>
          <w:szCs w:val="21"/>
        </w:rPr>
        <w:t>address.pincode</w:t>
      </w:r>
      <w:proofErr w:type="spellEnd"/>
      <w:proofErr w:type="gramEnd"/>
      <w:r>
        <w:rPr>
          <w:color w:val="222222"/>
          <w:sz w:val="21"/>
          <w:szCs w:val="21"/>
        </w:rPr>
        <w:t xml:space="preserve"> }), falling back to a case-insensitive match on area/city names if no 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 is mapped. This keeps the detection logic trivial while pushing all real-world geographic knowledge into admin-managed data — the only sustainable approach given that 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-to-zone mappings change over time and vary by deployment region. If a 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 has no mapping at all, order creation fails fast with a clear error identifying exactly which </w:t>
      </w:r>
      <w:proofErr w:type="spellStart"/>
      <w:r>
        <w:rPr>
          <w:color w:val="222222"/>
          <w:sz w:val="21"/>
          <w:szCs w:val="21"/>
        </w:rPr>
        <w:t>pincode</w:t>
      </w:r>
      <w:proofErr w:type="spellEnd"/>
      <w:r>
        <w:rPr>
          <w:color w:val="222222"/>
          <w:sz w:val="21"/>
          <w:szCs w:val="21"/>
        </w:rPr>
        <w:t xml:space="preserve"> needs mapping, rather than silently defaulting to a zone and mis-pricing the order.</w:t>
      </w:r>
    </w:p>
    <w:p w14:paraId="280F7331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7. Auto-Assignment Logic</w:t>
      </w:r>
    </w:p>
    <w:p w14:paraId="73C2EEBF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The nearest-available-agent engine (autoAssign.js) selects an agent in three tiers:</w:t>
      </w:r>
    </w:p>
    <w:p w14:paraId="184E0E53" w14:textId="77777777" w:rsidR="004B4BC5" w:rsidRDefault="00C01C45">
      <w:pPr>
        <w:pStyle w:val="ListParagraph"/>
        <w:numPr>
          <w:ilvl w:val="0"/>
          <w:numId w:val="4"/>
        </w:numPr>
        <w:spacing w:after="90" w:line="264" w:lineRule="auto"/>
      </w:pPr>
      <w:r>
        <w:rPr>
          <w:color w:val="222222"/>
          <w:sz w:val="21"/>
          <w:szCs w:val="21"/>
        </w:rPr>
        <w:t xml:space="preserve">Candidate pool = agents with </w:t>
      </w:r>
      <w:proofErr w:type="spellStart"/>
      <w:r>
        <w:rPr>
          <w:color w:val="222222"/>
          <w:sz w:val="21"/>
          <w:szCs w:val="21"/>
        </w:rPr>
        <w:t>isAvailable</w:t>
      </w:r>
      <w:proofErr w:type="spellEnd"/>
      <w:r>
        <w:rPr>
          <w:color w:val="222222"/>
          <w:sz w:val="21"/>
          <w:szCs w:val="21"/>
        </w:rPr>
        <w:t xml:space="preserve"> = true whose assigned zone matches the order's pickup zone.</w:t>
      </w:r>
    </w:p>
    <w:p w14:paraId="0588403A" w14:textId="77777777" w:rsidR="004B4BC5" w:rsidRDefault="00C01C45">
      <w:pPr>
        <w:pStyle w:val="ListParagraph"/>
        <w:numPr>
          <w:ilvl w:val="0"/>
          <w:numId w:val="4"/>
        </w:numPr>
        <w:spacing w:after="90" w:line="264" w:lineRule="auto"/>
      </w:pPr>
      <w:r>
        <w:rPr>
          <w:color w:val="222222"/>
          <w:sz w:val="21"/>
          <w:szCs w:val="21"/>
        </w:rPr>
        <w:t xml:space="preserve">If candidates report a </w:t>
      </w:r>
      <w:proofErr w:type="spellStart"/>
      <w:r>
        <w:rPr>
          <w:color w:val="222222"/>
          <w:sz w:val="21"/>
          <w:szCs w:val="21"/>
        </w:rPr>
        <w:t>currentLocation</w:t>
      </w:r>
      <w:proofErr w:type="spellEnd"/>
      <w:r>
        <w:rPr>
          <w:color w:val="222222"/>
          <w:sz w:val="21"/>
          <w:szCs w:val="21"/>
        </w:rPr>
        <w:t xml:space="preserve">, they are ranked by Haversine (great-circle) distance to the pickup address; the nearest wins, with ties (or agents lacking location data) broken by the lowest </w:t>
      </w:r>
      <w:proofErr w:type="spellStart"/>
      <w:r>
        <w:rPr>
          <w:color w:val="222222"/>
          <w:sz w:val="21"/>
          <w:szCs w:val="21"/>
        </w:rPr>
        <w:t>activeOrderCount</w:t>
      </w:r>
      <w:proofErr w:type="spellEnd"/>
      <w:r>
        <w:rPr>
          <w:color w:val="222222"/>
          <w:sz w:val="21"/>
          <w:szCs w:val="21"/>
        </w:rPr>
        <w:t xml:space="preserve"> — a simple load-balancing signal.</w:t>
      </w:r>
    </w:p>
    <w:p w14:paraId="57149BC7" w14:textId="77777777" w:rsidR="004B4BC5" w:rsidRDefault="00C01C45">
      <w:pPr>
        <w:pStyle w:val="ListParagraph"/>
        <w:numPr>
          <w:ilvl w:val="0"/>
          <w:numId w:val="4"/>
        </w:numPr>
        <w:spacing w:after="90" w:line="264" w:lineRule="auto"/>
      </w:pPr>
      <w:r>
        <w:rPr>
          <w:color w:val="222222"/>
          <w:sz w:val="21"/>
          <w:szCs w:val="21"/>
        </w:rPr>
        <w:t xml:space="preserve">If zero agents are available in the pickup zone, the search widens to all available </w:t>
      </w:r>
      <w:proofErr w:type="gramStart"/>
      <w:r>
        <w:rPr>
          <w:color w:val="222222"/>
          <w:sz w:val="21"/>
          <w:szCs w:val="21"/>
        </w:rPr>
        <w:t>agents</w:t>
      </w:r>
      <w:proofErr w:type="gramEnd"/>
      <w:r>
        <w:rPr>
          <w:color w:val="222222"/>
          <w:sz w:val="21"/>
          <w:szCs w:val="21"/>
        </w:rPr>
        <w:t xml:space="preserve"> system-wide so the order is never left unassignable; the response flags </w:t>
      </w:r>
      <w:proofErr w:type="spellStart"/>
      <w:r>
        <w:rPr>
          <w:color w:val="222222"/>
          <w:sz w:val="21"/>
          <w:szCs w:val="21"/>
        </w:rPr>
        <w:t>widenedSearch</w:t>
      </w:r>
      <w:proofErr w:type="spellEnd"/>
      <w:r>
        <w:rPr>
          <w:color w:val="222222"/>
          <w:sz w:val="21"/>
          <w:szCs w:val="21"/>
        </w:rPr>
        <w:t>: true so the admin dashboard can surface it as an operational warning.</w:t>
      </w:r>
    </w:p>
    <w:p w14:paraId="4CA90FA9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 xml:space="preserve">On every assignment, the previous agent's </w:t>
      </w:r>
      <w:proofErr w:type="spellStart"/>
      <w:r>
        <w:rPr>
          <w:color w:val="222222"/>
          <w:sz w:val="21"/>
          <w:szCs w:val="21"/>
        </w:rPr>
        <w:t>activeOrderCount</w:t>
      </w:r>
      <w:proofErr w:type="spellEnd"/>
      <w:r>
        <w:rPr>
          <w:color w:val="222222"/>
          <w:sz w:val="21"/>
          <w:szCs w:val="21"/>
        </w:rPr>
        <w:t xml:space="preserve"> (if reassigning) is decremented and the new agent's is incremented — this same counter both measures live workload and deprioritises an already-busy agent in future assignment decisions.</w:t>
      </w:r>
    </w:p>
    <w:p w14:paraId="0CCAB597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8. Order Status Lifecycle &amp; Failed Delivery Handling</w:t>
      </w:r>
    </w:p>
    <w:p w14:paraId="57A52A9C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8.1 Status Lifecycle</w:t>
      </w:r>
    </w:p>
    <w:p w14:paraId="76608AD2" w14:textId="77777777" w:rsidR="004B4BC5" w:rsidRDefault="00C01C4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60"/>
      </w:pPr>
      <w:r>
        <w:rPr>
          <w:rFonts w:ascii="Consolas" w:eastAsia="Consolas" w:hAnsi="Consolas" w:cs="Consolas"/>
          <w:color w:val="333333"/>
          <w:sz w:val="17"/>
          <w:szCs w:val="17"/>
        </w:rPr>
        <w:t>Created → Assigned → Picked Up → In Transit →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Out for Delivery → Delivered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                    ↳ Failed → Rescheduled → Assigned → ...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Any state (via admin) → Cancelled</w:t>
      </w:r>
    </w:p>
    <w:p w14:paraId="70BA868F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 xml:space="preserve">Order status is governed by an explicit state machine (STATUS_TRANSITIONS in orderController.js), so an agent cannot, for example, jump straight from Assigned to Delivered — invalid transitions are rejected with a 400 response. Every transition appends an entry to </w:t>
      </w:r>
      <w:proofErr w:type="spellStart"/>
      <w:r>
        <w:rPr>
          <w:color w:val="222222"/>
          <w:sz w:val="21"/>
          <w:szCs w:val="21"/>
        </w:rPr>
        <w:t>Order.trackingHistory</w:t>
      </w:r>
      <w:proofErr w:type="spellEnd"/>
      <w:r>
        <w:rPr>
          <w:color w:val="222222"/>
          <w:sz w:val="21"/>
          <w:szCs w:val="21"/>
        </w:rPr>
        <w:t xml:space="preserve">: </w:t>
      </w:r>
      <w:proofErr w:type="gramStart"/>
      <w:r>
        <w:rPr>
          <w:color w:val="222222"/>
          <w:sz w:val="21"/>
          <w:szCs w:val="21"/>
        </w:rPr>
        <w:t>{ status</w:t>
      </w:r>
      <w:proofErr w:type="gramEnd"/>
      <w:r>
        <w:rPr>
          <w:color w:val="222222"/>
          <w:sz w:val="21"/>
          <w:szCs w:val="21"/>
        </w:rPr>
        <w:t xml:space="preserve">, actor: {id, role, name}, note, </w:t>
      </w:r>
      <w:proofErr w:type="gramStart"/>
      <w:r>
        <w:rPr>
          <w:color w:val="222222"/>
          <w:sz w:val="21"/>
          <w:szCs w:val="21"/>
        </w:rPr>
        <w:t>timestamp }</w:t>
      </w:r>
      <w:proofErr w:type="gramEnd"/>
      <w:r>
        <w:rPr>
          <w:color w:val="222222"/>
          <w:sz w:val="21"/>
          <w:szCs w:val="21"/>
        </w:rPr>
        <w:t>. This array is append-only and is the single source of truth for both the customer-facing tracking timeline and admin audit review.</w:t>
      </w:r>
    </w:p>
    <w:p w14:paraId="3EC907EC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8.2 Failed Delivery &amp; Reschedule Flow</w:t>
      </w:r>
    </w:p>
    <w:p w14:paraId="4141B8D5" w14:textId="77777777" w:rsidR="004B4BC5" w:rsidRDefault="00C01C45">
      <w:pPr>
        <w:pStyle w:val="ListParagraph"/>
        <w:numPr>
          <w:ilvl w:val="0"/>
          <w:numId w:val="5"/>
        </w:numPr>
        <w:spacing w:after="90" w:line="264" w:lineRule="auto"/>
      </w:pPr>
      <w:r>
        <w:rPr>
          <w:color w:val="222222"/>
          <w:sz w:val="21"/>
          <w:szCs w:val="21"/>
        </w:rPr>
        <w:t xml:space="preserve">An agent marks an order Failed with a reason — </w:t>
      </w:r>
      <w:proofErr w:type="spellStart"/>
      <w:r>
        <w:rPr>
          <w:color w:val="222222"/>
          <w:sz w:val="21"/>
          <w:szCs w:val="21"/>
        </w:rPr>
        <w:t>failedDelivery.isFailed</w:t>
      </w:r>
      <w:proofErr w:type="spellEnd"/>
      <w:r>
        <w:rPr>
          <w:color w:val="222222"/>
          <w:sz w:val="21"/>
          <w:szCs w:val="21"/>
        </w:rPr>
        <w:t xml:space="preserve"> / reason / </w:t>
      </w:r>
      <w:proofErr w:type="spellStart"/>
      <w:r>
        <w:rPr>
          <w:color w:val="222222"/>
          <w:sz w:val="21"/>
          <w:szCs w:val="21"/>
        </w:rPr>
        <w:t>failedAt</w:t>
      </w:r>
      <w:proofErr w:type="spellEnd"/>
      <w:r>
        <w:rPr>
          <w:color w:val="222222"/>
          <w:sz w:val="21"/>
          <w:szCs w:val="21"/>
        </w:rPr>
        <w:t xml:space="preserve"> are set, the customer is notified by email and SMS, and the tracking history is appended.</w:t>
      </w:r>
    </w:p>
    <w:p w14:paraId="115CA3E4" w14:textId="77777777" w:rsidR="004B4BC5" w:rsidRDefault="00C01C45">
      <w:pPr>
        <w:pStyle w:val="ListParagraph"/>
        <w:numPr>
          <w:ilvl w:val="0"/>
          <w:numId w:val="5"/>
        </w:numPr>
        <w:spacing w:after="90" w:line="264" w:lineRule="auto"/>
      </w:pPr>
      <w:r>
        <w:rPr>
          <w:color w:val="222222"/>
          <w:sz w:val="21"/>
          <w:szCs w:val="21"/>
        </w:rPr>
        <w:t xml:space="preserve">The customer (or admin) calls the reschedule endpoint with a new date — the order moves to Rescheduled, </w:t>
      </w:r>
      <w:proofErr w:type="spellStart"/>
      <w:r>
        <w:rPr>
          <w:color w:val="222222"/>
          <w:sz w:val="21"/>
          <w:szCs w:val="21"/>
        </w:rPr>
        <w:t>failedDelivery.rescheduledDate</w:t>
      </w:r>
      <w:proofErr w:type="spellEnd"/>
      <w:r>
        <w:rPr>
          <w:color w:val="222222"/>
          <w:sz w:val="21"/>
          <w:szCs w:val="21"/>
        </w:rPr>
        <w:t xml:space="preserve"> is set, and the system immediately re-runs the same auto-assignment engine used for fresh orders, appending both a Rescheduled and an Assigned tracking entry.</w:t>
      </w:r>
    </w:p>
    <w:p w14:paraId="2A081382" w14:textId="77777777" w:rsidR="004B4BC5" w:rsidRDefault="00C01C45">
      <w:pPr>
        <w:pStyle w:val="ListParagraph"/>
        <w:numPr>
          <w:ilvl w:val="0"/>
          <w:numId w:val="5"/>
        </w:numPr>
        <w:spacing w:after="90" w:line="264" w:lineRule="auto"/>
      </w:pPr>
      <w:r>
        <w:rPr>
          <w:color w:val="222222"/>
          <w:sz w:val="21"/>
          <w:szCs w:val="21"/>
        </w:rPr>
        <w:t>The agent then progresses the order through Picked Up → In Transit → Out for Delivery → Delivered/Failed again, exactly as with a fresh order.</w:t>
      </w:r>
    </w:p>
    <w:p w14:paraId="12E1261D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9. API Documentation</w:t>
      </w:r>
    </w:p>
    <w:p w14:paraId="627FEFBD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 xml:space="preserve">Base URL (local): http://localhost:5000/api. All protected routes require the header Authorization: Bearer &lt;JWT&gt;. Successful responses use the envelope </w:t>
      </w:r>
      <w:proofErr w:type="gramStart"/>
      <w:r>
        <w:rPr>
          <w:color w:val="222222"/>
          <w:sz w:val="21"/>
          <w:szCs w:val="21"/>
        </w:rPr>
        <w:t>{ success</w:t>
      </w:r>
      <w:proofErr w:type="gramEnd"/>
      <w:r>
        <w:rPr>
          <w:color w:val="222222"/>
          <w:sz w:val="21"/>
          <w:szCs w:val="21"/>
        </w:rPr>
        <w:t xml:space="preserve">: true, data: </w:t>
      </w:r>
      <w:proofErr w:type="gramStart"/>
      <w:r>
        <w:rPr>
          <w:color w:val="222222"/>
          <w:sz w:val="21"/>
          <w:szCs w:val="21"/>
        </w:rPr>
        <w:t>... }</w:t>
      </w:r>
      <w:proofErr w:type="gramEnd"/>
      <w:r>
        <w:rPr>
          <w:color w:val="222222"/>
          <w:sz w:val="21"/>
          <w:szCs w:val="21"/>
        </w:rPr>
        <w:t xml:space="preserve">; errors use </w:t>
      </w:r>
      <w:proofErr w:type="gramStart"/>
      <w:r>
        <w:rPr>
          <w:color w:val="222222"/>
          <w:sz w:val="21"/>
          <w:szCs w:val="21"/>
        </w:rPr>
        <w:t>{ success</w:t>
      </w:r>
      <w:proofErr w:type="gramEnd"/>
      <w:r>
        <w:rPr>
          <w:color w:val="222222"/>
          <w:sz w:val="21"/>
          <w:szCs w:val="21"/>
        </w:rPr>
        <w:t xml:space="preserve">: false, message: </w:t>
      </w:r>
      <w:proofErr w:type="gramStart"/>
      <w:r>
        <w:rPr>
          <w:color w:val="222222"/>
          <w:sz w:val="21"/>
          <w:szCs w:val="21"/>
        </w:rPr>
        <w:t>... }</w:t>
      </w:r>
      <w:proofErr w:type="gramEnd"/>
      <w:r>
        <w:rPr>
          <w:color w:val="222222"/>
          <w:sz w:val="21"/>
          <w:szCs w:val="21"/>
        </w:rPr>
        <w:t>.</w:t>
      </w:r>
    </w:p>
    <w:p w14:paraId="611D1141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9.1 Authentication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700"/>
      </w:tblGrid>
      <w:tr w:rsidR="004B4BC5" w14:paraId="66B4C8A6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BE486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 &amp; Route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AB076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807929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B4BC5" w14:paraId="5A5C320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26F55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 /auth/register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5E05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Public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CB9AF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Registers a new customer account</w:t>
            </w:r>
          </w:p>
        </w:tc>
      </w:tr>
      <w:tr w:rsidR="004B4BC5" w14:paraId="39A38457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762D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 /auth/login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813CC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Public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C4158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Logs in any role (customer/agent/admin)</w:t>
            </w:r>
          </w:p>
        </w:tc>
      </w:tr>
      <w:tr w:rsidR="004B4BC5" w14:paraId="05DAC565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8E05D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 /auth/me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429B3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Private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090AC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Returns the current authenticated user</w:t>
            </w:r>
          </w:p>
        </w:tc>
      </w:tr>
    </w:tbl>
    <w:p w14:paraId="34D35BEE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9.2 Zones (Admin-Configurable)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700"/>
      </w:tblGrid>
      <w:tr w:rsidR="004B4BC5" w14:paraId="700FA474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A81B2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 &amp; Route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E410A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1D907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B4BC5" w14:paraId="528F48C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4D7D9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 /zones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97446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Private (any role)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E9677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Lists all zones</w:t>
            </w:r>
          </w:p>
        </w:tc>
      </w:tr>
      <w:tr w:rsidR="004B4BC5" w14:paraId="12119EED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86D5C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 /zones/:id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8458E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Private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117F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Gets one zone</w:t>
            </w:r>
          </w:p>
        </w:tc>
      </w:tr>
      <w:tr w:rsidR="004B4BC5" w14:paraId="37A36DF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A9A0D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 /zones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4C827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F5B6E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Creates a zone; fails if a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pincode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is already mapped</w:t>
            </w:r>
          </w:p>
        </w:tc>
      </w:tr>
      <w:tr w:rsidR="004B4BC5" w14:paraId="2B0EB815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8E5F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PUT /zones/:id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B817D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39457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Partial update with the same conflict check</w:t>
            </w:r>
          </w:p>
        </w:tc>
      </w:tr>
      <w:tr w:rsidR="004B4BC5" w14:paraId="4367848E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8B55F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DELETE /zones/:id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031C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B1DE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Soft-deletes a zone (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isActive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= false)</w:t>
            </w:r>
          </w:p>
        </w:tc>
      </w:tr>
    </w:tbl>
    <w:p w14:paraId="755520A9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9.3 Rate Cards (Admin-Configurable)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700"/>
      </w:tblGrid>
      <w:tr w:rsidR="004B4BC5" w14:paraId="24C7D90A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2F4DE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 &amp; Route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08E40F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1CD25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B4BC5" w14:paraId="6790CAA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1659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 /rate-cards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C1345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Private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C2E15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Lists all rate cards (B2B, B2C)</w:t>
            </w:r>
          </w:p>
        </w:tc>
      </w:tr>
      <w:tr w:rsidR="004B4BC5" w14:paraId="6549D317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BC09AB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 /rate-cards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BAF27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B3054" w14:textId="77777777" w:rsidR="004B4BC5" w:rsidRDefault="00C01C45"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Upserts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 the rate card for an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orderType</w:t>
            </w:r>
            <w:proofErr w:type="spellEnd"/>
          </w:p>
        </w:tc>
      </w:tr>
    </w:tbl>
    <w:p w14:paraId="5C340B9F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9.4 Users / Agents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700"/>
      </w:tblGrid>
      <w:tr w:rsidR="004B4BC5" w14:paraId="6DA93AF5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ACAD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 &amp; Route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23417C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42DAE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B4BC5" w14:paraId="4A660B7B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7C58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users?role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=agent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1EE6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D42396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Lists users, optionally filtered by role</w:t>
            </w:r>
          </w:p>
        </w:tc>
      </w:tr>
      <w:tr w:rsidR="004B4BC5" w14:paraId="069470D6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34D4B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 /users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90766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AD7CA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Creates an agent or admin account</w:t>
            </w:r>
          </w:p>
        </w:tc>
      </w:tr>
      <w:tr w:rsidR="004B4BC5" w14:paraId="3E0E68A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96483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PUT /users/:id/agent-profile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1B3D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/ self (agent)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DB039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Updates availability and/or current location</w:t>
            </w:r>
          </w:p>
        </w:tc>
      </w:tr>
      <w:tr w:rsidR="004B4BC5" w14:paraId="75ED1FE2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0ADDF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PUT /users/:id/active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B257E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A38AC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Activates/deactivates a user account</w:t>
            </w:r>
          </w:p>
        </w:tc>
      </w:tr>
    </w:tbl>
    <w:p w14:paraId="24ED159E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9.5 Orders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600"/>
        <w:gridCol w:w="4700"/>
      </w:tblGrid>
      <w:tr w:rsidR="004B4BC5" w14:paraId="485BF404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631342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Method &amp; Route</w:t>
            </w:r>
          </w:p>
        </w:tc>
        <w:tc>
          <w:tcPr>
            <w:tcW w:w="1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6A20C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Access</w:t>
            </w:r>
          </w:p>
        </w:tc>
        <w:tc>
          <w:tcPr>
            <w:tcW w:w="4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35C62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4B4BC5" w14:paraId="33D82AF1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D242F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 /orders/preview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1D3AD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Customer / Admin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25AF4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Computes &amp; returns price without creating an order</w:t>
            </w:r>
          </w:p>
        </w:tc>
      </w:tr>
      <w:tr w:rsidR="004B4BC5" w14:paraId="3B5B6A55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F43366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POST /orders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648D58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Customer / Admin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F5922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Creates the order; server re-computes the price</w:t>
            </w:r>
          </w:p>
        </w:tc>
      </w:tr>
      <w:tr w:rsidR="004B4BC5" w14:paraId="0AC8B4D7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0B17D2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orders?status</w:t>
            </w:r>
            <w:proofErr w:type="spell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=&amp;zone=&amp;agent=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9D9E11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Role-scoped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C5D6A7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Lists orders (own / assigned / all, with admin filters)</w:t>
            </w:r>
          </w:p>
        </w:tc>
      </w:tr>
      <w:tr w:rsidR="004B4BC5" w14:paraId="1E5EB8CB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E4C5C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GET /orders/:id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43E5D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Owner / assigned agent / admin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94090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Returns the full order incl. </w:t>
            </w:r>
            <w:proofErr w:type="spell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trackingHistory</w:t>
            </w:r>
            <w:proofErr w:type="spellEnd"/>
          </w:p>
        </w:tc>
      </w:tr>
      <w:tr w:rsidR="004B4BC5" w14:paraId="3149A416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0D7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PUT /orders/:id/assign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5D0F7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E9728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Manually assigns a specific agent</w:t>
            </w:r>
          </w:p>
        </w:tc>
      </w:tr>
      <w:tr w:rsidR="004B4BC5" w14:paraId="3FE238DA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8AF90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PUT /orders/:id/auto-assign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423C5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D0B2B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Triggers the nearest-available-agent engine</w:t>
            </w:r>
          </w:p>
        </w:tc>
      </w:tr>
      <w:tr w:rsidR="004B4BC5" w14:paraId="5822DF52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ABE0EE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PUT /orders/:id/status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0ED38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Assigned agent / admin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94041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Advances the order through its lifecycle</w:t>
            </w:r>
          </w:p>
        </w:tc>
      </w:tr>
      <w:tr w:rsidR="004B4BC5" w14:paraId="59EE3625" w14:textId="77777777">
        <w:tc>
          <w:tcPr>
            <w:tcW w:w="32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E213C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PUT /orders/:id/reschedule</w:t>
            </w:r>
          </w:p>
        </w:tc>
        <w:tc>
          <w:tcPr>
            <w:tcW w:w="16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DC97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Owner / admin</w:t>
            </w:r>
          </w:p>
        </w:tc>
        <w:tc>
          <w:tcPr>
            <w:tcW w:w="47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16F628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 xml:space="preserve">Valid only when </w:t>
            </w:r>
            <w:proofErr w:type="gramStart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Failed</w:t>
            </w:r>
            <w:proofErr w:type="gramEnd"/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; reassigns an agent</w:t>
            </w:r>
          </w:p>
        </w:tc>
      </w:tr>
      <w:tr w:rsidR="004B4BC5" w14:paraId="2491B14C" w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1813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PUT /orders/:id/override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85EF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 only</w:t>
            </w:r>
          </w:p>
        </w:tc>
        <w:tc>
          <w:tcPr>
            <w:tcW w:w="4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F08101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Forces the order to any valid status with an audit note</w:t>
            </w:r>
          </w:p>
        </w:tc>
      </w:tr>
    </w:tbl>
    <w:p w14:paraId="044B715A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9.6 Sample Request — Price Preview</w:t>
      </w:r>
    </w:p>
    <w:p w14:paraId="5D483AC6" w14:textId="77777777" w:rsidR="004B4BC5" w:rsidRDefault="00C01C4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60"/>
      </w:pPr>
      <w:r>
        <w:rPr>
          <w:rFonts w:ascii="Consolas" w:eastAsia="Consolas" w:hAnsi="Consolas" w:cs="Consolas"/>
          <w:color w:val="333333"/>
          <w:sz w:val="17"/>
          <w:szCs w:val="17"/>
        </w:rPr>
        <w:t>POST /orders/preview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{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pickupAddress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{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pincode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"110001", "city": "Delhi" },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dropAddress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{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pincode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"560001", "city": "Bengaluru" },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"dimensions": {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lengthCm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30,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breadthCm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20,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heightCm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10,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actualWeightKg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2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},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orderType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"B2C",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paymentType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"COD"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}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Response 200: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{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"data": {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pickupZone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{ "id": "...", "name": "North" },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dropZone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{ "id": "...", "name": "South" },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isIntraZone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false,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volumetricWeightKg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1.2,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billableWeightKg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2,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"charge": {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baseFare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40,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weightCharge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37.5,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 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codSurcharge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20, "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totalCharge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>": 97.5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  }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 xml:space="preserve">  }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}</w:t>
      </w:r>
    </w:p>
    <w:p w14:paraId="370396CC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10. Testing Strategy</w:t>
      </w:r>
    </w:p>
    <w:p w14:paraId="1FBCD3EC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 xml:space="preserve">The backend test suite uses Jest with </w:t>
      </w:r>
      <w:proofErr w:type="spellStart"/>
      <w:r>
        <w:rPr>
          <w:color w:val="222222"/>
          <w:sz w:val="21"/>
          <w:szCs w:val="21"/>
        </w:rPr>
        <w:t>Supertest</w:t>
      </w:r>
      <w:proofErr w:type="spellEnd"/>
      <w:r>
        <w:rPr>
          <w:color w:val="222222"/>
          <w:sz w:val="21"/>
          <w:szCs w:val="21"/>
        </w:rPr>
        <w:t xml:space="preserve">, run against </w:t>
      </w:r>
      <w:proofErr w:type="spellStart"/>
      <w:r>
        <w:rPr>
          <w:color w:val="222222"/>
          <w:sz w:val="21"/>
          <w:szCs w:val="21"/>
        </w:rPr>
        <w:t>mongodb</w:t>
      </w:r>
      <w:proofErr w:type="spellEnd"/>
      <w:r>
        <w:rPr>
          <w:color w:val="222222"/>
          <w:sz w:val="21"/>
          <w:szCs w:val="21"/>
        </w:rPr>
        <w:t>-memory-server — an in-process MongoDB instance — so tests require no external database. Two layers are covered:</w:t>
      </w:r>
    </w:p>
    <w:p w14:paraId="2A1AC6F9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Unit tests for the rate calculation engine: volumetric weight, intra-zone vs. inter-zone pricing, and COD surcharge computation.</w:t>
      </w:r>
    </w:p>
    <w:p w14:paraId="605007CF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An end-to-end integration test of the full order lifecycle: create → assign → status transitions → failed delivery → reschedule → auto-reassignment → admin override — asserting that the tracking history is appended correctly at every step.</w:t>
      </w:r>
    </w:p>
    <w:p w14:paraId="794889BB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 xml:space="preserve">Run with: </w:t>
      </w:r>
      <w:proofErr w:type="spellStart"/>
      <w:r>
        <w:rPr>
          <w:color w:val="222222"/>
          <w:sz w:val="21"/>
          <w:szCs w:val="21"/>
        </w:rPr>
        <w:t>npm</w:t>
      </w:r>
      <w:proofErr w:type="spellEnd"/>
      <w:r>
        <w:rPr>
          <w:color w:val="222222"/>
          <w:sz w:val="21"/>
          <w:szCs w:val="21"/>
        </w:rPr>
        <w:t xml:space="preserve"> test (from the backend/ directory).</w:t>
      </w:r>
    </w:p>
    <w:p w14:paraId="6ED8BC99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11. Setup &amp; Installation Guide</w:t>
      </w:r>
    </w:p>
    <w:p w14:paraId="0BC8288E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11.1 Prerequisites</w:t>
      </w:r>
    </w:p>
    <w:p w14:paraId="18C88384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Node.js 18+</w:t>
      </w:r>
    </w:p>
    <w:p w14:paraId="5F6A0DB5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MongoDB (local install, or a free MongoDB Atlas cluster)</w:t>
      </w:r>
    </w:p>
    <w:p w14:paraId="029CBFC9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(Optional) SMTP credentials for real email and a free Twilio trial account for real SMS — without these, NOTIFICATIONS_DRY_RUN=true logs notifications to the console instead, and the rest of the app works fully.</w:t>
      </w:r>
    </w:p>
    <w:p w14:paraId="52762C21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11.2 Backend</w:t>
      </w:r>
    </w:p>
    <w:p w14:paraId="1A87CAFB" w14:textId="77777777" w:rsidR="004B4BC5" w:rsidRDefault="00C01C4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60"/>
      </w:pPr>
      <w:r>
        <w:rPr>
          <w:rFonts w:ascii="Consolas" w:eastAsia="Consolas" w:hAnsi="Consolas" w:cs="Consolas"/>
          <w:color w:val="333333"/>
          <w:sz w:val="17"/>
          <w:szCs w:val="17"/>
        </w:rPr>
        <w:t>cd backend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cp .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example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.env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br/>
        <w:t># set MONGO_URI, JWT_SECRET, (optional) SMTP/Twilio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install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run seed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# creates admin, 2 zones, 2 rate cards, 2 agents, 1 customer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run dev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# starts on http://localhost:5000</w:t>
      </w:r>
    </w:p>
    <w:p w14:paraId="6682B342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11.3 Frontend</w:t>
      </w:r>
    </w:p>
    <w:p w14:paraId="3F23CE08" w14:textId="77777777" w:rsidR="004B4BC5" w:rsidRDefault="00C01C45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160"/>
      </w:pPr>
      <w:r>
        <w:rPr>
          <w:rFonts w:ascii="Consolas" w:eastAsia="Consolas" w:hAnsi="Consolas" w:cs="Consolas"/>
          <w:color w:val="333333"/>
          <w:sz w:val="17"/>
          <w:szCs w:val="17"/>
        </w:rPr>
        <w:t>cd frontend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cp .</w:t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env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t>.</w:t>
      </w:r>
      <w:proofErr w:type="gramStart"/>
      <w:r>
        <w:rPr>
          <w:rFonts w:ascii="Consolas" w:eastAsia="Consolas" w:hAnsi="Consolas" w:cs="Consolas"/>
          <w:color w:val="333333"/>
          <w:sz w:val="17"/>
          <w:szCs w:val="17"/>
        </w:rPr>
        <w:t>example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.env</w:t>
      </w:r>
      <w:proofErr w:type="gramEnd"/>
      <w:r>
        <w:rPr>
          <w:rFonts w:ascii="Consolas" w:eastAsia="Consolas" w:hAnsi="Consolas" w:cs="Consolas"/>
          <w:color w:val="333333"/>
          <w:sz w:val="17"/>
          <w:szCs w:val="17"/>
        </w:rPr>
        <w:br/>
      </w:r>
      <w:r>
        <w:rPr>
          <w:rFonts w:ascii="Consolas" w:eastAsia="Consolas" w:hAnsi="Consolas" w:cs="Consolas"/>
          <w:color w:val="333333"/>
          <w:sz w:val="17"/>
          <w:szCs w:val="17"/>
        </w:rPr>
        <w:t># set VITE_API_BASE_URL=http://localhost:5000/api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install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</w:r>
      <w:proofErr w:type="spellStart"/>
      <w:r>
        <w:rPr>
          <w:rFonts w:ascii="Consolas" w:eastAsia="Consolas" w:hAnsi="Consolas" w:cs="Consolas"/>
          <w:color w:val="333333"/>
          <w:sz w:val="17"/>
          <w:szCs w:val="17"/>
        </w:rPr>
        <w:t>npm</w:t>
      </w:r>
      <w:proofErr w:type="spellEnd"/>
      <w:r>
        <w:rPr>
          <w:rFonts w:ascii="Consolas" w:eastAsia="Consolas" w:hAnsi="Consolas" w:cs="Consolas"/>
          <w:color w:val="333333"/>
          <w:sz w:val="17"/>
          <w:szCs w:val="17"/>
        </w:rPr>
        <w:t xml:space="preserve"> run dev</w:t>
      </w:r>
      <w:r>
        <w:rPr>
          <w:rFonts w:ascii="Consolas" w:eastAsia="Consolas" w:hAnsi="Consolas" w:cs="Consolas"/>
          <w:color w:val="333333"/>
          <w:sz w:val="17"/>
          <w:szCs w:val="17"/>
        </w:rPr>
        <w:br/>
        <w:t># starts on http://localhost:5173</w:t>
      </w:r>
    </w:p>
    <w:p w14:paraId="5BA3E7B0" w14:textId="77777777" w:rsidR="004B4BC5" w:rsidRDefault="00C01C45">
      <w:pPr>
        <w:pStyle w:val="Heading2"/>
        <w:spacing w:before="300" w:after="150"/>
      </w:pPr>
      <w:r>
        <w:rPr>
          <w:b/>
          <w:bCs/>
          <w:sz w:val="24"/>
          <w:szCs w:val="24"/>
        </w:rPr>
        <w:t>11.4 Seeded Test Accounts</w:t>
      </w:r>
    </w:p>
    <w:tbl>
      <w:tblPr>
        <w:tblW w:w="950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00"/>
        <w:gridCol w:w="2800"/>
      </w:tblGrid>
      <w:tr w:rsidR="004B4BC5" w14:paraId="3632CBFC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C4286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Role</w:t>
            </w:r>
          </w:p>
        </w:tc>
        <w:tc>
          <w:tcPr>
            <w:tcW w:w="4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0E4A0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Email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9F8EB6" w14:textId="77777777" w:rsidR="004B4BC5" w:rsidRDefault="00C01C45">
            <w:r>
              <w:rPr>
                <w:rFonts w:ascii="Calibri" w:eastAsia="Calibri" w:hAnsi="Calibri" w:cs="Calibri"/>
                <w:b/>
                <w:bCs/>
                <w:color w:val="FFFFFF"/>
                <w:sz w:val="19"/>
                <w:szCs w:val="19"/>
              </w:rPr>
              <w:t>Password</w:t>
            </w:r>
          </w:p>
        </w:tc>
      </w:tr>
      <w:tr w:rsidR="004B4BC5" w14:paraId="14C7C534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863A7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A3E719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admin@lastmile.com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54D00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Admin@12345</w:t>
            </w:r>
          </w:p>
        </w:tc>
      </w:tr>
      <w:tr w:rsidR="004B4BC5" w14:paraId="3552D412" w14:textId="77777777"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E52B50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Agent</w:t>
            </w:r>
          </w:p>
        </w:tc>
        <w:tc>
          <w:tcPr>
            <w:tcW w:w="4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B8A95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ravi.agent@lastmile.com</w:t>
            </w:r>
          </w:p>
        </w:tc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4CE5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Agent@12345</w:t>
            </w:r>
          </w:p>
        </w:tc>
      </w:tr>
      <w:tr w:rsidR="004B4BC5" w14:paraId="1D4F669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E7913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Agent</w:t>
            </w:r>
          </w:p>
        </w:tc>
        <w:tc>
          <w:tcPr>
            <w:tcW w:w="4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B321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priya.agent@lastmile.com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FE20A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Agent@12345</w:t>
            </w:r>
          </w:p>
        </w:tc>
      </w:tr>
      <w:tr w:rsidR="004B4BC5" w14:paraId="15369005" w14:textId="77777777">
        <w:tc>
          <w:tcPr>
            <w:tcW w:w="24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F50E0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Customer</w:t>
            </w:r>
          </w:p>
        </w:tc>
        <w:tc>
          <w:tcPr>
            <w:tcW w:w="43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6E66AE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customer@lastmile.com</w:t>
            </w:r>
          </w:p>
        </w:tc>
        <w:tc>
          <w:tcPr>
            <w:tcW w:w="2800" w:type="dxa"/>
            <w:shd w:val="clear" w:color="auto" w:fill="F2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62217" w14:textId="77777777" w:rsidR="004B4BC5" w:rsidRDefault="00C01C45">
            <w:r>
              <w:rPr>
                <w:rFonts w:ascii="Consolas" w:eastAsia="Consolas" w:hAnsi="Consolas" w:cs="Consolas"/>
                <w:color w:val="222222"/>
                <w:sz w:val="19"/>
                <w:szCs w:val="19"/>
              </w:rPr>
              <w:t>Customer@12345</w:t>
            </w:r>
          </w:p>
        </w:tc>
      </w:tr>
    </w:tbl>
    <w:p w14:paraId="693FC41D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12. Deployment</w:t>
      </w:r>
    </w:p>
    <w:p w14:paraId="4E53847F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Database: create a free MongoDB Atlas cluster, allow-list the required IP range, and set the SRV connection string as MONGO_URI.</w:t>
      </w:r>
    </w:p>
    <w:p w14:paraId="750ECE8E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Backend: deploy the backend/ folder to Render or Railway. Build command: </w:t>
      </w:r>
      <w:proofErr w:type="spellStart"/>
      <w:r>
        <w:rPr>
          <w:color w:val="222222"/>
          <w:sz w:val="21"/>
          <w:szCs w:val="21"/>
        </w:rPr>
        <w:t>npm</w:t>
      </w:r>
      <w:proofErr w:type="spellEnd"/>
      <w:r>
        <w:rPr>
          <w:color w:val="222222"/>
          <w:sz w:val="21"/>
          <w:szCs w:val="21"/>
        </w:rPr>
        <w:t xml:space="preserve"> install; Start command: </w:t>
      </w:r>
      <w:proofErr w:type="spellStart"/>
      <w:r>
        <w:rPr>
          <w:color w:val="222222"/>
          <w:sz w:val="21"/>
          <w:szCs w:val="21"/>
        </w:rPr>
        <w:t>npm</w:t>
      </w:r>
      <w:proofErr w:type="spellEnd"/>
      <w:r>
        <w:rPr>
          <w:color w:val="222222"/>
          <w:sz w:val="21"/>
          <w:szCs w:val="21"/>
        </w:rPr>
        <w:t xml:space="preserve"> start. Set all variables </w:t>
      </w:r>
      <w:proofErr w:type="gramStart"/>
      <w:r>
        <w:rPr>
          <w:color w:val="222222"/>
          <w:sz w:val="21"/>
          <w:szCs w:val="21"/>
        </w:rPr>
        <w:t>from .</w:t>
      </w:r>
      <w:proofErr w:type="spellStart"/>
      <w:r>
        <w:rPr>
          <w:color w:val="222222"/>
          <w:sz w:val="21"/>
          <w:szCs w:val="21"/>
        </w:rPr>
        <w:t>env</w:t>
      </w:r>
      <w:proofErr w:type="gramEnd"/>
      <w:r>
        <w:rPr>
          <w:color w:val="222222"/>
          <w:sz w:val="21"/>
          <w:szCs w:val="21"/>
        </w:rPr>
        <w:t>.example</w:t>
      </w:r>
      <w:proofErr w:type="spellEnd"/>
      <w:r>
        <w:rPr>
          <w:color w:val="222222"/>
          <w:sz w:val="21"/>
          <w:szCs w:val="21"/>
        </w:rPr>
        <w:t xml:space="preserve"> in the host's environment settings, then run </w:t>
      </w:r>
      <w:proofErr w:type="spellStart"/>
      <w:r>
        <w:rPr>
          <w:color w:val="222222"/>
          <w:sz w:val="21"/>
          <w:szCs w:val="21"/>
        </w:rPr>
        <w:t>npm</w:t>
      </w:r>
      <w:proofErr w:type="spellEnd"/>
      <w:r>
        <w:rPr>
          <w:color w:val="222222"/>
          <w:sz w:val="21"/>
          <w:szCs w:val="21"/>
        </w:rPr>
        <w:t xml:space="preserve"> run seed once to create the admin account.</w:t>
      </w:r>
    </w:p>
    <w:p w14:paraId="5417164B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Frontend: deploy the frontend/ folder to </w:t>
      </w:r>
      <w:proofErr w:type="spellStart"/>
      <w:r>
        <w:rPr>
          <w:color w:val="222222"/>
          <w:sz w:val="21"/>
          <w:szCs w:val="21"/>
        </w:rPr>
        <w:t>Vercel</w:t>
      </w:r>
      <w:proofErr w:type="spellEnd"/>
      <w:r>
        <w:rPr>
          <w:color w:val="222222"/>
          <w:sz w:val="21"/>
          <w:szCs w:val="21"/>
        </w:rPr>
        <w:t xml:space="preserve"> with the Vite framework preset. Set VITE_API_BASE_URL to the deployed backend's /</w:t>
      </w:r>
      <w:proofErr w:type="spellStart"/>
      <w:r>
        <w:rPr>
          <w:color w:val="222222"/>
          <w:sz w:val="21"/>
          <w:szCs w:val="21"/>
        </w:rPr>
        <w:t>api</w:t>
      </w:r>
      <w:proofErr w:type="spellEnd"/>
      <w:r>
        <w:rPr>
          <w:color w:val="222222"/>
          <w:sz w:val="21"/>
          <w:szCs w:val="21"/>
        </w:rPr>
        <w:t xml:space="preserve"> URL, and update the backend's CLIENT_URL to the deployed frontend URL for CORS.</w:t>
      </w:r>
    </w:p>
    <w:p w14:paraId="14BF2D11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13. Key Design Decisions</w:t>
      </w:r>
    </w:p>
    <w:p w14:paraId="05309549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Zero hardcoding: pricing, zones, and rate cards live entirely in the database and are editable by an admin at runtime with no code changes or redeploys.</w:t>
      </w:r>
    </w:p>
    <w:p w14:paraId="33DBB629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Shared pricing function: the preview and order-creation endpoints call the exact same </w:t>
      </w:r>
      <w:proofErr w:type="spellStart"/>
      <w:r>
        <w:rPr>
          <w:color w:val="222222"/>
          <w:sz w:val="21"/>
          <w:szCs w:val="21"/>
        </w:rPr>
        <w:t>rateCalculator</w:t>
      </w:r>
      <w:proofErr w:type="spellEnd"/>
      <w:r>
        <w:rPr>
          <w:color w:val="222222"/>
          <w:sz w:val="21"/>
          <w:szCs w:val="21"/>
        </w:rPr>
        <w:t xml:space="preserve"> module, guaranteeing the price a customer approves is always the price they are charged.</w:t>
      </w:r>
    </w:p>
    <w:p w14:paraId="0EE815EB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Frozen charge snapshots: each order stores its own computed charge breakdown, so future rate-card edits never retroactively change historical order prices — a standard defensive pattern for billing records.</w:t>
      </w:r>
    </w:p>
    <w:p w14:paraId="789D95BC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 xml:space="preserve">Append-only audit trail: </w:t>
      </w:r>
      <w:proofErr w:type="spellStart"/>
      <w:r>
        <w:rPr>
          <w:color w:val="222222"/>
          <w:sz w:val="21"/>
          <w:szCs w:val="21"/>
        </w:rPr>
        <w:t>trackingHistory</w:t>
      </w:r>
      <w:proofErr w:type="spellEnd"/>
      <w:r>
        <w:rPr>
          <w:color w:val="222222"/>
          <w:sz w:val="21"/>
          <w:szCs w:val="21"/>
        </w:rPr>
        <w:t xml:space="preserve"> is only ever pushed to, never mutated, giving a durable, timestamped, actor-attributed history for every order.</w:t>
      </w:r>
    </w:p>
    <w:p w14:paraId="5086446F" w14:textId="77777777" w:rsidR="004B4BC5" w:rsidRDefault="00C01C45">
      <w:pPr>
        <w:pStyle w:val="ListParagraph"/>
        <w:numPr>
          <w:ilvl w:val="0"/>
          <w:numId w:val="2"/>
        </w:numPr>
        <w:spacing w:after="90" w:line="264" w:lineRule="auto"/>
      </w:pPr>
      <w:r>
        <w:rPr>
          <w:color w:val="222222"/>
          <w:sz w:val="21"/>
          <w:szCs w:val="21"/>
        </w:rPr>
        <w:t>Graceful degradation in auto-assignment: if no agent is available in the pickup zone, the search widens system-wide rather than leaving an order unassignable, with the response flagging that a soft capacity warning should be surfaced to the admin.</w:t>
      </w:r>
    </w:p>
    <w:p w14:paraId="49FC28F8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14. Application Screenshots</w:t>
      </w:r>
    </w:p>
    <w:p w14:paraId="69BC9958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A few screens from the running application, illustrating the customer, delivery agent, and admin experiences.</w:t>
      </w:r>
    </w:p>
    <w:p w14:paraId="0353AA5A" w14:textId="77777777" w:rsidR="004B4BC5" w:rsidRDefault="00C01C45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74544CD3" wp14:editId="61144126">
            <wp:extent cx="5762625" cy="3019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AE8F5" w14:textId="77777777" w:rsidR="004B4BC5" w:rsidRDefault="00C01C45"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Login page</w:t>
      </w:r>
    </w:p>
    <w:p w14:paraId="0C87C392" w14:textId="77777777" w:rsidR="004B4BC5" w:rsidRDefault="00C01C45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61142A71" wp14:editId="5DAD1082">
            <wp:extent cx="5762625" cy="3105150"/>
            <wp:effectExtent l="0" t="0" r="0" b="0"/>
            <wp:docPr id="1673135367" name="Picture 16731353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63DF" w14:textId="77777777" w:rsidR="004B4BC5" w:rsidRDefault="00C01C45"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Customer — new order with live price preview</w:t>
      </w:r>
    </w:p>
    <w:p w14:paraId="261245D1" w14:textId="77777777" w:rsidR="004B4BC5" w:rsidRDefault="00C01C45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535F34CD" wp14:editId="067973B1">
            <wp:extent cx="5762625" cy="3219450"/>
            <wp:effectExtent l="0" t="0" r="0" b="0"/>
            <wp:docPr id="681977037" name="Picture 681977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D3AAB" w14:textId="77777777" w:rsidR="004B4BC5" w:rsidRDefault="00C01C45"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Customer — My Orders (tracking list)</w:t>
      </w:r>
    </w:p>
    <w:p w14:paraId="6490807F" w14:textId="77777777" w:rsidR="004B4BC5" w:rsidRDefault="00C01C45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7C581142" wp14:editId="599B0783">
            <wp:extent cx="5762625" cy="2971800"/>
            <wp:effectExtent l="0" t="0" r="0" b="0"/>
            <wp:docPr id="57885025" name="Picture 57885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61D4" w14:textId="77777777" w:rsidR="004B4BC5" w:rsidRDefault="00C01C45"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Customer — My Orders (multiple orders)</w:t>
      </w:r>
    </w:p>
    <w:p w14:paraId="551BC5C0" w14:textId="77777777" w:rsidR="004B4BC5" w:rsidRDefault="00C01C45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2B7C1438" wp14:editId="522063D6">
            <wp:extent cx="5762625" cy="3009900"/>
            <wp:effectExtent l="0" t="0" r="0" b="0"/>
            <wp:docPr id="2125452483" name="Picture 2125452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E3862" w14:textId="77777777" w:rsidR="004B4BC5" w:rsidRDefault="00C01C45"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Delivery agent dashboard</w:t>
      </w:r>
    </w:p>
    <w:p w14:paraId="7645D513" w14:textId="77777777" w:rsidR="004B4BC5" w:rsidRDefault="00C01C45">
      <w:pPr>
        <w:pBdr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pBdr>
        <w:spacing w:before="120" w:after="80"/>
        <w:jc w:val="center"/>
      </w:pPr>
      <w:r>
        <w:rPr>
          <w:noProof/>
        </w:rPr>
        <w:drawing>
          <wp:inline distT="0" distB="0" distL="0" distR="0" wp14:anchorId="3FA2EB20" wp14:editId="6822F10E">
            <wp:extent cx="5762625" cy="3190875"/>
            <wp:effectExtent l="0" t="0" r="0" b="0"/>
            <wp:docPr id="801511114" name="Picture 801511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330F" w14:textId="77777777" w:rsidR="004B4BC5" w:rsidRDefault="00C01C45">
      <w:pPr>
        <w:spacing w:after="280"/>
        <w:jc w:val="center"/>
      </w:pPr>
      <w:r>
        <w:rPr>
          <w:i/>
          <w:iCs/>
          <w:color w:val="595959"/>
          <w:sz w:val="18"/>
          <w:szCs w:val="18"/>
        </w:rPr>
        <w:t>Admin — order management, agent assignment &amp; status override</w:t>
      </w:r>
    </w:p>
    <w:p w14:paraId="1F0FBBB7" w14:textId="77777777" w:rsidR="004B4BC5" w:rsidRDefault="00C01C45">
      <w:pPr>
        <w:pStyle w:val="Heading1"/>
        <w:spacing w:before="400" w:after="200"/>
      </w:pPr>
      <w:r>
        <w:rPr>
          <w:b/>
          <w:bCs/>
          <w:color w:val="1F3864"/>
          <w:sz w:val="30"/>
          <w:szCs w:val="30"/>
        </w:rPr>
        <w:t>15. Conclusion</w:t>
      </w:r>
    </w:p>
    <w:p w14:paraId="39A1194C" w14:textId="77777777" w:rsidR="004B4BC5" w:rsidRDefault="00C01C45">
      <w:pPr>
        <w:spacing w:after="160" w:line="276" w:lineRule="auto"/>
      </w:pPr>
      <w:r>
        <w:rPr>
          <w:color w:val="222222"/>
          <w:sz w:val="21"/>
          <w:szCs w:val="21"/>
        </w:rPr>
        <w:t>The Last-Mile Delivery Tracker demonstrates a complete, production-style logistics workflow: role-based authentication, a fully data-driven rate calculation engine, zone-aware routing, load-balanced nearest-agent auto-assignment, an immutable order-tracking audit trail, and automated customer notifications. Its modular backend design — with pricing, zone detection, and assignment logic implemented as independent, unit-tested utility modules — keeps the system maintainable, testable, and free of hardcoded bu</w:t>
      </w:r>
      <w:r>
        <w:rPr>
          <w:color w:val="222222"/>
          <w:sz w:val="21"/>
          <w:szCs w:val="21"/>
        </w:rPr>
        <w:t>siness rules, making it representative of how real-world delivery platforms are engineered.</w:t>
      </w:r>
    </w:p>
    <w:sectPr w:rsidR="004B4BC5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187FB" w14:textId="77777777" w:rsidR="00C01C45" w:rsidRDefault="00C01C45">
      <w:r>
        <w:separator/>
      </w:r>
    </w:p>
  </w:endnote>
  <w:endnote w:type="continuationSeparator" w:id="0">
    <w:p w14:paraId="4F6DD7DF" w14:textId="77777777" w:rsidR="00C01C45" w:rsidRDefault="00C01C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3CF3B" w14:textId="35F99850" w:rsidR="004B4BC5" w:rsidRDefault="00C01C45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550DA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550DA">
      <w:rPr>
        <w:noProof/>
        <w:color w:val="595959"/>
        <w:sz w:val="16"/>
        <w:szCs w:val="16"/>
      </w:rPr>
      <w:t>4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889FF" w14:textId="77777777" w:rsidR="00C01C45" w:rsidRDefault="00C01C45">
      <w:r>
        <w:separator/>
      </w:r>
    </w:p>
  </w:footnote>
  <w:footnote w:type="continuationSeparator" w:id="0">
    <w:p w14:paraId="0B3FC491" w14:textId="77777777" w:rsidR="00C01C45" w:rsidRDefault="00C01C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F2FA0" w14:textId="77777777" w:rsidR="004B4BC5" w:rsidRDefault="00C01C45">
    <w:pPr>
      <w:pBdr>
        <w:bottom w:val="single" w:sz="4" w:space="4" w:color="D9D9D9"/>
      </w:pBdr>
      <w:jc w:val="right"/>
    </w:pPr>
    <w:r>
      <w:rPr>
        <w:i/>
        <w:iCs/>
        <w:color w:val="595959"/>
        <w:sz w:val="16"/>
        <w:szCs w:val="16"/>
      </w:rPr>
      <w:t>Last-Mile Delivery Tracker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362"/>
    <w:multiLevelType w:val="hybridMultilevel"/>
    <w:tmpl w:val="0464EC4E"/>
    <w:lvl w:ilvl="0" w:tplc="188C0DEE">
      <w:start w:val="1"/>
      <w:numFmt w:val="decimal"/>
      <w:lvlText w:val="%1."/>
      <w:lvlJc w:val="left"/>
      <w:pPr>
        <w:ind w:left="460" w:hanging="260"/>
      </w:pPr>
    </w:lvl>
    <w:lvl w:ilvl="1" w:tplc="DFC05516">
      <w:numFmt w:val="decimal"/>
      <w:lvlText w:val=""/>
      <w:lvlJc w:val="left"/>
    </w:lvl>
    <w:lvl w:ilvl="2" w:tplc="86140CC8">
      <w:numFmt w:val="decimal"/>
      <w:lvlText w:val=""/>
      <w:lvlJc w:val="left"/>
    </w:lvl>
    <w:lvl w:ilvl="3" w:tplc="AB4CF29A">
      <w:numFmt w:val="decimal"/>
      <w:lvlText w:val=""/>
      <w:lvlJc w:val="left"/>
    </w:lvl>
    <w:lvl w:ilvl="4" w:tplc="83D4F734">
      <w:numFmt w:val="decimal"/>
      <w:lvlText w:val=""/>
      <w:lvlJc w:val="left"/>
    </w:lvl>
    <w:lvl w:ilvl="5" w:tplc="4052F816">
      <w:numFmt w:val="decimal"/>
      <w:lvlText w:val=""/>
      <w:lvlJc w:val="left"/>
    </w:lvl>
    <w:lvl w:ilvl="6" w:tplc="25548260">
      <w:numFmt w:val="decimal"/>
      <w:lvlText w:val=""/>
      <w:lvlJc w:val="left"/>
    </w:lvl>
    <w:lvl w:ilvl="7" w:tplc="464AE3F2">
      <w:numFmt w:val="decimal"/>
      <w:lvlText w:val=""/>
      <w:lvlJc w:val="left"/>
    </w:lvl>
    <w:lvl w:ilvl="8" w:tplc="6DB66E88">
      <w:numFmt w:val="decimal"/>
      <w:lvlText w:val=""/>
      <w:lvlJc w:val="left"/>
    </w:lvl>
  </w:abstractNum>
  <w:abstractNum w:abstractNumId="1" w15:restartNumberingAfterBreak="0">
    <w:nsid w:val="0C490A26"/>
    <w:multiLevelType w:val="hybridMultilevel"/>
    <w:tmpl w:val="25DE2D46"/>
    <w:lvl w:ilvl="0" w:tplc="2716BDCC">
      <w:start w:val="1"/>
      <w:numFmt w:val="decimal"/>
      <w:lvlText w:val="%1."/>
      <w:lvlJc w:val="left"/>
      <w:pPr>
        <w:ind w:left="460" w:hanging="260"/>
      </w:pPr>
    </w:lvl>
    <w:lvl w:ilvl="1" w:tplc="B0CE4864">
      <w:numFmt w:val="decimal"/>
      <w:lvlText w:val=""/>
      <w:lvlJc w:val="left"/>
    </w:lvl>
    <w:lvl w:ilvl="2" w:tplc="804A24A4">
      <w:numFmt w:val="decimal"/>
      <w:lvlText w:val=""/>
      <w:lvlJc w:val="left"/>
    </w:lvl>
    <w:lvl w:ilvl="3" w:tplc="EE605774">
      <w:numFmt w:val="decimal"/>
      <w:lvlText w:val=""/>
      <w:lvlJc w:val="left"/>
    </w:lvl>
    <w:lvl w:ilvl="4" w:tplc="824ACC26">
      <w:numFmt w:val="decimal"/>
      <w:lvlText w:val=""/>
      <w:lvlJc w:val="left"/>
    </w:lvl>
    <w:lvl w:ilvl="5" w:tplc="721860E8">
      <w:numFmt w:val="decimal"/>
      <w:lvlText w:val=""/>
      <w:lvlJc w:val="left"/>
    </w:lvl>
    <w:lvl w:ilvl="6" w:tplc="28DE5A3A">
      <w:numFmt w:val="decimal"/>
      <w:lvlText w:val=""/>
      <w:lvlJc w:val="left"/>
    </w:lvl>
    <w:lvl w:ilvl="7" w:tplc="D63C5CE2">
      <w:numFmt w:val="decimal"/>
      <w:lvlText w:val=""/>
      <w:lvlJc w:val="left"/>
    </w:lvl>
    <w:lvl w:ilvl="8" w:tplc="D2CEA020">
      <w:numFmt w:val="decimal"/>
      <w:lvlText w:val=""/>
      <w:lvlJc w:val="left"/>
    </w:lvl>
  </w:abstractNum>
  <w:abstractNum w:abstractNumId="2" w15:restartNumberingAfterBreak="0">
    <w:nsid w:val="18E4132B"/>
    <w:multiLevelType w:val="hybridMultilevel"/>
    <w:tmpl w:val="2F4E4B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7C7019"/>
    <w:multiLevelType w:val="hybridMultilevel"/>
    <w:tmpl w:val="899ED3A6"/>
    <w:lvl w:ilvl="0" w:tplc="2452C3E0">
      <w:start w:val="1"/>
      <w:numFmt w:val="bullet"/>
      <w:lvlText w:val="•"/>
      <w:lvlJc w:val="left"/>
      <w:pPr>
        <w:ind w:left="460" w:hanging="260"/>
      </w:pPr>
    </w:lvl>
    <w:lvl w:ilvl="1" w:tplc="1AEADF7C">
      <w:start w:val="1"/>
      <w:numFmt w:val="bullet"/>
      <w:lvlText w:val="◦"/>
      <w:lvlJc w:val="left"/>
      <w:pPr>
        <w:ind w:left="820" w:hanging="260"/>
      </w:pPr>
    </w:lvl>
    <w:lvl w:ilvl="2" w:tplc="3F028B08">
      <w:numFmt w:val="decimal"/>
      <w:lvlText w:val=""/>
      <w:lvlJc w:val="left"/>
    </w:lvl>
    <w:lvl w:ilvl="3" w:tplc="42029B66">
      <w:numFmt w:val="decimal"/>
      <w:lvlText w:val=""/>
      <w:lvlJc w:val="left"/>
    </w:lvl>
    <w:lvl w:ilvl="4" w:tplc="2152B076">
      <w:numFmt w:val="decimal"/>
      <w:lvlText w:val=""/>
      <w:lvlJc w:val="left"/>
    </w:lvl>
    <w:lvl w:ilvl="5" w:tplc="504AAD0A">
      <w:numFmt w:val="decimal"/>
      <w:lvlText w:val=""/>
      <w:lvlJc w:val="left"/>
    </w:lvl>
    <w:lvl w:ilvl="6" w:tplc="E32E1366">
      <w:numFmt w:val="decimal"/>
      <w:lvlText w:val=""/>
      <w:lvlJc w:val="left"/>
    </w:lvl>
    <w:lvl w:ilvl="7" w:tplc="7C5A0DC6">
      <w:numFmt w:val="decimal"/>
      <w:lvlText w:val=""/>
      <w:lvlJc w:val="left"/>
    </w:lvl>
    <w:lvl w:ilvl="8" w:tplc="D722CD1C">
      <w:numFmt w:val="decimal"/>
      <w:lvlText w:val=""/>
      <w:lvlJc w:val="left"/>
    </w:lvl>
  </w:abstractNum>
  <w:abstractNum w:abstractNumId="4" w15:restartNumberingAfterBreak="0">
    <w:nsid w:val="750766A0"/>
    <w:multiLevelType w:val="hybridMultilevel"/>
    <w:tmpl w:val="2D36DB42"/>
    <w:lvl w:ilvl="0" w:tplc="20D2860E">
      <w:start w:val="1"/>
      <w:numFmt w:val="bullet"/>
      <w:lvlText w:val="●"/>
      <w:lvlJc w:val="left"/>
      <w:pPr>
        <w:ind w:left="720" w:hanging="360"/>
      </w:pPr>
    </w:lvl>
    <w:lvl w:ilvl="1" w:tplc="5F70A33C">
      <w:start w:val="1"/>
      <w:numFmt w:val="bullet"/>
      <w:lvlText w:val="○"/>
      <w:lvlJc w:val="left"/>
      <w:pPr>
        <w:ind w:left="1440" w:hanging="360"/>
      </w:pPr>
    </w:lvl>
    <w:lvl w:ilvl="2" w:tplc="C0B0B1DC">
      <w:start w:val="1"/>
      <w:numFmt w:val="bullet"/>
      <w:lvlText w:val="■"/>
      <w:lvlJc w:val="left"/>
      <w:pPr>
        <w:ind w:left="2160" w:hanging="360"/>
      </w:pPr>
    </w:lvl>
    <w:lvl w:ilvl="3" w:tplc="EF729ADC">
      <w:start w:val="1"/>
      <w:numFmt w:val="bullet"/>
      <w:lvlText w:val="●"/>
      <w:lvlJc w:val="left"/>
      <w:pPr>
        <w:ind w:left="2880" w:hanging="360"/>
      </w:pPr>
    </w:lvl>
    <w:lvl w:ilvl="4" w:tplc="65B681E8">
      <w:start w:val="1"/>
      <w:numFmt w:val="bullet"/>
      <w:lvlText w:val="○"/>
      <w:lvlJc w:val="left"/>
      <w:pPr>
        <w:ind w:left="3600" w:hanging="360"/>
      </w:pPr>
    </w:lvl>
    <w:lvl w:ilvl="5" w:tplc="3D60F428">
      <w:start w:val="1"/>
      <w:numFmt w:val="bullet"/>
      <w:lvlText w:val="■"/>
      <w:lvlJc w:val="left"/>
      <w:pPr>
        <w:ind w:left="4320" w:hanging="360"/>
      </w:pPr>
    </w:lvl>
    <w:lvl w:ilvl="6" w:tplc="67B64360">
      <w:start w:val="1"/>
      <w:numFmt w:val="bullet"/>
      <w:lvlText w:val="●"/>
      <w:lvlJc w:val="left"/>
      <w:pPr>
        <w:ind w:left="5040" w:hanging="360"/>
      </w:pPr>
    </w:lvl>
    <w:lvl w:ilvl="7" w:tplc="22BE5FD0">
      <w:start w:val="1"/>
      <w:numFmt w:val="bullet"/>
      <w:lvlText w:val="●"/>
      <w:lvlJc w:val="left"/>
      <w:pPr>
        <w:ind w:left="5760" w:hanging="360"/>
      </w:pPr>
    </w:lvl>
    <w:lvl w:ilvl="8" w:tplc="461AD852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B943A47"/>
    <w:multiLevelType w:val="hybridMultilevel"/>
    <w:tmpl w:val="E0F24B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F34D8D"/>
    <w:multiLevelType w:val="hybridMultilevel"/>
    <w:tmpl w:val="BC825B4A"/>
    <w:lvl w:ilvl="0" w:tplc="AF025514">
      <w:start w:val="1"/>
      <w:numFmt w:val="decimal"/>
      <w:lvlText w:val="%1."/>
      <w:lvlJc w:val="left"/>
      <w:pPr>
        <w:ind w:left="460" w:hanging="260"/>
      </w:pPr>
    </w:lvl>
    <w:lvl w:ilvl="1" w:tplc="52CCDCA6">
      <w:numFmt w:val="decimal"/>
      <w:lvlText w:val=""/>
      <w:lvlJc w:val="left"/>
    </w:lvl>
    <w:lvl w:ilvl="2" w:tplc="44BA1384">
      <w:numFmt w:val="decimal"/>
      <w:lvlText w:val=""/>
      <w:lvlJc w:val="left"/>
    </w:lvl>
    <w:lvl w:ilvl="3" w:tplc="F684EAEA">
      <w:numFmt w:val="decimal"/>
      <w:lvlText w:val=""/>
      <w:lvlJc w:val="left"/>
    </w:lvl>
    <w:lvl w:ilvl="4" w:tplc="A336FA8A">
      <w:numFmt w:val="decimal"/>
      <w:lvlText w:val=""/>
      <w:lvlJc w:val="left"/>
    </w:lvl>
    <w:lvl w:ilvl="5" w:tplc="07744D78">
      <w:numFmt w:val="decimal"/>
      <w:lvlText w:val=""/>
      <w:lvlJc w:val="left"/>
    </w:lvl>
    <w:lvl w:ilvl="6" w:tplc="44DE7CF2">
      <w:numFmt w:val="decimal"/>
      <w:lvlText w:val=""/>
      <w:lvlJc w:val="left"/>
    </w:lvl>
    <w:lvl w:ilvl="7" w:tplc="F0FC9A5E">
      <w:numFmt w:val="decimal"/>
      <w:lvlText w:val=""/>
      <w:lvlJc w:val="left"/>
    </w:lvl>
    <w:lvl w:ilvl="8" w:tplc="947E4FEA">
      <w:numFmt w:val="decimal"/>
      <w:lvlText w:val=""/>
      <w:lvlJc w:val="left"/>
    </w:lvl>
  </w:abstractNum>
  <w:num w:numId="1" w16cid:durableId="1182469785">
    <w:abstractNumId w:val="4"/>
    <w:lvlOverride w:ilvl="0">
      <w:startOverride w:val="1"/>
    </w:lvlOverride>
  </w:num>
  <w:num w:numId="2" w16cid:durableId="1608736729">
    <w:abstractNumId w:val="3"/>
    <w:lvlOverride w:ilvl="0">
      <w:startOverride w:val="1"/>
    </w:lvlOverride>
  </w:num>
  <w:num w:numId="3" w16cid:durableId="1953241870">
    <w:abstractNumId w:val="0"/>
    <w:lvlOverride w:ilvl="0">
      <w:startOverride w:val="1"/>
    </w:lvlOverride>
  </w:num>
  <w:num w:numId="4" w16cid:durableId="515312907">
    <w:abstractNumId w:val="1"/>
    <w:lvlOverride w:ilvl="0">
      <w:startOverride w:val="1"/>
    </w:lvlOverride>
  </w:num>
  <w:num w:numId="5" w16cid:durableId="318266633">
    <w:abstractNumId w:val="6"/>
    <w:lvlOverride w:ilvl="0">
      <w:startOverride w:val="1"/>
    </w:lvlOverride>
  </w:num>
  <w:num w:numId="6" w16cid:durableId="1013188280">
    <w:abstractNumId w:val="5"/>
  </w:num>
  <w:num w:numId="7" w16cid:durableId="13568797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BC5"/>
    <w:rsid w:val="002B3576"/>
    <w:rsid w:val="004B4BC5"/>
    <w:rsid w:val="00B75202"/>
    <w:rsid w:val="00C01C45"/>
    <w:rsid w:val="00E550DA"/>
    <w:rsid w:val="00FB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0B8BF"/>
  <w15:docId w15:val="{AD2EFE08-FE53-4E8B-AACB-F6E323ACC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2993</Words>
  <Characters>17066</Characters>
  <Application>Microsoft Office Word</Application>
  <DocSecurity>0</DocSecurity>
  <Lines>142</Lines>
  <Paragraphs>40</Paragraphs>
  <ScaleCrop>false</ScaleCrop>
  <Company/>
  <LinksUpToDate>false</LinksUpToDate>
  <CharactersWithSpaces>20019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Vaishnavi Ubarhande</cp:lastModifiedBy>
  <cp:revision>2</cp:revision>
  <dcterms:created xsi:type="dcterms:W3CDTF">2026-08-24T13:44:00Z</dcterms:created>
  <dcterms:modified xsi:type="dcterms:W3CDTF">2026-08-24T13:44:00Z</dcterms:modified>
</cp:coreProperties>
</file>