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54340" w14:textId="77777777" w:rsidR="00E25AD4" w:rsidRDefault="00000000">
      <w:pPr>
        <w:pStyle w:val="Heading1"/>
      </w:pPr>
      <w:r>
        <w:t>Multi-Agent Research Assistant — Project Report</w:t>
      </w:r>
    </w:p>
    <w:p w14:paraId="4A11D726" w14:textId="77777777" w:rsidR="00E25AD4" w:rsidRDefault="00000000">
      <w:pPr>
        <w:pStyle w:val="Heading2"/>
      </w:pPr>
      <w:r>
        <w:t>1. Introduction</w:t>
      </w:r>
    </w:p>
    <w:p w14:paraId="2977B209" w14:textId="4A6AF4C3" w:rsidR="00E25AD4" w:rsidRDefault="00000000">
      <w:r>
        <w:t xml:space="preserve">This project implements a modular Multi-Agent System designed to automate research assistance tasks. It integrates multiple AI agents such as PDF RAG Agent, Web Search Agent, ArXiv Agent, and a central Controller Agent. The system leverages LLMs (via </w:t>
      </w:r>
      <w:proofErr w:type="spellStart"/>
      <w:r>
        <w:t>Groq</w:t>
      </w:r>
      <w:proofErr w:type="spellEnd"/>
      <w:r>
        <w:t xml:space="preserve"> API) for reasoning and summarization. The user can upload PDFs, ask research-related queries, and retrieve summarized answers from documents, the web, or recent ArXiv papers.</w:t>
      </w:r>
    </w:p>
    <w:p w14:paraId="6FF5C5F4" w14:textId="77777777" w:rsidR="00E25AD4" w:rsidRDefault="00000000">
      <w:pPr>
        <w:pStyle w:val="Heading2"/>
      </w:pPr>
      <w:r>
        <w:t>2. System Architecture</w:t>
      </w:r>
    </w:p>
    <w:p w14:paraId="42B814CE" w14:textId="77777777" w:rsidR="00E25AD4" w:rsidRDefault="00000000">
      <w:r>
        <w:t>The architecture follows a hybrid design combining rule-based routing and LLM-driven reasoning. Each agent handles a specific function, coordinated by the Controller Agent.</w:t>
      </w:r>
    </w:p>
    <w:p w14:paraId="2B0303B8" w14:textId="77777777" w:rsidR="00E25AD4" w:rsidRDefault="00000000">
      <w:r>
        <w:t>Figure 1: High-level Architecture of the Multi-Agent System. (Diagram omitted in text version)</w:t>
      </w:r>
    </w:p>
    <w:p w14:paraId="2DB27E5D" w14:textId="77777777" w:rsidR="00E25AD4" w:rsidRDefault="00000000">
      <w:pPr>
        <w:pStyle w:val="Heading2"/>
      </w:pPr>
      <w:r>
        <w:t>3. Agent Interfaces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25AD4" w14:paraId="20D17E5F" w14:textId="77777777">
        <w:tc>
          <w:tcPr>
            <w:tcW w:w="2880" w:type="dxa"/>
          </w:tcPr>
          <w:p w14:paraId="33A68B6E" w14:textId="77777777" w:rsidR="00E25AD4" w:rsidRDefault="00000000">
            <w:r>
              <w:t>Agent</w:t>
            </w:r>
          </w:p>
        </w:tc>
        <w:tc>
          <w:tcPr>
            <w:tcW w:w="2880" w:type="dxa"/>
          </w:tcPr>
          <w:p w14:paraId="173FC60B" w14:textId="77777777" w:rsidR="00E25AD4" w:rsidRDefault="00000000">
            <w:r>
              <w:t>Description</w:t>
            </w:r>
          </w:p>
        </w:tc>
        <w:tc>
          <w:tcPr>
            <w:tcW w:w="2880" w:type="dxa"/>
          </w:tcPr>
          <w:p w14:paraId="049D47A0" w14:textId="77777777" w:rsidR="00E25AD4" w:rsidRDefault="00000000">
            <w:r>
              <w:t>Key Functions</w:t>
            </w:r>
          </w:p>
        </w:tc>
      </w:tr>
      <w:tr w:rsidR="00E25AD4" w14:paraId="017E81D7" w14:textId="77777777">
        <w:tc>
          <w:tcPr>
            <w:tcW w:w="2880" w:type="dxa"/>
          </w:tcPr>
          <w:p w14:paraId="1FE9D3A9" w14:textId="77777777" w:rsidR="00E25AD4" w:rsidRDefault="00000000">
            <w:r>
              <w:t>Controller Agent</w:t>
            </w:r>
          </w:p>
        </w:tc>
        <w:tc>
          <w:tcPr>
            <w:tcW w:w="2880" w:type="dxa"/>
          </w:tcPr>
          <w:p w14:paraId="6869C95E" w14:textId="77777777" w:rsidR="00E25AD4" w:rsidRDefault="00000000">
            <w:r>
              <w:t>Central decision-maker that routes queries based on rules or LLM reasoning.</w:t>
            </w:r>
          </w:p>
        </w:tc>
        <w:tc>
          <w:tcPr>
            <w:tcW w:w="2880" w:type="dxa"/>
          </w:tcPr>
          <w:p w14:paraId="3D5F0639" w14:textId="77777777" w:rsidR="00E25AD4" w:rsidRDefault="00000000">
            <w:r>
              <w:t>Routes queries → selects agents → merges results → logs traces.</w:t>
            </w:r>
          </w:p>
        </w:tc>
      </w:tr>
      <w:tr w:rsidR="00E25AD4" w14:paraId="38BF57DE" w14:textId="77777777">
        <w:tc>
          <w:tcPr>
            <w:tcW w:w="2880" w:type="dxa"/>
          </w:tcPr>
          <w:p w14:paraId="6D47D35E" w14:textId="77777777" w:rsidR="00E25AD4" w:rsidRDefault="00000000">
            <w:r>
              <w:t>PDF RAG Agent</w:t>
            </w:r>
          </w:p>
        </w:tc>
        <w:tc>
          <w:tcPr>
            <w:tcW w:w="2880" w:type="dxa"/>
          </w:tcPr>
          <w:p w14:paraId="7784BB2D" w14:textId="77777777" w:rsidR="00E25AD4" w:rsidRDefault="00000000">
            <w:r>
              <w:t>Handles uploaded research papers or domain-specific PDFs using FAISS embeddings.</w:t>
            </w:r>
          </w:p>
        </w:tc>
        <w:tc>
          <w:tcPr>
            <w:tcW w:w="2880" w:type="dxa"/>
          </w:tcPr>
          <w:p w14:paraId="3A0DA6A8" w14:textId="77777777" w:rsidR="00E25AD4" w:rsidRDefault="00000000">
            <w:r>
              <w:t>Text extraction, chunking, vector search, and summarization.</w:t>
            </w:r>
          </w:p>
        </w:tc>
      </w:tr>
      <w:tr w:rsidR="00E25AD4" w14:paraId="6C2FF884" w14:textId="77777777">
        <w:tc>
          <w:tcPr>
            <w:tcW w:w="2880" w:type="dxa"/>
          </w:tcPr>
          <w:p w14:paraId="1F9ABB83" w14:textId="77777777" w:rsidR="00E25AD4" w:rsidRDefault="00000000">
            <w:r>
              <w:t>Web Search Agent</w:t>
            </w:r>
          </w:p>
        </w:tc>
        <w:tc>
          <w:tcPr>
            <w:tcW w:w="2880" w:type="dxa"/>
          </w:tcPr>
          <w:p w14:paraId="0E185E98" w14:textId="77777777" w:rsidR="00E25AD4" w:rsidRDefault="00000000">
            <w:r>
              <w:t>Retrieves live data using SerpAPI or Gemini-based web access.</w:t>
            </w:r>
          </w:p>
        </w:tc>
        <w:tc>
          <w:tcPr>
            <w:tcW w:w="2880" w:type="dxa"/>
          </w:tcPr>
          <w:p w14:paraId="57F1A411" w14:textId="77777777" w:rsidR="00E25AD4" w:rsidRDefault="00000000">
            <w:r>
              <w:t>Fetches recent information, summarizes top web results.</w:t>
            </w:r>
          </w:p>
        </w:tc>
      </w:tr>
      <w:tr w:rsidR="00E25AD4" w14:paraId="3B93085E" w14:textId="77777777">
        <w:tc>
          <w:tcPr>
            <w:tcW w:w="2880" w:type="dxa"/>
          </w:tcPr>
          <w:p w14:paraId="075DBFB7" w14:textId="77777777" w:rsidR="00E25AD4" w:rsidRDefault="00000000">
            <w:r>
              <w:t>ArXiv Agent</w:t>
            </w:r>
          </w:p>
        </w:tc>
        <w:tc>
          <w:tcPr>
            <w:tcW w:w="2880" w:type="dxa"/>
          </w:tcPr>
          <w:p w14:paraId="3290885A" w14:textId="77777777" w:rsidR="00E25AD4" w:rsidRDefault="00000000">
            <w:r>
              <w:t>Queries ArXiv for recent or relevant scientific publications.</w:t>
            </w:r>
          </w:p>
        </w:tc>
        <w:tc>
          <w:tcPr>
            <w:tcW w:w="2880" w:type="dxa"/>
          </w:tcPr>
          <w:p w14:paraId="6DCBB95D" w14:textId="77777777" w:rsidR="00E25AD4" w:rsidRDefault="00000000">
            <w:r>
              <w:t>Fetches titles, authors, and abstracts of recent papers.</w:t>
            </w:r>
          </w:p>
        </w:tc>
      </w:tr>
    </w:tbl>
    <w:p w14:paraId="12B4C110" w14:textId="77777777" w:rsidR="00E25AD4" w:rsidRDefault="00000000">
      <w:pPr>
        <w:pStyle w:val="Heading2"/>
      </w:pPr>
      <w:r>
        <w:t>4. Controller Logic</w:t>
      </w:r>
    </w:p>
    <w:p w14:paraId="3B5F3E28" w14:textId="77777777" w:rsidR="00E25AD4" w:rsidRDefault="00000000">
      <w:r>
        <w:t>The Controller Agent decides which agents to activate based on the query context. The routing follows a hybrid approach — predefined rules handle simple cases, while LLMs assist in ambiguous queries.</w:t>
      </w:r>
    </w:p>
    <w:p w14:paraId="4FE058FA" w14:textId="77777777" w:rsidR="00E25AD4" w:rsidRDefault="00000000">
      <w:r>
        <w:t>Rule-based Routing Examples:</w:t>
      </w:r>
    </w:p>
    <w:p w14:paraId="6CC23D7E" w14:textId="77777777" w:rsidR="00E25AD4" w:rsidRDefault="00000000">
      <w:r>
        <w:lastRenderedPageBreak/>
        <w:t>• If query contains 'summarize' + uploaded PDF → use PDF RAG Agent.</w:t>
      </w:r>
    </w:p>
    <w:p w14:paraId="72BE0055" w14:textId="77777777" w:rsidR="00E25AD4" w:rsidRDefault="00000000">
      <w:r>
        <w:t>• If query contains 'recent papers' or 'arxiv' → use ArXiv Agent.</w:t>
      </w:r>
    </w:p>
    <w:p w14:paraId="7E1FBCEE" w14:textId="77777777" w:rsidR="00E25AD4" w:rsidRDefault="00000000">
      <w:r>
        <w:t>• If query mentions 'latest' or 'news' → use Web Search Agent.</w:t>
      </w:r>
    </w:p>
    <w:p w14:paraId="229FE0A3" w14:textId="77777777" w:rsidR="00E25AD4" w:rsidRDefault="00000000">
      <w:r>
        <w:t>• Otherwise, default to combined ArXiv + Web Search results.</w:t>
      </w:r>
    </w:p>
    <w:p w14:paraId="6A798F86" w14:textId="77777777" w:rsidR="00E25AD4" w:rsidRDefault="00000000">
      <w:pPr>
        <w:pStyle w:val="Heading2"/>
      </w:pPr>
      <w:r>
        <w:t>5. Trade-offs &amp; Challenges</w:t>
      </w:r>
    </w:p>
    <w:p w14:paraId="5483FE5D" w14:textId="77777777" w:rsidR="00E25AD4" w:rsidRDefault="00000000">
      <w:r>
        <w:t>• LLM Dependency: While Groq and Gemini APIs provide strong reasoning, they introduce rate limits and dependency on API availability.</w:t>
      </w:r>
      <w:r>
        <w:br/>
        <w:t>• Latency vs Accuracy: Combining multiple agents increases inference time but improves contextual relevance.</w:t>
      </w:r>
      <w:r>
        <w:br/>
        <w:t>• Deployment Complexity: Maintaining communication between FastAPI and Streamlit on cloud environments like Render or HF Spaces requires careful port management.</w:t>
      </w:r>
      <w:r>
        <w:br/>
        <w:t>• Scalability: FAISS-based RAG indexes are lightweight but not suitable for extremely large document sets.</w:t>
      </w:r>
    </w:p>
    <w:p w14:paraId="66C22B32" w14:textId="77777777" w:rsidR="00E25AD4" w:rsidRDefault="00000000">
      <w:pPr>
        <w:pStyle w:val="Heading2"/>
      </w:pPr>
      <w:r>
        <w:t>6. Deployment Notes</w:t>
      </w:r>
    </w:p>
    <w:p w14:paraId="57644150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 xml:space="preserve">The project is deployed on </w:t>
      </w:r>
      <w:r w:rsidRPr="003C231D">
        <w:rPr>
          <w:bCs/>
          <w:lang w:val="en-IN"/>
        </w:rPr>
        <w:t>Render</w:t>
      </w:r>
      <w:r w:rsidRPr="003C231D">
        <w:rPr>
          <w:lang w:val="en-IN"/>
        </w:rPr>
        <w:t xml:space="preserve"> as a web service running both the FastAPI backend and Streamlit frontend. Render automatically detects the application and runs it based on the provided start command in the Render dashboard.</w:t>
      </w:r>
    </w:p>
    <w:p w14:paraId="3C2A8E47" w14:textId="77777777" w:rsidR="003C231D" w:rsidRPr="003C231D" w:rsidRDefault="003C231D" w:rsidP="003C231D">
      <w:pPr>
        <w:rPr>
          <w:lang w:val="en-IN"/>
        </w:rPr>
      </w:pPr>
      <w:r w:rsidRPr="003C231D">
        <w:rPr>
          <w:bCs/>
          <w:lang w:val="en-IN"/>
        </w:rPr>
        <w:t>Deployment Steps Summary:</w:t>
      </w:r>
    </w:p>
    <w:p w14:paraId="47A10911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 xml:space="preserve">Push the complete project to </w:t>
      </w:r>
      <w:r w:rsidRPr="003C231D">
        <w:rPr>
          <w:bCs/>
          <w:lang w:val="en-IN"/>
        </w:rPr>
        <w:t>GitHub</w:t>
      </w:r>
      <w:r w:rsidRPr="003C231D">
        <w:rPr>
          <w:lang w:val="en-IN"/>
        </w:rPr>
        <w:t xml:space="preserve"> with all dependencies listed in requirements.txt.</w:t>
      </w:r>
    </w:p>
    <w:p w14:paraId="07E5B1C3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 xml:space="preserve">Log in to </w:t>
      </w:r>
      <w:r w:rsidRPr="003C231D">
        <w:rPr>
          <w:bCs/>
          <w:lang w:val="en-IN"/>
        </w:rPr>
        <w:t>Render</w:t>
      </w:r>
      <w:r w:rsidRPr="003C231D">
        <w:rPr>
          <w:lang w:val="en-IN"/>
        </w:rPr>
        <w:t xml:space="preserve"> and create a </w:t>
      </w:r>
      <w:r w:rsidRPr="003C231D">
        <w:rPr>
          <w:bCs/>
          <w:lang w:val="en-IN"/>
        </w:rPr>
        <w:t>new Web Service</w:t>
      </w:r>
      <w:r w:rsidRPr="003C231D">
        <w:rPr>
          <w:lang w:val="en-IN"/>
        </w:rPr>
        <w:t>.</w:t>
      </w:r>
    </w:p>
    <w:p w14:paraId="11E13E7D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 xml:space="preserve">Connect your </w:t>
      </w:r>
      <w:r w:rsidRPr="003C231D">
        <w:rPr>
          <w:bCs/>
          <w:lang w:val="en-IN"/>
        </w:rPr>
        <w:t>GitHub repository</w:t>
      </w:r>
      <w:r w:rsidRPr="003C231D">
        <w:rPr>
          <w:lang w:val="en-IN"/>
        </w:rPr>
        <w:t xml:space="preserve"> and choose the branch (usually main).</w:t>
      </w:r>
    </w:p>
    <w:p w14:paraId="0927012E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 xml:space="preserve">In the </w:t>
      </w:r>
      <w:r w:rsidRPr="003C231D">
        <w:rPr>
          <w:bCs/>
          <w:lang w:val="en-IN"/>
        </w:rPr>
        <w:t>Root Directory</w:t>
      </w:r>
      <w:r w:rsidRPr="003C231D">
        <w:rPr>
          <w:lang w:val="en-IN"/>
        </w:rPr>
        <w:t>, specify the folder containing your backend code (e.g., / or /backend depending on structure).</w:t>
      </w:r>
    </w:p>
    <w:p w14:paraId="3864E4EE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 xml:space="preserve">In the </w:t>
      </w:r>
      <w:r w:rsidRPr="003C231D">
        <w:rPr>
          <w:bCs/>
          <w:lang w:val="en-IN"/>
        </w:rPr>
        <w:t>Start Command</w:t>
      </w:r>
      <w:r w:rsidRPr="003C231D">
        <w:rPr>
          <w:lang w:val="en-IN"/>
        </w:rPr>
        <w:t>, enter:</w:t>
      </w:r>
    </w:p>
    <w:p w14:paraId="11AF402D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>uvicorn backend.main:app --host 0.0.0.0 --port 8000</w:t>
      </w:r>
    </w:p>
    <w:p w14:paraId="0B3DBD4A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>Add all required environment variables (like GROQ_API_KEY, SERPAPI_KEY, etc.) under Render → Environment → Environment Variables.</w:t>
      </w:r>
    </w:p>
    <w:p w14:paraId="5A938989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>Deploy the app and wait for it to build successfully.</w:t>
      </w:r>
    </w:p>
    <w:p w14:paraId="69103BD0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>Copy the Render deployment URL and update your frontend (app.py) BACKEND_URL to this Render URL.</w:t>
      </w:r>
    </w:p>
    <w:p w14:paraId="2ED37BBF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t>Redeploy if necessary to ensure both backend and frontend communicate properly.</w:t>
      </w:r>
    </w:p>
    <w:p w14:paraId="023F186C" w14:textId="77777777" w:rsidR="003C231D" w:rsidRPr="003C231D" w:rsidRDefault="003C231D" w:rsidP="003C231D">
      <w:pPr>
        <w:rPr>
          <w:lang w:val="en-IN"/>
        </w:rPr>
      </w:pPr>
      <w:r w:rsidRPr="003C231D">
        <w:rPr>
          <w:lang w:val="en-IN"/>
        </w:rPr>
        <w:lastRenderedPageBreak/>
        <w:t>This setup allows users to access the full multi-agent system online, including PDF upload, query handling, and logs view, through the deployed Render URL.</w:t>
      </w:r>
    </w:p>
    <w:p w14:paraId="6442081D" w14:textId="77777777" w:rsidR="00E25AD4" w:rsidRDefault="00000000">
      <w:pPr>
        <w:pStyle w:val="Heading2"/>
      </w:pPr>
      <w:r>
        <w:t>7. NebulaByte PDF Dataset</w:t>
      </w:r>
    </w:p>
    <w:p w14:paraId="543E19B3" w14:textId="77777777" w:rsidR="00E25AD4" w:rsidRDefault="00000000">
      <w:r>
        <w:t>Five domain-specific PDFs were curated from NebulaByte Technologies’ internal dialogues, technical notes, and reports. These were converted into research-style documents and stored in `sample_pdfs/` for demonstration of retrieval-augmented generation (RAG). Each PDF simulates realistic research contexts for energy optimization, AI ethics, and automation systems.</w:t>
      </w:r>
    </w:p>
    <w:p w14:paraId="6D6CC7B5" w14:textId="77777777" w:rsidR="00E25AD4" w:rsidRDefault="00000000">
      <w:pPr>
        <w:pStyle w:val="Heading2"/>
      </w:pPr>
      <w:r>
        <w:t>8. Conclusion</w:t>
      </w:r>
    </w:p>
    <w:p w14:paraId="0136693D" w14:textId="77777777" w:rsidR="00E25AD4" w:rsidRDefault="00000000">
      <w:r>
        <w:t>This multi-agent research assistant demonstrates how modular AI systems can automate literature review, knowledge retrieval, and summarization. The combination of rule-based routing and LLM-powered summarization ensures reliability, adaptability, and transparency in research automation workflows.</w:t>
      </w:r>
    </w:p>
    <w:sectPr w:rsidR="00E25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88BD9" w14:textId="77777777" w:rsidR="0029437B" w:rsidRDefault="0029437B" w:rsidP="003C231D">
      <w:pPr>
        <w:spacing w:after="0" w:line="240" w:lineRule="auto"/>
      </w:pPr>
      <w:r>
        <w:separator/>
      </w:r>
    </w:p>
  </w:endnote>
  <w:endnote w:type="continuationSeparator" w:id="0">
    <w:p w14:paraId="08062FCA" w14:textId="77777777" w:rsidR="0029437B" w:rsidRDefault="0029437B" w:rsidP="003C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0EF3C" w14:textId="77777777" w:rsidR="0029437B" w:rsidRDefault="0029437B" w:rsidP="003C231D">
      <w:pPr>
        <w:spacing w:after="0" w:line="240" w:lineRule="auto"/>
      </w:pPr>
      <w:r>
        <w:separator/>
      </w:r>
    </w:p>
  </w:footnote>
  <w:footnote w:type="continuationSeparator" w:id="0">
    <w:p w14:paraId="08B1BD79" w14:textId="77777777" w:rsidR="0029437B" w:rsidRDefault="0029437B" w:rsidP="003C2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FE7B33"/>
    <w:multiLevelType w:val="multilevel"/>
    <w:tmpl w:val="4AC493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44374401">
    <w:abstractNumId w:val="8"/>
  </w:num>
  <w:num w:numId="2" w16cid:durableId="1332757632">
    <w:abstractNumId w:val="6"/>
  </w:num>
  <w:num w:numId="3" w16cid:durableId="1580288374">
    <w:abstractNumId w:val="5"/>
  </w:num>
  <w:num w:numId="4" w16cid:durableId="508101214">
    <w:abstractNumId w:val="4"/>
  </w:num>
  <w:num w:numId="5" w16cid:durableId="989286915">
    <w:abstractNumId w:val="7"/>
  </w:num>
  <w:num w:numId="6" w16cid:durableId="739139510">
    <w:abstractNumId w:val="3"/>
  </w:num>
  <w:num w:numId="7" w16cid:durableId="886070261">
    <w:abstractNumId w:val="2"/>
  </w:num>
  <w:num w:numId="8" w16cid:durableId="174000118">
    <w:abstractNumId w:val="1"/>
  </w:num>
  <w:num w:numId="9" w16cid:durableId="710109182">
    <w:abstractNumId w:val="0"/>
  </w:num>
  <w:num w:numId="10" w16cid:durableId="283971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37B"/>
    <w:rsid w:val="0029639D"/>
    <w:rsid w:val="00326F90"/>
    <w:rsid w:val="003C231D"/>
    <w:rsid w:val="00AA1D8D"/>
    <w:rsid w:val="00B4684A"/>
    <w:rsid w:val="00B47730"/>
    <w:rsid w:val="00CB0664"/>
    <w:rsid w:val="00E25A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01661"/>
  <w14:defaultImageDpi w14:val="300"/>
  <w15:docId w15:val="{C7355C85-EA2B-4713-9FB6-7618C078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vaidehi reche</cp:lastModifiedBy>
  <cp:revision>2</cp:revision>
  <dcterms:created xsi:type="dcterms:W3CDTF">2013-12-23T23:15:00Z</dcterms:created>
  <dcterms:modified xsi:type="dcterms:W3CDTF">2025-10-08T18:02:00Z</dcterms:modified>
  <cp:category/>
</cp:coreProperties>
</file>