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546E" w14:textId="77777777" w:rsidR="00FD093C" w:rsidRPr="00FD093C" w:rsidRDefault="00FD093C" w:rsidP="00FD093C">
      <w:pPr>
        <w:rPr>
          <w:sz w:val="24"/>
          <w:szCs w:val="24"/>
        </w:rPr>
      </w:pPr>
      <w:r w:rsidRPr="00FD093C">
        <w:rPr>
          <w:sz w:val="24"/>
          <w:szCs w:val="24"/>
        </w:rPr>
        <w:t>Employee Attrition Prediction – Executive Summary</w:t>
      </w:r>
    </w:p>
    <w:p w14:paraId="3495F453" w14:textId="77777777" w:rsidR="00FD093C" w:rsidRDefault="00FD093C" w:rsidP="00FD093C">
      <w:r>
        <w:t>This project focused on predicting employee attrition using machine learning techniques. The dataset contained 1,470 employee records and 35 features related to employee demographics, job roles, salary, work-life balance, and performance.</w:t>
      </w:r>
    </w:p>
    <w:p w14:paraId="77CAF16F" w14:textId="77777777" w:rsidR="00FD093C" w:rsidRDefault="00FD093C" w:rsidP="00FD093C">
      <w:r>
        <w:t>Exploratory Data Analysis revealed that employees with lower monthly income, poor work-life balance, and certain job roles were more likely to leave the organization. Most employee exits occurred during the early years of employment.</w:t>
      </w:r>
    </w:p>
    <w:p w14:paraId="3F9D34FF" w14:textId="77777777" w:rsidR="00FD093C" w:rsidRDefault="00FD093C" w:rsidP="00FD093C">
      <w:r>
        <w:t>Three machine learning models were trained and compared: Logistic Regression, Random Forest, and Gradient Boosting. Logistic Regression achieved the highest ROC-AUC score (0.706) and was selected as the best-performing model.</w:t>
      </w:r>
    </w:p>
    <w:p w14:paraId="0D06F647" w14:textId="77777777" w:rsidR="00FD093C" w:rsidRDefault="00FD093C" w:rsidP="00FD093C">
      <w:r>
        <w:t>The analysis suggests that HR teams should focus on improving employee satisfaction, work-life balance, and retention programs for high-risk employees. Early employee engagement and mentoring programs may help reduce attrition.</w:t>
      </w:r>
    </w:p>
    <w:p w14:paraId="35316075" w14:textId="5F22BAE3" w:rsidR="00A5164D" w:rsidRPr="00C71287" w:rsidRDefault="00FD093C" w:rsidP="00FD093C">
      <w:r>
        <w:t>A key limitation of this model is that it relies on historical data and cannot fully capture personal or future organizational factors that influence employee resignations.</w:t>
      </w:r>
    </w:p>
    <w:p w14:paraId="09B46A17" w14:textId="77777777" w:rsidR="00964660" w:rsidRDefault="00964660"/>
    <w:sectPr w:rsidR="0096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6779D"/>
    <w:multiLevelType w:val="multilevel"/>
    <w:tmpl w:val="4906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49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87"/>
    <w:rsid w:val="00237D3F"/>
    <w:rsid w:val="00604895"/>
    <w:rsid w:val="008D1CB4"/>
    <w:rsid w:val="00964660"/>
    <w:rsid w:val="00A5164D"/>
    <w:rsid w:val="00C71287"/>
    <w:rsid w:val="00E37082"/>
    <w:rsid w:val="00F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B131"/>
  <w15:chartTrackingRefBased/>
  <w15:docId w15:val="{E7F2AF42-835C-4B07-8D92-F629E7BF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Vaishnav</dc:creator>
  <cp:keywords/>
  <dc:description/>
  <cp:lastModifiedBy>Vaishnavi Vaishnav</cp:lastModifiedBy>
  <cp:revision>2</cp:revision>
  <dcterms:created xsi:type="dcterms:W3CDTF">2026-06-24T18:54:00Z</dcterms:created>
  <dcterms:modified xsi:type="dcterms:W3CDTF">2026-06-24T18:54:00Z</dcterms:modified>
</cp:coreProperties>
</file>