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2 - Applying Statistics using Scipy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Questions To Add your Responses 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Explain what is the Central Limit Theorem to a non-technical audience?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24292e"/>
          <w:sz w:val="22"/>
          <w:szCs w:val="22"/>
          <w:highlight w:val="white"/>
          <w:rtl w:val="0"/>
        </w:rPr>
        <w:t xml:space="preserve">What is Sampling and following techniques required to gather sample data?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Describe the Hypothesis Testing and why do we conduct it?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and briefly elaborate Central Tendency using measures with examples?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a ROC Curve? How do you differentiate Point Estimate and Confidence Interval Estimate?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 between Correlation and Covariance in Statistics? What are the goals of A/B Testing?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How would you build and test a metric to compare two user’s ranked lists of movie/tv show preferences?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the probability of P(x&lt;400) given that mean is = 1000 variance is =100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Provide a proper description as to when to apply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Ztest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t-test, Chi-Square and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annova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questions and problems in your approach while solving them. No copy paste allowed. Description of the outcome is really important to get an understanding better.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S569NMW3kYEOEQ1KJT+8dc6ZiQ==">AMUW2mWIhmEbJE1xdu0w6Me28397QcqxGxpZ3uGpOJRyLRDdteMrsYkG6msqHlgrYqUVyockDYdWxypas2kI2UOwwta4voarMk//5s0eppV3+EMpPa09LWXQttehVClAXGY8KJXRkvtd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