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4E4C0" w14:textId="77777777" w:rsidR="00BC1C4F" w:rsidRDefault="00000000">
      <w:pPr>
        <w:spacing w:line="259" w:lineRule="auto"/>
        <w:ind w:right="-122"/>
        <w:jc w:val="right"/>
      </w:pPr>
      <w:r>
        <w:rPr>
          <w:rFonts w:ascii="Verdana" w:eastAsia="Verdana" w:hAnsi="Verdana" w:cs="Verdana"/>
          <w:b/>
          <w:sz w:val="22"/>
        </w:rPr>
        <w:t>P.E.S. University</w:t>
      </w:r>
      <w:r>
        <w:rPr>
          <w:rFonts w:ascii="Verdana" w:eastAsia="Verdana" w:hAnsi="Verdana" w:cs="Verdana"/>
          <w:b/>
          <w:sz w:val="20"/>
        </w:rPr>
        <w:t xml:space="preserve">                           </w:t>
      </w:r>
      <w:r>
        <w:rPr>
          <w:noProof/>
        </w:rPr>
        <w:drawing>
          <wp:inline distT="0" distB="0" distL="0" distR="0" wp14:anchorId="7DCD0626" wp14:editId="3D71DC69">
            <wp:extent cx="1022350" cy="3937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1022350" cy="393700"/>
                    </a:xfrm>
                    <a:prstGeom prst="rect">
                      <a:avLst/>
                    </a:prstGeom>
                  </pic:spPr>
                </pic:pic>
              </a:graphicData>
            </a:graphic>
          </wp:inline>
        </w:drawing>
      </w:r>
      <w:r>
        <w:rPr>
          <w:rFonts w:ascii="Verdana" w:eastAsia="Verdana" w:hAnsi="Verdana" w:cs="Verdana"/>
          <w:b/>
          <w:sz w:val="22"/>
        </w:rPr>
        <w:t xml:space="preserve"> </w:t>
      </w:r>
    </w:p>
    <w:p w14:paraId="5F3884AC" w14:textId="77777777" w:rsidR="00BC1C4F" w:rsidRDefault="00000000">
      <w:pPr>
        <w:spacing w:after="2" w:line="238" w:lineRule="auto"/>
        <w:ind w:left="2190" w:right="2074"/>
        <w:jc w:val="center"/>
      </w:pPr>
      <w:r>
        <w:rPr>
          <w:rFonts w:ascii="Verdana" w:eastAsia="Verdana" w:hAnsi="Verdana" w:cs="Verdana"/>
          <w:b/>
          <w:sz w:val="22"/>
        </w:rPr>
        <w:t xml:space="preserve">Dept. of Computer Applications Session: Nov 2024 – Feb 2025 </w:t>
      </w:r>
    </w:p>
    <w:p w14:paraId="16469C0B" w14:textId="77777777" w:rsidR="00BC1C4F" w:rsidRDefault="00000000">
      <w:pPr>
        <w:spacing w:after="12" w:line="252" w:lineRule="auto"/>
        <w:ind w:left="0" w:right="4531" w:firstLine="0"/>
      </w:pPr>
      <w:r>
        <w:t xml:space="preserve"> </w:t>
      </w:r>
      <w:r>
        <w:rPr>
          <w:rFonts w:ascii="Verdana" w:eastAsia="Verdana" w:hAnsi="Verdana" w:cs="Verdana"/>
          <w:b/>
          <w:color w:val="7030A0"/>
          <w:sz w:val="20"/>
        </w:rPr>
        <w:t xml:space="preserve"> </w:t>
      </w:r>
    </w:p>
    <w:p w14:paraId="2DDD1881" w14:textId="77777777" w:rsidR="00BC1C4F" w:rsidRDefault="00000000">
      <w:pPr>
        <w:spacing w:line="259" w:lineRule="auto"/>
        <w:ind w:left="42" w:right="7"/>
        <w:jc w:val="center"/>
      </w:pPr>
      <w:r>
        <w:rPr>
          <w:b/>
        </w:rPr>
        <w:t xml:space="preserve">3rd Semester MCA </w:t>
      </w:r>
    </w:p>
    <w:p w14:paraId="1601E3C8" w14:textId="77777777" w:rsidR="00BC1C4F" w:rsidRDefault="00000000">
      <w:pPr>
        <w:spacing w:line="259" w:lineRule="auto"/>
        <w:ind w:left="42" w:right="3"/>
        <w:jc w:val="center"/>
      </w:pPr>
      <w:r>
        <w:rPr>
          <w:b/>
        </w:rPr>
        <w:t xml:space="preserve">Capstone Project Phase-1 </w:t>
      </w:r>
    </w:p>
    <w:p w14:paraId="618C3E1B" w14:textId="77777777" w:rsidR="00BC1C4F" w:rsidRDefault="00000000">
      <w:pPr>
        <w:spacing w:line="259" w:lineRule="auto"/>
        <w:ind w:left="42"/>
        <w:jc w:val="center"/>
      </w:pPr>
      <w:r>
        <w:t xml:space="preserve"> </w:t>
      </w:r>
      <w:r>
        <w:rPr>
          <w:b/>
        </w:rPr>
        <w:t xml:space="preserve">Synopsis </w:t>
      </w:r>
    </w:p>
    <w:p w14:paraId="5C377277" w14:textId="77777777" w:rsidR="00BC1C4F" w:rsidRDefault="00000000">
      <w:pPr>
        <w:spacing w:after="12" w:line="259" w:lineRule="auto"/>
        <w:ind w:left="-29" w:right="-60" w:firstLine="0"/>
      </w:pPr>
      <w:r>
        <w:rPr>
          <w:rFonts w:ascii="Calibri" w:eastAsia="Calibri" w:hAnsi="Calibri" w:cs="Calibri"/>
          <w:noProof/>
          <w:sz w:val="22"/>
        </w:rPr>
        <mc:AlternateContent>
          <mc:Choice Requires="wpg">
            <w:drawing>
              <wp:inline distT="0" distB="0" distL="0" distR="0" wp14:anchorId="542184AE" wp14:editId="24EBED91">
                <wp:extent cx="5915534" cy="18288"/>
                <wp:effectExtent l="0" t="0" r="0" b="0"/>
                <wp:docPr id="2329" name="Group 2329"/>
                <wp:cNvGraphicFramePr/>
                <a:graphic xmlns:a="http://schemas.openxmlformats.org/drawingml/2006/main">
                  <a:graphicData uri="http://schemas.microsoft.com/office/word/2010/wordprocessingGroup">
                    <wpg:wgp>
                      <wpg:cNvGrpSpPr/>
                      <wpg:grpSpPr>
                        <a:xfrm>
                          <a:off x="0" y="0"/>
                          <a:ext cx="5915534" cy="18288"/>
                          <a:chOff x="0" y="0"/>
                          <a:chExt cx="5915534" cy="18288"/>
                        </a:xfrm>
                      </wpg:grpSpPr>
                      <wps:wsp>
                        <wps:cNvPr id="3218" name="Shape 3218"/>
                        <wps:cNvSpPr/>
                        <wps:spPr>
                          <a:xfrm>
                            <a:off x="0" y="0"/>
                            <a:ext cx="5915534" cy="18288"/>
                          </a:xfrm>
                          <a:custGeom>
                            <a:avLst/>
                            <a:gdLst/>
                            <a:ahLst/>
                            <a:cxnLst/>
                            <a:rect l="0" t="0" r="0" b="0"/>
                            <a:pathLst>
                              <a:path w="5915534" h="18288">
                                <a:moveTo>
                                  <a:pt x="0" y="0"/>
                                </a:moveTo>
                                <a:lnTo>
                                  <a:pt x="5915534" y="0"/>
                                </a:lnTo>
                                <a:lnTo>
                                  <a:pt x="591553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329" style="width:465.79pt;height:1.44pt;mso-position-horizontal-relative:char;mso-position-vertical-relative:line" coordsize="59155,182">
                <v:shape id="Shape 3219" style="position:absolute;width:59155;height:182;left:0;top:0;" coordsize="5915534,18288" path="m0,0l5915534,0l5915534,18288l0,18288l0,0">
                  <v:stroke weight="0pt" endcap="flat" joinstyle="miter" miterlimit="10" on="false" color="#000000" opacity="0"/>
                  <v:fill on="true" color="#000000"/>
                </v:shape>
              </v:group>
            </w:pict>
          </mc:Fallback>
        </mc:AlternateContent>
      </w:r>
    </w:p>
    <w:p w14:paraId="562F2535" w14:textId="77777777" w:rsidR="00BC1C4F" w:rsidRDefault="00000000">
      <w:pPr>
        <w:spacing w:line="259" w:lineRule="auto"/>
        <w:ind w:left="0" w:firstLine="0"/>
      </w:pPr>
      <w:r>
        <w:t xml:space="preserve"> </w:t>
      </w:r>
    </w:p>
    <w:p w14:paraId="69B34442" w14:textId="77777777" w:rsidR="00BC1C4F" w:rsidRDefault="00000000">
      <w:pPr>
        <w:ind w:left="-5"/>
      </w:pPr>
      <w:r>
        <w:rPr>
          <w:b/>
        </w:rPr>
        <w:t>Project Title</w:t>
      </w:r>
      <w:r>
        <w:t xml:space="preserve">: </w:t>
      </w:r>
      <w:proofErr w:type="spellStart"/>
      <w:r>
        <w:t>Intellicleanse</w:t>
      </w:r>
      <w:proofErr w:type="spellEnd"/>
      <w:r>
        <w:t xml:space="preserve"> - An AI-Driven Data Cleansing Solution with Machine Learning </w:t>
      </w:r>
    </w:p>
    <w:p w14:paraId="1D4E884C" w14:textId="77777777" w:rsidR="00BC1C4F" w:rsidRDefault="00000000">
      <w:pPr>
        <w:spacing w:line="259" w:lineRule="auto"/>
        <w:ind w:left="0" w:firstLine="0"/>
      </w:pPr>
      <w:r>
        <w:rPr>
          <w:b/>
        </w:rPr>
        <w:t xml:space="preserve"> </w:t>
      </w:r>
    </w:p>
    <w:p w14:paraId="68CF89CC" w14:textId="77777777" w:rsidR="00BC1C4F" w:rsidRDefault="00000000">
      <w:pPr>
        <w:spacing w:line="259" w:lineRule="auto"/>
        <w:ind w:left="-5"/>
      </w:pPr>
      <w:r>
        <w:rPr>
          <w:b/>
        </w:rPr>
        <w:t xml:space="preserve">Abstract: </w:t>
      </w:r>
    </w:p>
    <w:p w14:paraId="7CE64E2B" w14:textId="77777777" w:rsidR="00BC1C4F" w:rsidRDefault="00000000">
      <w:pPr>
        <w:ind w:left="-5"/>
      </w:pPr>
      <w:r>
        <w:t xml:space="preserve">                 The quality of data is essential for producing trustworthy insights and promoting well-informed decision-making in today's data-driven society. The process of finding and fixing mistakes, inconsistencies, and inaccuracies in datasets to make sure they are correct, comprehensive, and prepared for analysis is known as data cleaning. This online application provides customers with a complete solution for efficiently cleaning `.csv` files. The tool streamlines the data cleaning process while improving data quality and usability with features including duplicate elimination, missing value imputation, outlier detection, and data profiling. Its user-friendly interface enables scientists, data analysts, and companies to convert unprocessed data into insights that can be put to use. </w:t>
      </w:r>
    </w:p>
    <w:p w14:paraId="2A51B984" w14:textId="77777777" w:rsidR="00BC1C4F" w:rsidRDefault="00000000">
      <w:pPr>
        <w:spacing w:line="259" w:lineRule="auto"/>
        <w:ind w:left="0" w:firstLine="0"/>
      </w:pPr>
      <w:r>
        <w:rPr>
          <w:b/>
        </w:rPr>
        <w:t xml:space="preserve"> </w:t>
      </w:r>
    </w:p>
    <w:p w14:paraId="1C46B407" w14:textId="77777777" w:rsidR="00BC1C4F" w:rsidRDefault="00000000">
      <w:pPr>
        <w:spacing w:line="259" w:lineRule="auto"/>
        <w:ind w:left="-5"/>
      </w:pPr>
      <w:r>
        <w:rPr>
          <w:b/>
        </w:rPr>
        <w:t xml:space="preserve">Functionalities: </w:t>
      </w:r>
    </w:p>
    <w:p w14:paraId="5F75376C" w14:textId="77777777" w:rsidR="00BC1C4F" w:rsidRDefault="00000000">
      <w:pPr>
        <w:spacing w:line="259" w:lineRule="auto"/>
        <w:ind w:left="0" w:firstLine="0"/>
      </w:pPr>
      <w:r>
        <w:rPr>
          <w:b/>
        </w:rPr>
        <w:t xml:space="preserve"> </w:t>
      </w:r>
    </w:p>
    <w:p w14:paraId="2EDC23FF" w14:textId="77777777" w:rsidR="00BC1C4F" w:rsidRDefault="00000000">
      <w:pPr>
        <w:numPr>
          <w:ilvl w:val="0"/>
          <w:numId w:val="1"/>
        </w:numPr>
        <w:ind w:hanging="240"/>
      </w:pPr>
      <w:r>
        <w:t xml:space="preserve">Data Upload, Preview, and Profiling </w:t>
      </w:r>
    </w:p>
    <w:p w14:paraId="4E5DA77B" w14:textId="77777777" w:rsidR="00BC1C4F" w:rsidRDefault="00000000">
      <w:pPr>
        <w:ind w:left="-5"/>
      </w:pPr>
      <w:r>
        <w:t xml:space="preserve">Users can upload .csv or .xlsx files and view an instant preview with a summary report showing column names, data types, missing values, duplicates, and key statistics. </w:t>
      </w:r>
    </w:p>
    <w:p w14:paraId="79EEFC36" w14:textId="77777777" w:rsidR="00BC1C4F" w:rsidRDefault="00000000">
      <w:pPr>
        <w:spacing w:line="259" w:lineRule="auto"/>
        <w:ind w:left="0" w:firstLine="0"/>
      </w:pPr>
      <w:r>
        <w:t xml:space="preserve"> </w:t>
      </w:r>
    </w:p>
    <w:p w14:paraId="604E9E59" w14:textId="77777777" w:rsidR="00BC1C4F" w:rsidRDefault="00000000">
      <w:pPr>
        <w:numPr>
          <w:ilvl w:val="0"/>
          <w:numId w:val="1"/>
        </w:numPr>
        <w:ind w:hanging="240"/>
      </w:pPr>
      <w:r>
        <w:t xml:space="preserve">Redundancy and Consistency Cleaning </w:t>
      </w:r>
    </w:p>
    <w:p w14:paraId="431DAA8D" w14:textId="77777777" w:rsidR="00BC1C4F" w:rsidRDefault="00000000">
      <w:pPr>
        <w:ind w:left="-5"/>
      </w:pPr>
      <w:r>
        <w:t xml:space="preserve">Detect and remove duplicate rows or columns, and handle missing values with configurable options like mean, median, custom values, or flagging for review. </w:t>
      </w:r>
    </w:p>
    <w:p w14:paraId="6424C47A" w14:textId="77777777" w:rsidR="00BC1C4F" w:rsidRDefault="00000000">
      <w:pPr>
        <w:spacing w:line="259" w:lineRule="auto"/>
        <w:ind w:left="0" w:firstLine="0"/>
      </w:pPr>
      <w:r>
        <w:t xml:space="preserve"> </w:t>
      </w:r>
    </w:p>
    <w:p w14:paraId="719273AE" w14:textId="77777777" w:rsidR="00BC1C4F" w:rsidRDefault="00000000">
      <w:pPr>
        <w:numPr>
          <w:ilvl w:val="0"/>
          <w:numId w:val="1"/>
        </w:numPr>
        <w:ind w:hanging="240"/>
      </w:pPr>
      <w:r>
        <w:t xml:space="preserve">Outlier Detection and Management with Visualizations </w:t>
      </w:r>
    </w:p>
    <w:p w14:paraId="1A6CC19D" w14:textId="77777777" w:rsidR="00BC1C4F" w:rsidRDefault="00000000">
      <w:pPr>
        <w:ind w:left="-5"/>
      </w:pPr>
      <w:r>
        <w:t xml:space="preserve">Identify statistical outliers and visualize them using histograms, scatter plots, and box plots to allow intuitive management (e.g., capping, flagging, or removal). </w:t>
      </w:r>
    </w:p>
    <w:p w14:paraId="594C70FC" w14:textId="77777777" w:rsidR="00BC1C4F" w:rsidRDefault="00000000">
      <w:pPr>
        <w:spacing w:line="259" w:lineRule="auto"/>
        <w:ind w:left="0" w:firstLine="0"/>
      </w:pPr>
      <w:r>
        <w:t xml:space="preserve"> </w:t>
      </w:r>
    </w:p>
    <w:p w14:paraId="6497624A" w14:textId="77777777" w:rsidR="00BC1C4F" w:rsidRDefault="00000000">
      <w:pPr>
        <w:numPr>
          <w:ilvl w:val="0"/>
          <w:numId w:val="1"/>
        </w:numPr>
        <w:ind w:hanging="240"/>
      </w:pPr>
      <w:r>
        <w:t xml:space="preserve">Data Standardization and Validation </w:t>
      </w:r>
    </w:p>
    <w:p w14:paraId="1EA29C8F" w14:textId="77777777" w:rsidR="00BC1C4F" w:rsidRDefault="00000000">
      <w:pPr>
        <w:ind w:left="-5"/>
      </w:pPr>
      <w:r>
        <w:t xml:space="preserve">Normalize data formats (e.g., dates, numerical values, text case) and allow users to define and apply validation rules to ensure schema consistency and compliance. </w:t>
      </w:r>
    </w:p>
    <w:p w14:paraId="5F5CCE19" w14:textId="77777777" w:rsidR="00BC1C4F" w:rsidRDefault="00000000">
      <w:pPr>
        <w:spacing w:line="259" w:lineRule="auto"/>
        <w:ind w:left="0" w:firstLine="0"/>
      </w:pPr>
      <w:r>
        <w:t xml:space="preserve"> </w:t>
      </w:r>
    </w:p>
    <w:p w14:paraId="065B7F1C" w14:textId="77777777" w:rsidR="00BC1C4F" w:rsidRDefault="00000000">
      <w:pPr>
        <w:numPr>
          <w:ilvl w:val="0"/>
          <w:numId w:val="1"/>
        </w:numPr>
        <w:ind w:hanging="240"/>
      </w:pPr>
      <w:r>
        <w:t xml:space="preserve">Automated Data Transformation Pipelines </w:t>
      </w:r>
    </w:p>
    <w:p w14:paraId="7F280978" w14:textId="77777777" w:rsidR="00BC1C4F" w:rsidRDefault="00000000">
      <w:pPr>
        <w:ind w:left="-5"/>
      </w:pPr>
      <w:r>
        <w:t xml:space="preserve">Create reusable workflows for repetitive cleaning tasks like data formatting, redundancy removal, or missing value imputation. </w:t>
      </w:r>
    </w:p>
    <w:p w14:paraId="3E00388E" w14:textId="77777777" w:rsidR="00BC1C4F" w:rsidRDefault="00000000">
      <w:pPr>
        <w:spacing w:line="259" w:lineRule="auto"/>
        <w:ind w:left="0" w:firstLine="0"/>
      </w:pPr>
      <w:r>
        <w:t xml:space="preserve"> </w:t>
      </w:r>
    </w:p>
    <w:p w14:paraId="29867215" w14:textId="77777777" w:rsidR="00BC1C4F" w:rsidRDefault="00000000">
      <w:pPr>
        <w:numPr>
          <w:ilvl w:val="0"/>
          <w:numId w:val="1"/>
        </w:numPr>
        <w:ind w:hanging="240"/>
      </w:pPr>
      <w:r>
        <w:t xml:space="preserve">Collaborative Cleaning with Version Control </w:t>
      </w:r>
    </w:p>
    <w:p w14:paraId="25D368F2" w14:textId="77777777" w:rsidR="00BC1C4F" w:rsidRDefault="00000000">
      <w:pPr>
        <w:ind w:left="-5"/>
      </w:pPr>
      <w:r>
        <w:t xml:space="preserve">Enable multiple users to work collaboratively on datasets with tracked changes, including the ability to save versions and revert to earlier stages. </w:t>
      </w:r>
    </w:p>
    <w:p w14:paraId="3A6DD32C" w14:textId="77777777" w:rsidR="00BC1C4F" w:rsidRDefault="00000000">
      <w:pPr>
        <w:spacing w:line="259" w:lineRule="auto"/>
        <w:ind w:left="0" w:firstLine="0"/>
      </w:pPr>
      <w:r>
        <w:t xml:space="preserve"> </w:t>
      </w:r>
    </w:p>
    <w:p w14:paraId="0DF6CE16" w14:textId="2EF32CE9" w:rsidR="00BC1C4F" w:rsidRDefault="00BC1C4F">
      <w:pPr>
        <w:spacing w:line="259" w:lineRule="auto"/>
        <w:ind w:left="0" w:firstLine="0"/>
      </w:pPr>
    </w:p>
    <w:p w14:paraId="504CE4C1" w14:textId="77777777" w:rsidR="00BC1C4F" w:rsidRDefault="00000000">
      <w:pPr>
        <w:spacing w:line="259" w:lineRule="auto"/>
        <w:ind w:right="-122"/>
        <w:jc w:val="right"/>
      </w:pPr>
      <w:r>
        <w:rPr>
          <w:rFonts w:ascii="Verdana" w:eastAsia="Verdana" w:hAnsi="Verdana" w:cs="Verdana"/>
          <w:b/>
          <w:sz w:val="22"/>
        </w:rPr>
        <w:lastRenderedPageBreak/>
        <w:t>P.E.S. University</w:t>
      </w:r>
      <w:r>
        <w:rPr>
          <w:rFonts w:ascii="Verdana" w:eastAsia="Verdana" w:hAnsi="Verdana" w:cs="Verdana"/>
          <w:b/>
          <w:sz w:val="20"/>
        </w:rPr>
        <w:t xml:space="preserve">                           </w:t>
      </w:r>
      <w:r>
        <w:rPr>
          <w:noProof/>
        </w:rPr>
        <w:drawing>
          <wp:inline distT="0" distB="0" distL="0" distR="0" wp14:anchorId="0A058BCD" wp14:editId="11D0ECD3">
            <wp:extent cx="1022350" cy="3937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5"/>
                    <a:stretch>
                      <a:fillRect/>
                    </a:stretch>
                  </pic:blipFill>
                  <pic:spPr>
                    <a:xfrm>
                      <a:off x="0" y="0"/>
                      <a:ext cx="1022350" cy="393700"/>
                    </a:xfrm>
                    <a:prstGeom prst="rect">
                      <a:avLst/>
                    </a:prstGeom>
                  </pic:spPr>
                </pic:pic>
              </a:graphicData>
            </a:graphic>
          </wp:inline>
        </w:drawing>
      </w:r>
      <w:r>
        <w:rPr>
          <w:rFonts w:ascii="Verdana" w:eastAsia="Verdana" w:hAnsi="Verdana" w:cs="Verdana"/>
          <w:b/>
          <w:sz w:val="22"/>
        </w:rPr>
        <w:t xml:space="preserve"> </w:t>
      </w:r>
    </w:p>
    <w:p w14:paraId="30F093E2" w14:textId="77777777" w:rsidR="00BC1C4F" w:rsidRDefault="00000000">
      <w:pPr>
        <w:spacing w:after="2" w:line="238" w:lineRule="auto"/>
        <w:ind w:left="2190" w:right="2074"/>
        <w:jc w:val="center"/>
      </w:pPr>
      <w:r>
        <w:rPr>
          <w:rFonts w:ascii="Verdana" w:eastAsia="Verdana" w:hAnsi="Verdana" w:cs="Verdana"/>
          <w:b/>
          <w:sz w:val="22"/>
        </w:rPr>
        <w:t xml:space="preserve">Dept. of Computer Applications Session: Nov 2024 – Feb 2025 </w:t>
      </w:r>
    </w:p>
    <w:p w14:paraId="186621CA" w14:textId="77777777" w:rsidR="00BC1C4F" w:rsidRDefault="00000000">
      <w:pPr>
        <w:spacing w:line="259" w:lineRule="auto"/>
        <w:ind w:left="0" w:firstLine="0"/>
      </w:pPr>
      <w:r>
        <w:t xml:space="preserve"> </w:t>
      </w:r>
    </w:p>
    <w:p w14:paraId="0CAC180A" w14:textId="77777777" w:rsidR="009B79CA" w:rsidRDefault="00000000" w:rsidP="009B79CA">
      <w:pPr>
        <w:numPr>
          <w:ilvl w:val="0"/>
          <w:numId w:val="1"/>
        </w:numPr>
        <w:ind w:hanging="240"/>
      </w:pPr>
      <w:r>
        <w:t xml:space="preserve"> </w:t>
      </w:r>
      <w:r w:rsidR="009B79CA">
        <w:t xml:space="preserve">Export Options with Cleaning Logs </w:t>
      </w:r>
    </w:p>
    <w:p w14:paraId="412301AA" w14:textId="77777777" w:rsidR="009B79CA" w:rsidRDefault="009B79CA" w:rsidP="009B79CA">
      <w:pPr>
        <w:ind w:left="-5"/>
      </w:pPr>
      <w:r>
        <w:t xml:space="preserve">Download cleaned data in formats like .csv or .xlsx along with a detailed log of the changes made during the cleaning process. </w:t>
      </w:r>
    </w:p>
    <w:p w14:paraId="212B104F" w14:textId="77039BEA" w:rsidR="00BC1C4F" w:rsidRDefault="00BC1C4F">
      <w:pPr>
        <w:spacing w:line="259" w:lineRule="auto"/>
        <w:ind w:left="0" w:firstLine="0"/>
      </w:pPr>
    </w:p>
    <w:p w14:paraId="0C1D7CF2" w14:textId="77777777" w:rsidR="00BC1C4F" w:rsidRDefault="00000000">
      <w:pPr>
        <w:numPr>
          <w:ilvl w:val="0"/>
          <w:numId w:val="1"/>
        </w:numPr>
        <w:ind w:hanging="240"/>
      </w:pPr>
      <w:r>
        <w:t xml:space="preserve">Enhanced Cleaning Insights </w:t>
      </w:r>
    </w:p>
    <w:p w14:paraId="624F0603" w14:textId="77777777" w:rsidR="00BC1C4F" w:rsidRDefault="00000000">
      <w:pPr>
        <w:ind w:left="-5"/>
      </w:pPr>
      <w:r>
        <w:t xml:space="preserve">Extend profiling functionality with statistical insights, such as data distributions, correlations, and warnings for inconsistent patterns, to guide the cleaning process. </w:t>
      </w:r>
    </w:p>
    <w:p w14:paraId="0CA6807A" w14:textId="77777777" w:rsidR="00BC1C4F" w:rsidRDefault="00000000">
      <w:pPr>
        <w:spacing w:line="259" w:lineRule="auto"/>
        <w:ind w:left="0" w:firstLine="0"/>
      </w:pPr>
      <w:r>
        <w:t xml:space="preserve"> </w:t>
      </w:r>
    </w:p>
    <w:p w14:paraId="2646C085" w14:textId="2847432A" w:rsidR="009B79CA" w:rsidRDefault="009B79CA" w:rsidP="009B79CA">
      <w:pPr>
        <w:spacing w:line="259" w:lineRule="auto"/>
      </w:pPr>
      <w:r>
        <w:t xml:space="preserve">9. </w:t>
      </w:r>
      <w:r>
        <w:t>Dataset Balance Check</w:t>
      </w:r>
    </w:p>
    <w:p w14:paraId="0655716E" w14:textId="5D781FFA" w:rsidR="009B79CA" w:rsidRDefault="009B79CA" w:rsidP="009B79CA">
      <w:pPr>
        <w:spacing w:line="259" w:lineRule="auto"/>
        <w:ind w:left="0" w:firstLine="0"/>
      </w:pPr>
      <w:r>
        <w:t xml:space="preserve">The system will </w:t>
      </w:r>
      <w:r>
        <w:t>analyse</w:t>
      </w:r>
      <w:r>
        <w:t xml:space="preserve"> uploaded datasets to determine if they are balanced across categories. If an imbalance is detected, users will receive recommendations on handling unbalanced data through resampling techniques such as oversampling or </w:t>
      </w:r>
      <w:r>
        <w:t>under sampling</w:t>
      </w:r>
      <w:r>
        <w:t>.</w:t>
      </w:r>
    </w:p>
    <w:p w14:paraId="6A9B848F" w14:textId="77777777" w:rsidR="00BC1C4F" w:rsidRDefault="00000000">
      <w:pPr>
        <w:spacing w:line="259" w:lineRule="auto"/>
        <w:ind w:left="0" w:firstLine="0"/>
      </w:pPr>
      <w:r>
        <w:t xml:space="preserve"> </w:t>
      </w:r>
    </w:p>
    <w:p w14:paraId="6B3963A6" w14:textId="77777777" w:rsidR="00BC1C4F" w:rsidRDefault="00000000">
      <w:pPr>
        <w:spacing w:line="259" w:lineRule="auto"/>
        <w:ind w:left="0" w:firstLine="0"/>
      </w:pPr>
      <w:r>
        <w:t xml:space="preserve"> </w:t>
      </w:r>
    </w:p>
    <w:p w14:paraId="13B0C142" w14:textId="77777777" w:rsidR="00BC1C4F" w:rsidRDefault="00000000">
      <w:pPr>
        <w:spacing w:line="259" w:lineRule="auto"/>
        <w:ind w:left="-5"/>
      </w:pPr>
      <w:r>
        <w:rPr>
          <w:b/>
        </w:rPr>
        <w:t>Software Specifications:</w:t>
      </w:r>
      <w:r>
        <w:t xml:space="preserve">  </w:t>
      </w:r>
    </w:p>
    <w:tbl>
      <w:tblPr>
        <w:tblStyle w:val="TableGrid"/>
        <w:tblpPr w:leftFromText="180" w:rightFromText="180" w:vertAnchor="text" w:horzAnchor="margin" w:tblpY="193"/>
        <w:tblW w:w="8140" w:type="dxa"/>
        <w:tblInd w:w="0" w:type="dxa"/>
        <w:tblCellMar>
          <w:top w:w="14" w:type="dxa"/>
          <w:left w:w="115" w:type="dxa"/>
          <w:bottom w:w="0" w:type="dxa"/>
          <w:right w:w="115" w:type="dxa"/>
        </w:tblCellMar>
        <w:tblLook w:val="04A0" w:firstRow="1" w:lastRow="0" w:firstColumn="1" w:lastColumn="0" w:noHBand="0" w:noVBand="1"/>
      </w:tblPr>
      <w:tblGrid>
        <w:gridCol w:w="2405"/>
        <w:gridCol w:w="5735"/>
      </w:tblGrid>
      <w:tr w:rsidR="009B79CA" w14:paraId="219362CC" w14:textId="77777777" w:rsidTr="009B79CA">
        <w:trPr>
          <w:trHeight w:val="1023"/>
        </w:trPr>
        <w:tc>
          <w:tcPr>
            <w:tcW w:w="2405" w:type="dxa"/>
            <w:tcBorders>
              <w:top w:val="single" w:sz="4" w:space="0" w:color="000000"/>
              <w:left w:val="single" w:sz="4" w:space="0" w:color="000000"/>
              <w:bottom w:val="single" w:sz="4" w:space="0" w:color="000000"/>
              <w:right w:val="single" w:sz="4" w:space="0" w:color="000000"/>
            </w:tcBorders>
            <w:vAlign w:val="center"/>
          </w:tcPr>
          <w:p w14:paraId="26B585B4" w14:textId="77777777" w:rsidR="009B79CA" w:rsidRDefault="009B79CA" w:rsidP="009B79CA">
            <w:pPr>
              <w:spacing w:line="259" w:lineRule="auto"/>
              <w:ind w:left="0" w:firstLine="0"/>
            </w:pPr>
            <w:r>
              <w:rPr>
                <w:b/>
              </w:rPr>
              <w:t>Frontend</w:t>
            </w:r>
            <w:r>
              <w:t xml:space="preserve"> </w:t>
            </w:r>
          </w:p>
        </w:tc>
        <w:tc>
          <w:tcPr>
            <w:tcW w:w="5735" w:type="dxa"/>
            <w:tcBorders>
              <w:top w:val="single" w:sz="4" w:space="0" w:color="000000"/>
              <w:left w:val="single" w:sz="4" w:space="0" w:color="000000"/>
              <w:bottom w:val="single" w:sz="4" w:space="0" w:color="000000"/>
              <w:right w:val="single" w:sz="4" w:space="0" w:color="000000"/>
            </w:tcBorders>
          </w:tcPr>
          <w:p w14:paraId="1CD721FC" w14:textId="77777777" w:rsidR="009B79CA" w:rsidRDefault="009B79CA" w:rsidP="009B79CA">
            <w:pPr>
              <w:spacing w:line="259" w:lineRule="auto"/>
              <w:ind w:left="2" w:firstLine="0"/>
            </w:pPr>
            <w:r>
              <w:t>HTML</w:t>
            </w:r>
          </w:p>
          <w:p w14:paraId="043F80FD" w14:textId="77777777" w:rsidR="009B79CA" w:rsidRDefault="009B79CA" w:rsidP="009B79CA">
            <w:pPr>
              <w:spacing w:line="259" w:lineRule="auto"/>
              <w:ind w:left="2" w:firstLine="0"/>
            </w:pPr>
            <w:r>
              <w:t>CSS</w:t>
            </w:r>
          </w:p>
          <w:p w14:paraId="1344257B" w14:textId="77777777" w:rsidR="009B79CA" w:rsidRDefault="009B79CA" w:rsidP="009B79CA">
            <w:pPr>
              <w:spacing w:line="259" w:lineRule="auto"/>
              <w:ind w:left="2" w:firstLine="0"/>
            </w:pPr>
            <w:r>
              <w:t xml:space="preserve">JavaScript </w:t>
            </w:r>
          </w:p>
          <w:p w14:paraId="385EA2AC" w14:textId="77777777" w:rsidR="009B79CA" w:rsidRDefault="009B79CA" w:rsidP="009B79CA">
            <w:pPr>
              <w:spacing w:line="259" w:lineRule="auto"/>
              <w:ind w:left="2" w:firstLine="0"/>
            </w:pPr>
          </w:p>
        </w:tc>
      </w:tr>
      <w:tr w:rsidR="009B79CA" w14:paraId="0048B9DB" w14:textId="77777777" w:rsidTr="009B79CA">
        <w:trPr>
          <w:trHeight w:val="1367"/>
        </w:trPr>
        <w:tc>
          <w:tcPr>
            <w:tcW w:w="2405" w:type="dxa"/>
            <w:tcBorders>
              <w:top w:val="single" w:sz="4" w:space="0" w:color="000000"/>
              <w:left w:val="single" w:sz="4" w:space="0" w:color="000000"/>
              <w:bottom w:val="single" w:sz="4" w:space="0" w:color="000000"/>
              <w:right w:val="single" w:sz="4" w:space="0" w:color="000000"/>
            </w:tcBorders>
            <w:vAlign w:val="center"/>
          </w:tcPr>
          <w:p w14:paraId="2E41FC6F" w14:textId="77777777" w:rsidR="009B79CA" w:rsidRDefault="009B79CA" w:rsidP="009B79CA">
            <w:pPr>
              <w:spacing w:line="259" w:lineRule="auto"/>
              <w:ind w:left="0" w:firstLine="0"/>
            </w:pPr>
            <w:r>
              <w:rPr>
                <w:b/>
              </w:rPr>
              <w:t>Backend</w:t>
            </w:r>
            <w:r>
              <w:t xml:space="preserve"> </w:t>
            </w:r>
          </w:p>
        </w:tc>
        <w:tc>
          <w:tcPr>
            <w:tcW w:w="5735" w:type="dxa"/>
            <w:tcBorders>
              <w:top w:val="single" w:sz="4" w:space="0" w:color="000000"/>
              <w:left w:val="single" w:sz="4" w:space="0" w:color="000000"/>
              <w:bottom w:val="single" w:sz="4" w:space="0" w:color="000000"/>
              <w:right w:val="single" w:sz="4" w:space="0" w:color="000000"/>
            </w:tcBorders>
          </w:tcPr>
          <w:p w14:paraId="347DFD60" w14:textId="77777777" w:rsidR="009B79CA" w:rsidRDefault="009B79CA" w:rsidP="009B79CA">
            <w:pPr>
              <w:spacing w:line="259" w:lineRule="auto"/>
              <w:ind w:left="2" w:firstLine="0"/>
            </w:pPr>
            <w:r>
              <w:t xml:space="preserve">Python </w:t>
            </w:r>
          </w:p>
          <w:p w14:paraId="606E178D" w14:textId="77777777" w:rsidR="009B79CA" w:rsidRDefault="009B79CA" w:rsidP="009B79CA">
            <w:pPr>
              <w:spacing w:line="259" w:lineRule="auto"/>
              <w:ind w:left="2" w:firstLine="0"/>
            </w:pPr>
            <w:r>
              <w:t xml:space="preserve">TensorFlow/Scikit-learn </w:t>
            </w:r>
          </w:p>
          <w:p w14:paraId="7A8A6797" w14:textId="77777777" w:rsidR="009B79CA" w:rsidRDefault="009B79CA" w:rsidP="009B79CA">
            <w:pPr>
              <w:spacing w:line="259" w:lineRule="auto"/>
              <w:ind w:left="2" w:firstLine="0"/>
            </w:pPr>
            <w:r>
              <w:t xml:space="preserve">NumPy </w:t>
            </w:r>
          </w:p>
          <w:p w14:paraId="2AB51739" w14:textId="77777777" w:rsidR="009B79CA" w:rsidRDefault="009B79CA" w:rsidP="009B79CA">
            <w:pPr>
              <w:spacing w:line="259" w:lineRule="auto"/>
              <w:ind w:left="2" w:firstLine="0"/>
            </w:pPr>
            <w:r>
              <w:t xml:space="preserve">Pandas </w:t>
            </w:r>
          </w:p>
        </w:tc>
      </w:tr>
      <w:tr w:rsidR="009B79CA" w14:paraId="22FA984D" w14:textId="77777777" w:rsidTr="009B79CA">
        <w:trPr>
          <w:trHeight w:val="562"/>
        </w:trPr>
        <w:tc>
          <w:tcPr>
            <w:tcW w:w="2405" w:type="dxa"/>
            <w:tcBorders>
              <w:top w:val="single" w:sz="4" w:space="0" w:color="000000"/>
              <w:left w:val="single" w:sz="4" w:space="0" w:color="000000"/>
              <w:bottom w:val="single" w:sz="4" w:space="0" w:color="000000"/>
              <w:right w:val="single" w:sz="4" w:space="0" w:color="000000"/>
            </w:tcBorders>
            <w:vAlign w:val="center"/>
          </w:tcPr>
          <w:p w14:paraId="010EB95D" w14:textId="77777777" w:rsidR="009B79CA" w:rsidRDefault="009B79CA" w:rsidP="009B79CA">
            <w:pPr>
              <w:spacing w:line="259" w:lineRule="auto"/>
              <w:ind w:left="0" w:firstLine="0"/>
            </w:pPr>
            <w:r>
              <w:rPr>
                <w:b/>
              </w:rPr>
              <w:t>Database</w:t>
            </w:r>
            <w:r>
              <w:t xml:space="preserve"> </w:t>
            </w:r>
          </w:p>
        </w:tc>
        <w:tc>
          <w:tcPr>
            <w:tcW w:w="5735" w:type="dxa"/>
            <w:tcBorders>
              <w:top w:val="single" w:sz="4" w:space="0" w:color="000000"/>
              <w:left w:val="single" w:sz="4" w:space="0" w:color="000000"/>
              <w:bottom w:val="single" w:sz="4" w:space="0" w:color="000000"/>
              <w:right w:val="single" w:sz="4" w:space="0" w:color="000000"/>
            </w:tcBorders>
          </w:tcPr>
          <w:p w14:paraId="2CE9DE1C" w14:textId="77777777" w:rsidR="009B79CA" w:rsidRDefault="009B79CA" w:rsidP="009B79CA">
            <w:pPr>
              <w:spacing w:line="259" w:lineRule="auto"/>
              <w:ind w:left="2" w:right="3628" w:firstLine="0"/>
            </w:pPr>
            <w:r>
              <w:t xml:space="preserve">MySQL </w:t>
            </w:r>
          </w:p>
        </w:tc>
      </w:tr>
      <w:tr w:rsidR="009B79CA" w14:paraId="311460AD" w14:textId="77777777" w:rsidTr="009B79CA">
        <w:trPr>
          <w:trHeight w:val="286"/>
        </w:trPr>
        <w:tc>
          <w:tcPr>
            <w:tcW w:w="2405" w:type="dxa"/>
            <w:tcBorders>
              <w:top w:val="single" w:sz="4" w:space="0" w:color="000000"/>
              <w:left w:val="single" w:sz="4" w:space="0" w:color="000000"/>
              <w:bottom w:val="single" w:sz="4" w:space="0" w:color="000000"/>
              <w:right w:val="single" w:sz="4" w:space="0" w:color="000000"/>
            </w:tcBorders>
          </w:tcPr>
          <w:p w14:paraId="02B17CA5" w14:textId="77777777" w:rsidR="009B79CA" w:rsidRDefault="009B79CA" w:rsidP="009B79CA">
            <w:pPr>
              <w:spacing w:line="259" w:lineRule="auto"/>
              <w:ind w:left="0" w:firstLine="0"/>
            </w:pPr>
            <w:r>
              <w:rPr>
                <w:b/>
              </w:rPr>
              <w:t>Server</w:t>
            </w:r>
            <w:r>
              <w:t xml:space="preserve"> </w:t>
            </w:r>
          </w:p>
        </w:tc>
        <w:tc>
          <w:tcPr>
            <w:tcW w:w="5735" w:type="dxa"/>
            <w:tcBorders>
              <w:top w:val="single" w:sz="4" w:space="0" w:color="000000"/>
              <w:left w:val="single" w:sz="4" w:space="0" w:color="000000"/>
              <w:bottom w:val="single" w:sz="4" w:space="0" w:color="000000"/>
              <w:right w:val="single" w:sz="4" w:space="0" w:color="000000"/>
            </w:tcBorders>
          </w:tcPr>
          <w:p w14:paraId="6E078208" w14:textId="77777777" w:rsidR="009B79CA" w:rsidRDefault="009B79CA" w:rsidP="009B79CA">
            <w:pPr>
              <w:spacing w:line="259" w:lineRule="auto"/>
              <w:ind w:left="2" w:firstLine="0"/>
            </w:pPr>
            <w:r>
              <w:t xml:space="preserve">AWS </w:t>
            </w:r>
          </w:p>
        </w:tc>
      </w:tr>
    </w:tbl>
    <w:p w14:paraId="3F1BA229" w14:textId="0EC458BB" w:rsidR="00BC1C4F" w:rsidRDefault="00000000" w:rsidP="009B79CA">
      <w:pPr>
        <w:spacing w:line="259" w:lineRule="auto"/>
        <w:ind w:left="0" w:firstLine="0"/>
      </w:pPr>
      <w:r>
        <w:t xml:space="preserve"> </w:t>
      </w:r>
    </w:p>
    <w:p w14:paraId="077D3474" w14:textId="77777777" w:rsidR="009B79CA" w:rsidRDefault="009B79CA">
      <w:pPr>
        <w:spacing w:line="259" w:lineRule="auto"/>
        <w:ind w:left="-5"/>
        <w:rPr>
          <w:b/>
        </w:rPr>
      </w:pPr>
    </w:p>
    <w:p w14:paraId="6919B24E" w14:textId="77777777" w:rsidR="009B79CA" w:rsidRDefault="009B79CA">
      <w:pPr>
        <w:spacing w:line="259" w:lineRule="auto"/>
        <w:ind w:left="-5"/>
        <w:rPr>
          <w:b/>
        </w:rPr>
      </w:pPr>
    </w:p>
    <w:p w14:paraId="63A5ED4B" w14:textId="77777777" w:rsidR="009B79CA" w:rsidRDefault="009B79CA">
      <w:pPr>
        <w:spacing w:line="259" w:lineRule="auto"/>
        <w:ind w:left="-5"/>
        <w:rPr>
          <w:b/>
        </w:rPr>
      </w:pPr>
    </w:p>
    <w:p w14:paraId="18CAB307" w14:textId="77777777" w:rsidR="009B79CA" w:rsidRDefault="009B79CA">
      <w:pPr>
        <w:spacing w:line="259" w:lineRule="auto"/>
        <w:ind w:left="-5"/>
        <w:rPr>
          <w:b/>
        </w:rPr>
      </w:pPr>
    </w:p>
    <w:p w14:paraId="230AE5CD" w14:textId="77777777" w:rsidR="009B79CA" w:rsidRDefault="009B79CA">
      <w:pPr>
        <w:spacing w:line="259" w:lineRule="auto"/>
        <w:ind w:left="-5"/>
        <w:rPr>
          <w:b/>
        </w:rPr>
      </w:pPr>
    </w:p>
    <w:p w14:paraId="7637CBB5" w14:textId="77777777" w:rsidR="009B79CA" w:rsidRDefault="009B79CA">
      <w:pPr>
        <w:spacing w:line="259" w:lineRule="auto"/>
        <w:ind w:left="-5"/>
        <w:rPr>
          <w:b/>
        </w:rPr>
      </w:pPr>
    </w:p>
    <w:p w14:paraId="60DEDEDC" w14:textId="77777777" w:rsidR="009B79CA" w:rsidRDefault="009B79CA">
      <w:pPr>
        <w:spacing w:line="259" w:lineRule="auto"/>
        <w:ind w:left="-5"/>
        <w:rPr>
          <w:b/>
        </w:rPr>
      </w:pPr>
    </w:p>
    <w:p w14:paraId="0377DCDA" w14:textId="77777777" w:rsidR="009B79CA" w:rsidRDefault="009B79CA">
      <w:pPr>
        <w:spacing w:line="259" w:lineRule="auto"/>
        <w:ind w:left="-5"/>
        <w:rPr>
          <w:b/>
        </w:rPr>
      </w:pPr>
    </w:p>
    <w:p w14:paraId="0FE9E7FF" w14:textId="77777777" w:rsidR="009B79CA" w:rsidRDefault="009B79CA">
      <w:pPr>
        <w:spacing w:line="259" w:lineRule="auto"/>
        <w:ind w:left="-5"/>
        <w:rPr>
          <w:b/>
        </w:rPr>
      </w:pPr>
    </w:p>
    <w:p w14:paraId="15438B44" w14:textId="77777777" w:rsidR="009B79CA" w:rsidRDefault="009B79CA">
      <w:pPr>
        <w:spacing w:line="259" w:lineRule="auto"/>
        <w:ind w:left="-5"/>
        <w:rPr>
          <w:b/>
        </w:rPr>
      </w:pPr>
    </w:p>
    <w:p w14:paraId="1F816F41" w14:textId="77777777" w:rsidR="009B79CA" w:rsidRDefault="009B79CA">
      <w:pPr>
        <w:spacing w:line="259" w:lineRule="auto"/>
        <w:ind w:left="-5"/>
        <w:rPr>
          <w:b/>
        </w:rPr>
      </w:pPr>
    </w:p>
    <w:p w14:paraId="63541ABE" w14:textId="77777777" w:rsidR="009B79CA" w:rsidRDefault="009B79CA">
      <w:pPr>
        <w:spacing w:line="259" w:lineRule="auto"/>
        <w:ind w:left="-5"/>
        <w:rPr>
          <w:b/>
        </w:rPr>
      </w:pPr>
    </w:p>
    <w:p w14:paraId="04A1751A" w14:textId="2C92CE3B" w:rsidR="00BC1C4F" w:rsidRDefault="00000000">
      <w:pPr>
        <w:spacing w:line="259" w:lineRule="auto"/>
        <w:ind w:left="-5"/>
      </w:pPr>
      <w:r>
        <w:rPr>
          <w:b/>
        </w:rPr>
        <w:t xml:space="preserve">Submitted by:      </w:t>
      </w:r>
    </w:p>
    <w:tbl>
      <w:tblPr>
        <w:tblStyle w:val="TableGrid"/>
        <w:tblW w:w="8898" w:type="dxa"/>
        <w:tblInd w:w="5" w:type="dxa"/>
        <w:tblCellMar>
          <w:top w:w="14" w:type="dxa"/>
          <w:left w:w="115" w:type="dxa"/>
          <w:bottom w:w="0" w:type="dxa"/>
          <w:right w:w="82" w:type="dxa"/>
        </w:tblCellMar>
        <w:tblLook w:val="04A0" w:firstRow="1" w:lastRow="0" w:firstColumn="1" w:lastColumn="0" w:noHBand="0" w:noVBand="1"/>
      </w:tblPr>
      <w:tblGrid>
        <w:gridCol w:w="2122"/>
        <w:gridCol w:w="3687"/>
        <w:gridCol w:w="3089"/>
      </w:tblGrid>
      <w:tr w:rsidR="00BC1C4F" w14:paraId="6A19E3E2" w14:textId="77777777">
        <w:trPr>
          <w:trHeight w:val="406"/>
        </w:trPr>
        <w:tc>
          <w:tcPr>
            <w:tcW w:w="2122" w:type="dxa"/>
            <w:tcBorders>
              <w:top w:val="single" w:sz="4" w:space="0" w:color="000000"/>
              <w:left w:val="single" w:sz="4" w:space="0" w:color="000000"/>
              <w:bottom w:val="single" w:sz="4" w:space="0" w:color="000000"/>
              <w:right w:val="single" w:sz="4" w:space="0" w:color="000000"/>
            </w:tcBorders>
          </w:tcPr>
          <w:p w14:paraId="4116097A" w14:textId="77777777" w:rsidR="00BC1C4F" w:rsidRDefault="00000000">
            <w:pPr>
              <w:spacing w:line="259" w:lineRule="auto"/>
              <w:ind w:left="0" w:right="34" w:firstLine="0"/>
              <w:jc w:val="center"/>
            </w:pPr>
            <w:r>
              <w:rPr>
                <w:b/>
              </w:rPr>
              <w:t xml:space="preserve">SRN </w:t>
            </w:r>
          </w:p>
        </w:tc>
        <w:tc>
          <w:tcPr>
            <w:tcW w:w="3687" w:type="dxa"/>
            <w:tcBorders>
              <w:top w:val="single" w:sz="4" w:space="0" w:color="000000"/>
              <w:left w:val="single" w:sz="4" w:space="0" w:color="000000"/>
              <w:bottom w:val="single" w:sz="4" w:space="0" w:color="000000"/>
              <w:right w:val="single" w:sz="4" w:space="0" w:color="000000"/>
            </w:tcBorders>
          </w:tcPr>
          <w:p w14:paraId="057667CA" w14:textId="77777777" w:rsidR="00BC1C4F" w:rsidRDefault="00000000">
            <w:pPr>
              <w:spacing w:line="259" w:lineRule="auto"/>
              <w:ind w:left="0" w:right="33" w:firstLine="0"/>
              <w:jc w:val="center"/>
            </w:pPr>
            <w:r>
              <w:rPr>
                <w:b/>
              </w:rPr>
              <w:t xml:space="preserve">Name </w:t>
            </w:r>
          </w:p>
        </w:tc>
        <w:tc>
          <w:tcPr>
            <w:tcW w:w="3089" w:type="dxa"/>
            <w:tcBorders>
              <w:top w:val="single" w:sz="4" w:space="0" w:color="000000"/>
              <w:left w:val="single" w:sz="4" w:space="0" w:color="000000"/>
              <w:bottom w:val="single" w:sz="4" w:space="0" w:color="000000"/>
              <w:right w:val="single" w:sz="4" w:space="0" w:color="000000"/>
            </w:tcBorders>
          </w:tcPr>
          <w:p w14:paraId="2A78747F" w14:textId="77777777" w:rsidR="00BC1C4F" w:rsidRDefault="00000000">
            <w:pPr>
              <w:spacing w:line="259" w:lineRule="auto"/>
              <w:ind w:left="0" w:firstLine="0"/>
            </w:pPr>
            <w:r>
              <w:rPr>
                <w:b/>
              </w:rPr>
              <w:t xml:space="preserve">Student signature with date </w:t>
            </w:r>
          </w:p>
        </w:tc>
      </w:tr>
      <w:tr w:rsidR="00BC1C4F" w14:paraId="6C8EFECC" w14:textId="77777777">
        <w:trPr>
          <w:trHeight w:val="564"/>
        </w:trPr>
        <w:tc>
          <w:tcPr>
            <w:tcW w:w="2122" w:type="dxa"/>
            <w:tcBorders>
              <w:top w:val="single" w:sz="4" w:space="0" w:color="000000"/>
              <w:left w:val="single" w:sz="4" w:space="0" w:color="000000"/>
              <w:bottom w:val="single" w:sz="4" w:space="0" w:color="000000"/>
              <w:right w:val="single" w:sz="4" w:space="0" w:color="000000"/>
            </w:tcBorders>
            <w:vAlign w:val="center"/>
          </w:tcPr>
          <w:p w14:paraId="7E483455" w14:textId="77777777" w:rsidR="00BC1C4F" w:rsidRDefault="00000000">
            <w:pPr>
              <w:spacing w:line="259" w:lineRule="auto"/>
              <w:ind w:left="0" w:firstLine="0"/>
            </w:pPr>
            <w:r>
              <w:t xml:space="preserve">PES1PG23CA159 </w:t>
            </w:r>
          </w:p>
        </w:tc>
        <w:tc>
          <w:tcPr>
            <w:tcW w:w="3687" w:type="dxa"/>
            <w:tcBorders>
              <w:top w:val="single" w:sz="4" w:space="0" w:color="000000"/>
              <w:left w:val="single" w:sz="4" w:space="0" w:color="000000"/>
              <w:bottom w:val="single" w:sz="4" w:space="0" w:color="000000"/>
              <w:right w:val="single" w:sz="4" w:space="0" w:color="000000"/>
            </w:tcBorders>
          </w:tcPr>
          <w:p w14:paraId="330C9BEA" w14:textId="77777777" w:rsidR="00BC1C4F" w:rsidRDefault="00000000">
            <w:pPr>
              <w:spacing w:line="259" w:lineRule="auto"/>
              <w:ind w:left="0" w:firstLine="0"/>
            </w:pPr>
            <w:r>
              <w:t xml:space="preserve">Vaishnavi R Pachhapur </w:t>
            </w:r>
          </w:p>
          <w:p w14:paraId="05C61D61" w14:textId="77777777" w:rsidR="00BC1C4F" w:rsidRDefault="00000000">
            <w:pPr>
              <w:spacing w:line="259" w:lineRule="auto"/>
              <w:ind w:left="0" w:firstLine="0"/>
            </w:pPr>
            <w:r>
              <w:t xml:space="preserve"> </w:t>
            </w:r>
          </w:p>
        </w:tc>
        <w:tc>
          <w:tcPr>
            <w:tcW w:w="3089" w:type="dxa"/>
            <w:tcBorders>
              <w:top w:val="single" w:sz="4" w:space="0" w:color="000000"/>
              <w:left w:val="single" w:sz="4" w:space="0" w:color="000000"/>
              <w:bottom w:val="single" w:sz="4" w:space="0" w:color="000000"/>
              <w:right w:val="single" w:sz="4" w:space="0" w:color="000000"/>
            </w:tcBorders>
            <w:vAlign w:val="center"/>
          </w:tcPr>
          <w:p w14:paraId="1C61BCA6" w14:textId="77777777" w:rsidR="00BC1C4F" w:rsidRDefault="00000000">
            <w:pPr>
              <w:spacing w:line="259" w:lineRule="auto"/>
              <w:ind w:left="0" w:firstLine="0"/>
            </w:pPr>
            <w:r>
              <w:t xml:space="preserve"> </w:t>
            </w:r>
          </w:p>
        </w:tc>
      </w:tr>
    </w:tbl>
    <w:p w14:paraId="44D1D7CA" w14:textId="77777777" w:rsidR="00BC1C4F" w:rsidRDefault="00000000">
      <w:pPr>
        <w:spacing w:line="259" w:lineRule="auto"/>
        <w:ind w:left="0" w:firstLine="0"/>
      </w:pPr>
      <w:r>
        <w:rPr>
          <w:b/>
        </w:rPr>
        <w:t xml:space="preserve"> </w:t>
      </w:r>
    </w:p>
    <w:tbl>
      <w:tblPr>
        <w:tblStyle w:val="TableGrid"/>
        <w:tblW w:w="8858" w:type="dxa"/>
        <w:tblInd w:w="5" w:type="dxa"/>
        <w:tblCellMar>
          <w:top w:w="14" w:type="dxa"/>
          <w:left w:w="115" w:type="dxa"/>
          <w:bottom w:w="0" w:type="dxa"/>
          <w:right w:w="0" w:type="dxa"/>
        </w:tblCellMar>
        <w:tblLook w:val="04A0" w:firstRow="1" w:lastRow="0" w:firstColumn="1" w:lastColumn="0" w:noHBand="0" w:noVBand="1"/>
      </w:tblPr>
      <w:tblGrid>
        <w:gridCol w:w="5809"/>
        <w:gridCol w:w="3049"/>
      </w:tblGrid>
      <w:tr w:rsidR="00BC1C4F" w14:paraId="121EC3BF" w14:textId="77777777">
        <w:trPr>
          <w:trHeight w:val="319"/>
        </w:trPr>
        <w:tc>
          <w:tcPr>
            <w:tcW w:w="5809" w:type="dxa"/>
            <w:tcBorders>
              <w:top w:val="single" w:sz="4" w:space="0" w:color="000000"/>
              <w:left w:val="single" w:sz="4" w:space="0" w:color="000000"/>
              <w:bottom w:val="single" w:sz="4" w:space="0" w:color="000000"/>
              <w:right w:val="single" w:sz="4" w:space="0" w:color="000000"/>
            </w:tcBorders>
          </w:tcPr>
          <w:p w14:paraId="415027A4" w14:textId="77777777" w:rsidR="00BC1C4F" w:rsidRDefault="00000000">
            <w:pPr>
              <w:spacing w:line="259" w:lineRule="auto"/>
              <w:ind w:left="0" w:firstLine="0"/>
            </w:pPr>
            <w:r>
              <w:rPr>
                <w:b/>
              </w:rPr>
              <w:t xml:space="preserve">Guide Name and Designation </w:t>
            </w:r>
          </w:p>
        </w:tc>
        <w:tc>
          <w:tcPr>
            <w:tcW w:w="3049" w:type="dxa"/>
            <w:tcBorders>
              <w:top w:val="single" w:sz="4" w:space="0" w:color="000000"/>
              <w:left w:val="single" w:sz="4" w:space="0" w:color="000000"/>
              <w:bottom w:val="single" w:sz="4" w:space="0" w:color="000000"/>
              <w:right w:val="single" w:sz="4" w:space="0" w:color="000000"/>
            </w:tcBorders>
          </w:tcPr>
          <w:p w14:paraId="3B0D8E74" w14:textId="77777777" w:rsidR="00BC1C4F" w:rsidRDefault="00000000">
            <w:pPr>
              <w:spacing w:line="259" w:lineRule="auto"/>
              <w:ind w:left="0" w:firstLine="0"/>
            </w:pPr>
            <w:r>
              <w:rPr>
                <w:b/>
              </w:rPr>
              <w:t xml:space="preserve">Guide Signature with date    </w:t>
            </w:r>
          </w:p>
        </w:tc>
      </w:tr>
      <w:tr w:rsidR="00BC1C4F" w14:paraId="2810E6FB" w14:textId="77777777">
        <w:trPr>
          <w:trHeight w:val="646"/>
        </w:trPr>
        <w:tc>
          <w:tcPr>
            <w:tcW w:w="5809" w:type="dxa"/>
            <w:tcBorders>
              <w:top w:val="single" w:sz="4" w:space="0" w:color="000000"/>
              <w:left w:val="single" w:sz="4" w:space="0" w:color="000000"/>
              <w:bottom w:val="single" w:sz="4" w:space="0" w:color="000000"/>
              <w:right w:val="single" w:sz="4" w:space="0" w:color="000000"/>
            </w:tcBorders>
            <w:vAlign w:val="center"/>
          </w:tcPr>
          <w:p w14:paraId="4148346D" w14:textId="77777777" w:rsidR="00BC1C4F" w:rsidRDefault="00000000">
            <w:pPr>
              <w:spacing w:line="259" w:lineRule="auto"/>
              <w:ind w:left="0" w:firstLine="0"/>
            </w:pPr>
            <w:r>
              <w:t xml:space="preserve">Dr. Lekha A </w:t>
            </w:r>
          </w:p>
        </w:tc>
        <w:tc>
          <w:tcPr>
            <w:tcW w:w="3049" w:type="dxa"/>
            <w:tcBorders>
              <w:top w:val="single" w:sz="4" w:space="0" w:color="000000"/>
              <w:left w:val="single" w:sz="4" w:space="0" w:color="000000"/>
              <w:bottom w:val="single" w:sz="4" w:space="0" w:color="000000"/>
              <w:right w:val="single" w:sz="4" w:space="0" w:color="000000"/>
            </w:tcBorders>
            <w:vAlign w:val="center"/>
          </w:tcPr>
          <w:p w14:paraId="0A1022BA" w14:textId="77777777" w:rsidR="00BC1C4F" w:rsidRDefault="00000000">
            <w:pPr>
              <w:spacing w:line="259" w:lineRule="auto"/>
              <w:ind w:left="0" w:firstLine="0"/>
            </w:pPr>
            <w:r>
              <w:t xml:space="preserve"> </w:t>
            </w:r>
          </w:p>
        </w:tc>
      </w:tr>
    </w:tbl>
    <w:p w14:paraId="2B79E182" w14:textId="77777777" w:rsidR="00BC1C4F" w:rsidRDefault="00000000">
      <w:pPr>
        <w:spacing w:line="259" w:lineRule="auto"/>
        <w:ind w:left="89" w:firstLine="0"/>
        <w:jc w:val="center"/>
      </w:pPr>
      <w:r>
        <w:rPr>
          <w:b/>
        </w:rPr>
        <w:t xml:space="preserve"> </w:t>
      </w:r>
    </w:p>
    <w:sectPr w:rsidR="00BC1C4F">
      <w:pgSz w:w="12240" w:h="15840"/>
      <w:pgMar w:top="720" w:right="1212" w:bottom="37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F2483"/>
    <w:multiLevelType w:val="hybridMultilevel"/>
    <w:tmpl w:val="E04C84F2"/>
    <w:lvl w:ilvl="0" w:tplc="9C3A070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7412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B2421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0072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6000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96CE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620F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3A52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601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99196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C4F"/>
    <w:rsid w:val="003008B3"/>
    <w:rsid w:val="006D4D6E"/>
    <w:rsid w:val="009B79CA"/>
    <w:rsid w:val="00BC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0EC50"/>
  <w15:docId w15:val="{48E17080-2C40-48C8-B6E3-728A61A65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dc:creator>
  <cp:keywords/>
  <cp:lastModifiedBy>Vaishnavi Pachhapur</cp:lastModifiedBy>
  <cp:revision>2</cp:revision>
  <dcterms:created xsi:type="dcterms:W3CDTF">2025-02-19T18:05:00Z</dcterms:created>
  <dcterms:modified xsi:type="dcterms:W3CDTF">2025-02-19T18:05:00Z</dcterms:modified>
</cp:coreProperties>
</file>