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FB9D0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5F6368"/>
          <w:sz w:val="24"/>
          <w:szCs w:val="24"/>
        </w:rPr>
      </w:pPr>
    </w:p>
    <w:tbl>
      <w:tblPr>
        <w:tblStyle w:val="7"/>
        <w:tblW w:w="10380" w:type="dxa"/>
        <w:tblCellSpacing w:w="15" w:type="dxa"/>
        <w:tblInd w:w="-9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8"/>
        <w:gridCol w:w="1527"/>
        <w:gridCol w:w="4354"/>
        <w:gridCol w:w="2181"/>
      </w:tblGrid>
      <w:tr w14:paraId="0C8F5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273" w:type="dxa"/>
            <w:shd w:val="clear" w:color="auto" w:fill="auto"/>
            <w:vAlign w:val="center"/>
          </w:tcPr>
          <w:p w14:paraId="74AF2C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Function Type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176370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What it Does</w:t>
            </w:r>
          </w:p>
        </w:tc>
        <w:tc>
          <w:tcPr>
            <w:tcW w:w="4324" w:type="dxa"/>
            <w:shd w:val="clear" w:color="auto" w:fill="auto"/>
            <w:vAlign w:val="center"/>
          </w:tcPr>
          <w:p w14:paraId="66E757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Code Example</w:t>
            </w:r>
          </w:p>
        </w:tc>
        <w:tc>
          <w:tcPr>
            <w:tcW w:w="2136" w:type="dxa"/>
            <w:shd w:val="clear" w:color="auto" w:fill="auto"/>
            <w:vAlign w:val="center"/>
          </w:tcPr>
          <w:p w14:paraId="544B13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Real-Life Usage</w:t>
            </w:r>
          </w:p>
        </w:tc>
      </w:tr>
      <w:tr w14:paraId="04B56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73" w:type="dxa"/>
            <w:shd w:val="clear" w:color="auto" w:fill="auto"/>
            <w:vAlign w:val="center"/>
          </w:tcPr>
          <w:p w14:paraId="47A4D6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Return Type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256D84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Gives back a 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value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that can be used later.</w:t>
            </w:r>
          </w:p>
        </w:tc>
        <w:tc>
          <w:tcPr>
            <w:tcW w:w="4324" w:type="dxa"/>
            <w:shd w:val="clear" w:color="auto" w:fill="auto"/>
            <w:vAlign w:val="center"/>
          </w:tcPr>
          <w:p w14:paraId="389C9B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js\nfunction sum(a, b) {\n return a + b;\n}\nconsole.log(sum(5, 10)); // 15</w:t>
            </w:r>
          </w:p>
        </w:tc>
        <w:tc>
          <w:tcPr>
            <w:tcW w:w="2136" w:type="dxa"/>
            <w:shd w:val="clear" w:color="auto" w:fill="auto"/>
            <w:vAlign w:val="center"/>
          </w:tcPr>
          <w:p w14:paraId="717571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E-commerce: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Calculate total price or tax before checkout.</w:t>
            </w:r>
          </w:p>
        </w:tc>
      </w:tr>
      <w:tr w14:paraId="6D000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73" w:type="dxa"/>
            <w:shd w:val="clear" w:color="auto" w:fill="auto"/>
            <w:vAlign w:val="center"/>
          </w:tcPr>
          <w:p w14:paraId="7DB306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Non-Return Type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160F02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Does something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but 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does not return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a value.</w:t>
            </w:r>
          </w:p>
        </w:tc>
        <w:tc>
          <w:tcPr>
            <w:tcW w:w="4324" w:type="dxa"/>
            <w:shd w:val="clear" w:color="auto" w:fill="auto"/>
            <w:vAlign w:val="center"/>
          </w:tcPr>
          <w:p w14:paraId="7AECC5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js\nfunction showMessage(msg) {\n console.log(msg);\n}\nshowMessage(\"Order Placed\");</w:t>
            </w:r>
          </w:p>
        </w:tc>
        <w:tc>
          <w:tcPr>
            <w:tcW w:w="2136" w:type="dxa"/>
            <w:shd w:val="clear" w:color="auto" w:fill="auto"/>
            <w:vAlign w:val="center"/>
          </w:tcPr>
          <w:p w14:paraId="6EE6A5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Notifications: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Show "Order Placed" message on screen.</w:t>
            </w:r>
          </w:p>
        </w:tc>
      </w:tr>
      <w:tr w14:paraId="73009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73" w:type="dxa"/>
            <w:shd w:val="clear" w:color="auto" w:fill="auto"/>
            <w:vAlign w:val="center"/>
          </w:tcPr>
          <w:p w14:paraId="1AE7D5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Hoisting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647673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Moves function/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var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declarations to the top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automatically.</w:t>
            </w:r>
          </w:p>
        </w:tc>
        <w:tc>
          <w:tcPr>
            <w:tcW w:w="4324" w:type="dxa"/>
            <w:shd w:val="clear" w:color="auto" w:fill="auto"/>
            <w:vAlign w:val="center"/>
          </w:tcPr>
          <w:p w14:paraId="11A4CD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js\ngreet(); // Works!\nfunction greet() {\n console.log(\"Hello!\");\n} </w:t>
            </w:r>
          </w:p>
        </w:tc>
        <w:tc>
          <w:tcPr>
            <w:tcW w:w="2136" w:type="dxa"/>
            <w:shd w:val="clear" w:color="auto" w:fill="auto"/>
            <w:vAlign w:val="center"/>
          </w:tcPr>
          <w:p w14:paraId="6885A9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Web apps: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Run setup functions like login check 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before code is written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0D60C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73" w:type="dxa"/>
            <w:shd w:val="clear" w:color="auto" w:fill="auto"/>
            <w:vAlign w:val="center"/>
          </w:tcPr>
          <w:p w14:paraId="3614A2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Currying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0BEFA9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Breaks a function into 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smaller parts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, each taking 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one input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4324" w:type="dxa"/>
            <w:shd w:val="clear" w:color="auto" w:fill="auto"/>
            <w:vAlign w:val="center"/>
          </w:tcPr>
          <w:p w14:paraId="3DCB03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js\nconst discount = rate =&gt; price =&gt; price - (price * rate);\nconsole.log(discount(0.1)(200)); // 180</w:t>
            </w:r>
          </w:p>
        </w:tc>
        <w:tc>
          <w:tcPr>
            <w:tcW w:w="2136" w:type="dxa"/>
            <w:shd w:val="clear" w:color="auto" w:fill="auto"/>
            <w:vAlign w:val="center"/>
          </w:tcPr>
          <w:p w14:paraId="25F8E1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Shopping apps: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Create reusable discount calculators.</w:t>
            </w:r>
          </w:p>
        </w:tc>
      </w:tr>
      <w:tr w14:paraId="6D792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73" w:type="dxa"/>
            <w:shd w:val="clear" w:color="auto" w:fill="auto"/>
            <w:vAlign w:val="center"/>
          </w:tcPr>
          <w:p w14:paraId="1DC06A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Closure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0E0532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Remembers data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even after the main function is done.</w:t>
            </w:r>
          </w:p>
        </w:tc>
        <w:tc>
          <w:tcPr>
            <w:tcW w:w="4324" w:type="dxa"/>
            <w:shd w:val="clear" w:color="auto" w:fill="auto"/>
            <w:vAlign w:val="center"/>
          </w:tcPr>
          <w:p w14:paraId="173C44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js\nfunction counter() {\n let count = 0;\n return function() {\n count++;\n return count;\n };\n}\nconst add = counter();\nconsole.log(add()); // 1</w:t>
            </w:r>
          </w:p>
        </w:tc>
        <w:tc>
          <w:tcPr>
            <w:tcW w:w="2136" w:type="dxa"/>
            <w:shd w:val="clear" w:color="auto" w:fill="auto"/>
            <w:vAlign w:val="center"/>
          </w:tcPr>
          <w:p w14:paraId="5E0E83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Secure data: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Keep shopping cart or login tokens safe.</w:t>
            </w:r>
          </w:p>
        </w:tc>
      </w:tr>
      <w:tr w14:paraId="5EDA2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10" w:hRule="atLeast"/>
          <w:tblCellSpacing w:w="15" w:type="dxa"/>
        </w:trPr>
        <w:tc>
          <w:tcPr>
            <w:tcW w:w="2273" w:type="dxa"/>
            <w:shd w:val="clear" w:color="auto" w:fill="auto"/>
            <w:vAlign w:val="center"/>
          </w:tcPr>
          <w:p w14:paraId="71F173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IIFE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(Immediately Invoked Function Expression)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3EB28D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Runs </w:t>
            </w: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immediately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after being created.</w:t>
            </w:r>
          </w:p>
        </w:tc>
        <w:tc>
          <w:tcPr>
            <w:tcW w:w="4324" w:type="dxa"/>
            <w:shd w:val="clear" w:color="auto" w:fill="auto"/>
            <w:vAlign w:val="center"/>
          </w:tcPr>
          <w:p w14:paraId="12F3BB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js\n(function(){\n console.log(\"App Started\");\n})();</w:t>
            </w:r>
          </w:p>
        </w:tc>
        <w:tc>
          <w:tcPr>
            <w:tcW w:w="2136" w:type="dxa"/>
            <w:shd w:val="clear" w:color="auto" w:fill="auto"/>
            <w:vAlign w:val="center"/>
          </w:tcPr>
          <w:p w14:paraId="16C831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One-time setup: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Start apps or connect to a database instantly.</w:t>
            </w:r>
          </w:p>
        </w:tc>
      </w:tr>
      <w:tr w14:paraId="04681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73" w:type="dxa"/>
            <w:shd w:val="clear" w:color="auto" w:fill="auto"/>
            <w:vAlign w:val="center"/>
          </w:tcPr>
          <w:p w14:paraId="0961B2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Generator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46BF68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Pause and resume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function execution using 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yield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4324" w:type="dxa"/>
            <w:shd w:val="clear" w:color="auto" w:fill="auto"/>
            <w:vAlign w:val="center"/>
          </w:tcPr>
          <w:p w14:paraId="08C646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js\nfunction* ids(){\n let id = 1;\n while(true) yield id++;\n}\nconst gen = ids();\nconsole.log(gen.next().value); // 1</w:t>
            </w:r>
          </w:p>
        </w:tc>
        <w:tc>
          <w:tcPr>
            <w:tcW w:w="2136" w:type="dxa"/>
            <w:shd w:val="clear" w:color="auto" w:fill="auto"/>
            <w:vAlign w:val="center"/>
          </w:tcPr>
          <w:p w14:paraId="285399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Infinite data: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Instagram feed, unique order IDs, or page scrolling.</w:t>
            </w:r>
          </w:p>
        </w:tc>
      </w:tr>
    </w:tbl>
    <w:p w14:paraId="08F57108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5F6368"/>
          <w:sz w:val="24"/>
          <w:szCs w:val="24"/>
        </w:rPr>
      </w:pPr>
    </w:p>
    <w:p w14:paraId="6DCD59B1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</w:p>
    <w:p w14:paraId="43F98D57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1. Functions</w:t>
      </w:r>
    </w:p>
    <w:p w14:paraId="31CDC16F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Functions are </w:t>
      </w:r>
      <w:r>
        <w:rPr>
          <w:rStyle w:val="12"/>
          <w:rFonts w:hint="eastAsia" w:asciiTheme="minorEastAsia" w:hAnsiTheme="minorEastAsia" w:eastAsiaTheme="minorEastAsia" w:cstheme="minorEastAsia"/>
        </w:rPr>
        <w:t>blocks of code</w:t>
      </w:r>
      <w:r>
        <w:rPr>
          <w:rFonts w:hint="eastAsia" w:asciiTheme="minorEastAsia" w:hAnsiTheme="minorEastAsia" w:eastAsiaTheme="minorEastAsia" w:cstheme="minorEastAsia"/>
        </w:rPr>
        <w:t xml:space="preserve"> that perform a </w:t>
      </w:r>
      <w:r>
        <w:rPr>
          <w:rStyle w:val="12"/>
          <w:rFonts w:hint="eastAsia" w:asciiTheme="minorEastAsia" w:hAnsiTheme="minorEastAsia" w:eastAsiaTheme="minorEastAsia" w:cstheme="minorEastAsia"/>
        </w:rPr>
        <w:t>specific task</w:t>
      </w:r>
      <w:r>
        <w:rPr>
          <w:rFonts w:hint="eastAsia" w:asciiTheme="minorEastAsia" w:hAnsiTheme="minorEastAsia" w:eastAsiaTheme="minorEastAsia" w:cstheme="minorEastAsia"/>
        </w:rPr>
        <w:t>.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They help </w:t>
      </w:r>
      <w:r>
        <w:rPr>
          <w:rStyle w:val="12"/>
          <w:rFonts w:hint="eastAsia" w:asciiTheme="minorEastAsia" w:hAnsiTheme="minorEastAsia" w:eastAsiaTheme="minorEastAsia" w:cstheme="minorEastAsia"/>
        </w:rPr>
        <w:t>reuse code</w:t>
      </w:r>
      <w:r>
        <w:rPr>
          <w:rFonts w:hint="eastAsia" w:asciiTheme="minorEastAsia" w:hAnsiTheme="minorEastAsia" w:eastAsiaTheme="minorEastAsia" w:cstheme="minorEastAsia"/>
        </w:rPr>
        <w:t xml:space="preserve"> and make programs cleaner.</w:t>
      </w:r>
      <w:bookmarkStart w:id="0" w:name="_GoBack"/>
      <w:bookmarkEnd w:id="0"/>
    </w:p>
    <w:p w14:paraId="4F720411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4A780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2. Return Type Function</w:t>
      </w:r>
    </w:p>
    <w:p w14:paraId="3BA824D3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A </w:t>
      </w:r>
      <w:r>
        <w:rPr>
          <w:rStyle w:val="12"/>
          <w:rFonts w:hint="eastAsia" w:asciiTheme="minorEastAsia" w:hAnsiTheme="minorEastAsia" w:eastAsiaTheme="minorEastAsia" w:cstheme="minorEastAsia"/>
        </w:rPr>
        <w:t>return function</w:t>
      </w:r>
      <w:r>
        <w:rPr>
          <w:rFonts w:hint="eastAsia" w:asciiTheme="minorEastAsia" w:hAnsiTheme="minorEastAsia" w:eastAsiaTheme="minorEastAsia" w:cstheme="minorEastAsia"/>
        </w:rPr>
        <w:t xml:space="preserve"> sends back a value to be used later.</w:t>
      </w:r>
    </w:p>
    <w:p w14:paraId="28313D5A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Example: Calculate Area</w:t>
      </w:r>
    </w:p>
    <w:p w14:paraId="63A1035F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function calculateArea(length, width) {</w:t>
      </w:r>
    </w:p>
    <w:p w14:paraId="414A3FA1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return length * width;</w:t>
      </w:r>
    </w:p>
    <w:p w14:paraId="08617D8E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}</w:t>
      </w:r>
    </w:p>
    <w:p w14:paraId="211B08ED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</w:p>
    <w:p w14:paraId="24ED8082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let room = calculateArea(10, 5);</w:t>
      </w:r>
    </w:p>
    <w:p w14:paraId="4827C4E4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console.log(room); // Output: 50</w:t>
      </w:r>
    </w:p>
    <w:p w14:paraId="310F9413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Real-Life Use: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Calculating total price, tax, or area.</w:t>
      </w:r>
    </w:p>
    <w:p w14:paraId="552C8669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8EB77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3. Non-Return Type Function</w:t>
      </w:r>
    </w:p>
    <w:p w14:paraId="01470011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A </w:t>
      </w:r>
      <w:r>
        <w:rPr>
          <w:rStyle w:val="12"/>
          <w:rFonts w:hint="eastAsia" w:asciiTheme="minorEastAsia" w:hAnsiTheme="minorEastAsia" w:eastAsiaTheme="minorEastAsia" w:cstheme="minorEastAsia"/>
        </w:rPr>
        <w:t>non-return function</w:t>
      </w:r>
      <w:r>
        <w:rPr>
          <w:rFonts w:hint="eastAsia" w:asciiTheme="minorEastAsia" w:hAnsiTheme="minorEastAsia" w:eastAsiaTheme="minorEastAsia" w:cstheme="minorEastAsia"/>
        </w:rPr>
        <w:t xml:space="preserve"> just </w:t>
      </w:r>
      <w:r>
        <w:rPr>
          <w:rStyle w:val="12"/>
          <w:rFonts w:hint="eastAsia" w:asciiTheme="minorEastAsia" w:hAnsiTheme="minorEastAsia" w:eastAsiaTheme="minorEastAsia" w:cstheme="minorEastAsia"/>
        </w:rPr>
        <w:t>performs a task</w:t>
      </w:r>
      <w:r>
        <w:rPr>
          <w:rFonts w:hint="eastAsia" w:asciiTheme="minorEastAsia" w:hAnsiTheme="minorEastAsia" w:eastAsiaTheme="minorEastAsia" w:cstheme="minorEastAsia"/>
        </w:rPr>
        <w:t xml:space="preserve"> but does </w:t>
      </w:r>
      <w:r>
        <w:rPr>
          <w:rStyle w:val="12"/>
          <w:rFonts w:hint="eastAsia" w:asciiTheme="minorEastAsia" w:hAnsiTheme="minorEastAsia" w:eastAsiaTheme="minorEastAsia" w:cstheme="minorEastAsia"/>
        </w:rPr>
        <w:t>not return anything</w:t>
      </w:r>
      <w:r>
        <w:rPr>
          <w:rFonts w:hint="eastAsia" w:asciiTheme="minorEastAsia" w:hAnsiTheme="minorEastAsia" w:eastAsiaTheme="minorEastAsia" w:cstheme="minorEastAsia"/>
        </w:rPr>
        <w:t>.</w:t>
      </w:r>
    </w:p>
    <w:p w14:paraId="6BF3F7EC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Example: Show Message</w:t>
      </w:r>
    </w:p>
    <w:p w14:paraId="0D806D5F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function showMessage(message) {</w:t>
      </w:r>
    </w:p>
    <w:p w14:paraId="2C01B09C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console.log("Message: " + message);</w:t>
      </w:r>
    </w:p>
    <w:p w14:paraId="2AD3132F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}</w:t>
      </w:r>
    </w:p>
    <w:p w14:paraId="3A10B893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</w:p>
    <w:p w14:paraId="6632E295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showMessage("User logged in");  </w:t>
      </w:r>
    </w:p>
    <w:p w14:paraId="4F38BE99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// Output: Message: User logged in</w:t>
      </w:r>
    </w:p>
    <w:p w14:paraId="5397D6D6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Real-Life Use: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Show alerts or log data.</w:t>
      </w:r>
    </w:p>
    <w:p w14:paraId="37836831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2B8A6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4. Hoisting</w:t>
      </w:r>
    </w:p>
    <w:p w14:paraId="585B30C0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Hoisting means </w:t>
      </w:r>
      <w:r>
        <w:rPr>
          <w:rStyle w:val="12"/>
          <w:rFonts w:hint="eastAsia" w:asciiTheme="minorEastAsia" w:hAnsiTheme="minorEastAsia" w:eastAsiaTheme="minorEastAsia" w:cstheme="minorEastAsia"/>
        </w:rPr>
        <w:t>JavaScript moves declarations to the top</w:t>
      </w:r>
      <w:r>
        <w:rPr>
          <w:rFonts w:hint="eastAsia" w:asciiTheme="minorEastAsia" w:hAnsiTheme="minorEastAsia" w:eastAsiaTheme="minorEastAsia" w:cstheme="minorEastAsia"/>
        </w:rPr>
        <w:t xml:space="preserve"> before running the code.</w:t>
      </w:r>
    </w:p>
    <w:p w14:paraId="09A47B0A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Example: </w:t>
      </w:r>
      <w:r>
        <w:rPr>
          <w:rStyle w:val="9"/>
          <w:rFonts w:hint="eastAsia" w:asciiTheme="minorEastAsia" w:hAnsiTheme="minorEastAsia" w:eastAsiaTheme="minorEastAsia" w:cstheme="minorEastAsia"/>
        </w:rPr>
        <w:t>var</w:t>
      </w:r>
      <w:r>
        <w:rPr>
          <w:rFonts w:hint="eastAsia" w:asciiTheme="minorEastAsia" w:hAnsiTheme="minorEastAsia" w:eastAsiaTheme="minorEastAsia" w:cstheme="minorEastAsia"/>
        </w:rPr>
        <w:t xml:space="preserve"> Hoisting</w:t>
      </w:r>
    </w:p>
    <w:p w14:paraId="7866481C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console.log(car); // undefined</w:t>
      </w:r>
    </w:p>
    <w:p w14:paraId="148B675F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var car = "BMW";</w:t>
      </w:r>
    </w:p>
    <w:p w14:paraId="7BFC4975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console.log(car); // BMW</w:t>
      </w:r>
    </w:p>
    <w:p w14:paraId="69696852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Example: </w:t>
      </w:r>
      <w:r>
        <w:rPr>
          <w:rStyle w:val="9"/>
          <w:rFonts w:hint="eastAsia" w:asciiTheme="minorEastAsia" w:hAnsiTheme="minorEastAsia" w:eastAsiaTheme="minorEastAsia" w:cstheme="minorEastAsia"/>
        </w:rPr>
        <w:t>let</w:t>
      </w:r>
      <w:r>
        <w:rPr>
          <w:rFonts w:hint="eastAsia" w:asciiTheme="minorEastAsia" w:hAnsiTheme="minorEastAsia" w:eastAsiaTheme="minorEastAsia" w:cstheme="minorEastAsia"/>
        </w:rPr>
        <w:t xml:space="preserve"> or </w:t>
      </w:r>
      <w:r>
        <w:rPr>
          <w:rStyle w:val="9"/>
          <w:rFonts w:hint="eastAsia" w:asciiTheme="minorEastAsia" w:hAnsiTheme="minorEastAsia" w:eastAsiaTheme="minorEastAsia" w:cstheme="minorEastAsia"/>
        </w:rPr>
        <w:t>const</w:t>
      </w:r>
      <w:r>
        <w:rPr>
          <w:rFonts w:hint="eastAsia" w:asciiTheme="minorEastAsia" w:hAnsiTheme="minorEastAsia" w:eastAsiaTheme="minorEastAsia" w:cstheme="minorEastAsia"/>
        </w:rPr>
        <w:t xml:space="preserve"> (Temporal Dead Zone)</w:t>
      </w:r>
    </w:p>
    <w:p w14:paraId="316B6D16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// console.log(bike); ❌ Error</w:t>
      </w:r>
    </w:p>
    <w:p w14:paraId="03D8FE71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let bike = "Honda";</w:t>
      </w:r>
    </w:p>
    <w:p w14:paraId="233C7087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Tip: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Use </w:t>
      </w:r>
      <w:r>
        <w:rPr>
          <w:rStyle w:val="9"/>
          <w:rFonts w:hint="eastAsia" w:asciiTheme="minorEastAsia" w:hAnsiTheme="minorEastAsia" w:eastAsiaTheme="minorEastAsia" w:cstheme="minorEastAsia"/>
        </w:rPr>
        <w:t>let</w:t>
      </w:r>
      <w:r>
        <w:rPr>
          <w:rFonts w:hint="eastAsia" w:asciiTheme="minorEastAsia" w:hAnsiTheme="minorEastAsia" w:eastAsiaTheme="minorEastAsia" w:cstheme="minorEastAsia"/>
        </w:rPr>
        <w:t xml:space="preserve"> and </w:t>
      </w:r>
      <w:r>
        <w:rPr>
          <w:rStyle w:val="9"/>
          <w:rFonts w:hint="eastAsia" w:asciiTheme="minorEastAsia" w:hAnsiTheme="minorEastAsia" w:eastAsiaTheme="minorEastAsia" w:cstheme="minorEastAsia"/>
        </w:rPr>
        <w:t>const</w:t>
      </w:r>
      <w:r>
        <w:rPr>
          <w:rFonts w:hint="eastAsia" w:asciiTheme="minorEastAsia" w:hAnsiTheme="minorEastAsia" w:eastAsiaTheme="minorEastAsia" w:cstheme="minorEastAsia"/>
        </w:rPr>
        <w:t xml:space="preserve"> to avoid confusion.</w:t>
      </w:r>
    </w:p>
    <w:p w14:paraId="7AE3E7FE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17E1D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5. Currying</w:t>
      </w:r>
    </w:p>
    <w:p w14:paraId="51ACF480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Currying splits a </w:t>
      </w:r>
      <w:r>
        <w:rPr>
          <w:rStyle w:val="12"/>
          <w:rFonts w:hint="eastAsia" w:asciiTheme="minorEastAsia" w:hAnsiTheme="minorEastAsia" w:eastAsiaTheme="minorEastAsia" w:cstheme="minorEastAsia"/>
        </w:rPr>
        <w:t>big function into smaller functions</w:t>
      </w:r>
      <w:r>
        <w:rPr>
          <w:rFonts w:hint="eastAsia" w:asciiTheme="minorEastAsia" w:hAnsiTheme="minorEastAsia" w:eastAsiaTheme="minorEastAsia" w:cstheme="minorEastAsia"/>
        </w:rPr>
        <w:t xml:space="preserve">, each taking </w:t>
      </w:r>
      <w:r>
        <w:rPr>
          <w:rStyle w:val="12"/>
          <w:rFonts w:hint="eastAsia" w:asciiTheme="minorEastAsia" w:hAnsiTheme="minorEastAsia" w:eastAsiaTheme="minorEastAsia" w:cstheme="minorEastAsia"/>
        </w:rPr>
        <w:t>one input at a time</w:t>
      </w:r>
      <w:r>
        <w:rPr>
          <w:rFonts w:hint="eastAsia" w:asciiTheme="minorEastAsia" w:hAnsiTheme="minorEastAsia" w:eastAsiaTheme="minorEastAsia" w:cstheme="minorEastAsia"/>
        </w:rPr>
        <w:t>.</w:t>
      </w:r>
    </w:p>
    <w:p w14:paraId="620772F2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Example: Discount Calculator</w:t>
      </w:r>
    </w:p>
    <w:p w14:paraId="00AEA7C7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function discount(rate) {</w:t>
      </w:r>
    </w:p>
    <w:p w14:paraId="3DB94B34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return function(price) {</w:t>
      </w:r>
    </w:p>
    <w:p w14:paraId="7E7EE321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  return price - (price * rate);</w:t>
      </w:r>
    </w:p>
    <w:p w14:paraId="1DA726D3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};</w:t>
      </w:r>
    </w:p>
    <w:p w14:paraId="1484E1B7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}</w:t>
      </w:r>
    </w:p>
    <w:p w14:paraId="31511EE6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</w:p>
    <w:p w14:paraId="06D4CA3B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const tenPercentOff = discount(0.10);</w:t>
      </w:r>
    </w:p>
    <w:p w14:paraId="2F3F4948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console.log(tenPercentOff(200)); // Output: 180</w:t>
      </w:r>
    </w:p>
    <w:p w14:paraId="1CB57051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Real-Life Use: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Applying different discount rates in shopping apps.</w:t>
      </w:r>
    </w:p>
    <w:p w14:paraId="414C3DE2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6AFDC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6. Closure</w:t>
      </w:r>
    </w:p>
    <w:p w14:paraId="4724CA26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A closure </w:t>
      </w:r>
      <w:r>
        <w:rPr>
          <w:rStyle w:val="12"/>
          <w:rFonts w:hint="eastAsia" w:asciiTheme="minorEastAsia" w:hAnsiTheme="minorEastAsia" w:eastAsiaTheme="minorEastAsia" w:cstheme="minorEastAsia"/>
        </w:rPr>
        <w:t>remembers variables</w:t>
      </w:r>
      <w:r>
        <w:rPr>
          <w:rFonts w:hint="eastAsia" w:asciiTheme="minorEastAsia" w:hAnsiTheme="minorEastAsia" w:eastAsiaTheme="minorEastAsia" w:cstheme="minorEastAsia"/>
        </w:rPr>
        <w:t xml:space="preserve"> even after the main function has finished running.</w:t>
      </w:r>
    </w:p>
    <w:p w14:paraId="75EBC6DC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Example: Counter</w:t>
      </w:r>
    </w:p>
    <w:p w14:paraId="3C5D5EAD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function createCounter() {</w:t>
      </w:r>
    </w:p>
    <w:p w14:paraId="2A92B747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let count = 0;</w:t>
      </w:r>
    </w:p>
    <w:p w14:paraId="481BAC47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return function() {</w:t>
      </w:r>
    </w:p>
    <w:p w14:paraId="6040A6F6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  count++;</w:t>
      </w:r>
    </w:p>
    <w:p w14:paraId="0F50CF71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  return count;</w:t>
      </w:r>
    </w:p>
    <w:p w14:paraId="1DF0ED14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};</w:t>
      </w:r>
    </w:p>
    <w:p w14:paraId="3525CE42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}</w:t>
      </w:r>
    </w:p>
    <w:p w14:paraId="56FCF465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</w:p>
    <w:p w14:paraId="04ED1E7E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const counter = createCounter();</w:t>
      </w:r>
    </w:p>
    <w:p w14:paraId="6E3E79B9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console.log(counter()); // 1</w:t>
      </w:r>
    </w:p>
    <w:p w14:paraId="36E3A402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console.log(counter()); // 2</w:t>
      </w:r>
    </w:p>
    <w:p w14:paraId="0515F4E6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Real-Life Use: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Securely store login tokens, shopping cart data.</w:t>
      </w:r>
    </w:p>
    <w:p w14:paraId="7E74A0FA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EA016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7. IIFE (Immediately Invoked Function Expression)</w:t>
      </w:r>
    </w:p>
    <w:p w14:paraId="50D1585D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An IIFE </w:t>
      </w:r>
      <w:r>
        <w:rPr>
          <w:rStyle w:val="12"/>
          <w:rFonts w:hint="eastAsia" w:asciiTheme="minorEastAsia" w:hAnsiTheme="minorEastAsia" w:eastAsiaTheme="minorEastAsia" w:cstheme="minorEastAsia"/>
        </w:rPr>
        <w:t>runs immediately</w:t>
      </w:r>
      <w:r>
        <w:rPr>
          <w:rFonts w:hint="eastAsia" w:asciiTheme="minorEastAsia" w:hAnsiTheme="minorEastAsia" w:eastAsiaTheme="minorEastAsia" w:cstheme="minorEastAsia"/>
        </w:rPr>
        <w:t xml:space="preserve"> after being created and </w:t>
      </w:r>
      <w:r>
        <w:rPr>
          <w:rStyle w:val="12"/>
          <w:rFonts w:hint="eastAsia" w:asciiTheme="minorEastAsia" w:hAnsiTheme="minorEastAsia" w:eastAsiaTheme="minorEastAsia" w:cstheme="minorEastAsia"/>
        </w:rPr>
        <w:t>does not pollute global scope</w:t>
      </w:r>
      <w:r>
        <w:rPr>
          <w:rFonts w:hint="eastAsia" w:asciiTheme="minorEastAsia" w:hAnsiTheme="minorEastAsia" w:eastAsiaTheme="minorEastAsia" w:cstheme="minorEastAsia"/>
        </w:rPr>
        <w:t>.</w:t>
      </w:r>
    </w:p>
    <w:p w14:paraId="587D5D4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Example:</w:t>
      </w:r>
    </w:p>
    <w:p w14:paraId="45ABF2AA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(function() {</w:t>
      </w:r>
    </w:p>
    <w:p w14:paraId="339D94F0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console.log("App Started!");</w:t>
      </w:r>
    </w:p>
    <w:p w14:paraId="61A0AFF0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})();</w:t>
      </w:r>
    </w:p>
    <w:p w14:paraId="5BE706E5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Real-Life Use: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Run setup code once, like app initialization.</w:t>
      </w:r>
    </w:p>
    <w:p w14:paraId="64F2F4E2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D4EFD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8. Generator Function</w:t>
      </w:r>
    </w:p>
    <w:p w14:paraId="095BEA3A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Generators </w:t>
      </w:r>
      <w:r>
        <w:rPr>
          <w:rStyle w:val="12"/>
          <w:rFonts w:hint="eastAsia" w:asciiTheme="minorEastAsia" w:hAnsiTheme="minorEastAsia" w:eastAsiaTheme="minorEastAsia" w:cstheme="minorEastAsia"/>
        </w:rPr>
        <w:t>pause and resume</w:t>
      </w:r>
      <w:r>
        <w:rPr>
          <w:rFonts w:hint="eastAsia" w:asciiTheme="minorEastAsia" w:hAnsiTheme="minorEastAsia" w:eastAsiaTheme="minorEastAsia" w:cstheme="minorEastAsia"/>
        </w:rPr>
        <w:t xml:space="preserve"> their execution using </w:t>
      </w:r>
      <w:r>
        <w:rPr>
          <w:rStyle w:val="9"/>
          <w:rFonts w:hint="eastAsia" w:asciiTheme="minorEastAsia" w:hAnsiTheme="minorEastAsia" w:eastAsiaTheme="minorEastAsia" w:cstheme="minorEastAsia"/>
        </w:rPr>
        <w:t>yield</w:t>
      </w:r>
      <w:r>
        <w:rPr>
          <w:rFonts w:hint="eastAsia" w:asciiTheme="minorEastAsia" w:hAnsiTheme="minorEastAsia" w:eastAsiaTheme="minorEastAsia" w:cstheme="minorEastAsia"/>
        </w:rPr>
        <w:t>.</w:t>
      </w:r>
    </w:p>
    <w:p w14:paraId="0BBE3838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Example: Generate Unique IDs</w:t>
      </w:r>
    </w:p>
    <w:p w14:paraId="18489B48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function* generateIDs() {</w:t>
      </w:r>
    </w:p>
    <w:p w14:paraId="1851CEA4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let id = 1;</w:t>
      </w:r>
    </w:p>
    <w:p w14:paraId="1C4B8E11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while (true) {</w:t>
      </w:r>
    </w:p>
    <w:p w14:paraId="3411DD3D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  yield id++;</w:t>
      </w:r>
    </w:p>
    <w:p w14:paraId="13C66272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}</w:t>
      </w:r>
    </w:p>
    <w:p w14:paraId="7407C64D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}</w:t>
      </w:r>
    </w:p>
    <w:p w14:paraId="3A594E5B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</w:p>
    <w:p w14:paraId="1BC44133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const ids = generateIDs();</w:t>
      </w:r>
    </w:p>
    <w:p w14:paraId="5C96C5B7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console.log(ids.next().value); // 1</w:t>
      </w:r>
    </w:p>
    <w:p w14:paraId="2365B9F5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console.log(ids.next().value); // 2</w:t>
      </w:r>
    </w:p>
    <w:p w14:paraId="146FC83B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</w:rPr>
        <w:t>Real-Life Use: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Infinite scrolling, unique order IDs.</w:t>
      </w:r>
    </w:p>
    <w:p w14:paraId="5B8DB021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3C9B0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9. Real-World Mini Example</w:t>
      </w:r>
    </w:p>
    <w:p w14:paraId="3A4D7673">
      <w:pPr>
        <w:pStyle w:val="11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Combining </w:t>
      </w:r>
      <w:r>
        <w:rPr>
          <w:rStyle w:val="12"/>
          <w:rFonts w:hint="eastAsia" w:asciiTheme="minorEastAsia" w:hAnsiTheme="minorEastAsia" w:eastAsiaTheme="minorEastAsia" w:cstheme="minorEastAsia"/>
        </w:rPr>
        <w:t>Closure, Currying, IIFE, and Generator</w:t>
      </w:r>
      <w:r>
        <w:rPr>
          <w:rFonts w:hint="eastAsia" w:asciiTheme="minorEastAsia" w:hAnsiTheme="minorEastAsia" w:eastAsiaTheme="minorEastAsia" w:cstheme="minorEastAsia"/>
        </w:rPr>
        <w:t>:</w:t>
      </w:r>
    </w:p>
    <w:p w14:paraId="0ECB8EB3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// IIFE - Runs at the start</w:t>
      </w:r>
    </w:p>
    <w:p w14:paraId="7C67FA72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(function() {</w:t>
      </w:r>
    </w:p>
    <w:p w14:paraId="7BAEC744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console.log("E-Commerce App Started!");</w:t>
      </w:r>
    </w:p>
    <w:p w14:paraId="2D1F372C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})();</w:t>
      </w:r>
    </w:p>
    <w:p w14:paraId="262CA543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</w:p>
    <w:p w14:paraId="11581B9F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// Closure - Cart</w:t>
      </w:r>
    </w:p>
    <w:p w14:paraId="2A19A54F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function cartManager() {</w:t>
      </w:r>
    </w:p>
    <w:p w14:paraId="371CDD87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let cart = [];</w:t>
      </w:r>
    </w:p>
    <w:p w14:paraId="18FD1CDA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return {</w:t>
      </w:r>
    </w:p>
    <w:p w14:paraId="45CC15F4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  addItem: function(item) {</w:t>
      </w:r>
    </w:p>
    <w:p w14:paraId="5A47022E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    cart.push(item);</w:t>
      </w:r>
    </w:p>
    <w:p w14:paraId="5F39786D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    console.log(item + " added to cart.");</w:t>
      </w:r>
    </w:p>
    <w:p w14:paraId="6D8B0F8B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  },</w:t>
      </w:r>
    </w:p>
    <w:p w14:paraId="61A15BBA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  viewCart: function() {</w:t>
      </w:r>
    </w:p>
    <w:p w14:paraId="09CD0B63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    console.log("Cart:", cart);</w:t>
      </w:r>
    </w:p>
    <w:p w14:paraId="34D5F9FB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  }</w:t>
      </w:r>
    </w:p>
    <w:p w14:paraId="64B0A138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};</w:t>
      </w:r>
    </w:p>
    <w:p w14:paraId="44F80373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}</w:t>
      </w:r>
    </w:p>
    <w:p w14:paraId="591AACE6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const myCart = cartManager();</w:t>
      </w:r>
    </w:p>
    <w:p w14:paraId="4E4EAB90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myCart.addItem("Shoes");</w:t>
      </w:r>
    </w:p>
    <w:p w14:paraId="58891854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myCart.viewCart(); // Cart: ["Shoes"]</w:t>
      </w:r>
    </w:p>
    <w:p w14:paraId="5F851972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</w:p>
    <w:p w14:paraId="01FE4A5D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// Currying - Discount</w:t>
      </w:r>
    </w:p>
    <w:p w14:paraId="3BB85294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const discount = rate =&gt; price =&gt; price - (price * rate);</w:t>
      </w:r>
    </w:p>
    <w:p w14:paraId="1085338E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const tenPercent = discount(0.10);</w:t>
      </w:r>
    </w:p>
    <w:p w14:paraId="77E86BAB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console.log("Final Price:", tenPercent(500)); // 450</w:t>
      </w:r>
    </w:p>
    <w:p w14:paraId="71A67998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</w:p>
    <w:p w14:paraId="3EF221BC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// Generator - Order IDs</w:t>
      </w:r>
    </w:p>
    <w:p w14:paraId="40867F73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function* orderID() {</w:t>
      </w:r>
    </w:p>
    <w:p w14:paraId="2D9E0851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let id = 1000;</w:t>
      </w:r>
    </w:p>
    <w:p w14:paraId="0D769362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 xml:space="preserve">  while (true) yield `ORDER-${id++}`;</w:t>
      </w:r>
    </w:p>
    <w:p w14:paraId="558B24C1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}</w:t>
      </w:r>
    </w:p>
    <w:p w14:paraId="4933D844">
      <w:pPr>
        <w:pStyle w:val="10"/>
        <w:keepNext w:val="0"/>
        <w:keepLines w:val="0"/>
        <w:widowControl/>
        <w:suppressLineNumbers w:val="0"/>
        <w:rPr>
          <w:rStyle w:val="9"/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const order = orderID();</w:t>
      </w:r>
    </w:p>
    <w:p w14:paraId="0E10F0D5">
      <w:pPr>
        <w:pStyle w:val="10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</w:rPr>
        <w:t>console.log(order.next().value); // ORDER-1000</w:t>
      </w:r>
    </w:p>
    <w:p w14:paraId="5C74F55A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2471F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</w:rPr>
        <w:t>10. Summary Table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4"/>
        <w:gridCol w:w="3846"/>
        <w:gridCol w:w="2036"/>
      </w:tblGrid>
      <w:tr w14:paraId="69186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BB25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1F7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What it Does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18E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73EDA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69D3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Return Function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6F8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Returns a 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DEF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return a + b;</w:t>
            </w:r>
          </w:p>
        </w:tc>
      </w:tr>
      <w:tr w14:paraId="1A260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8773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Non-Return Function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27E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Just performs a task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5DD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console.log("Hi")</w:t>
            </w:r>
          </w:p>
        </w:tc>
      </w:tr>
      <w:tr w14:paraId="294F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0762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Hoisting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09C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Moves declaration to top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DB2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var a;</w:t>
            </w:r>
          </w:p>
        </w:tc>
      </w:tr>
      <w:tr w14:paraId="3F024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596B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Currying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BD1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Breaks big function into small ones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67F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sum(a)(b)</w:t>
            </w:r>
          </w:p>
        </w:tc>
      </w:tr>
      <w:tr w14:paraId="52AB5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E5DC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Closure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BBF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Remembers data after execution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2F2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function outer(){}</w:t>
            </w:r>
          </w:p>
        </w:tc>
      </w:tr>
      <w:tr w14:paraId="13D1B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5B04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IIFE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650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Runs immediately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482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(function(){})();</w:t>
            </w:r>
          </w:p>
        </w:tc>
      </w:tr>
      <w:tr w14:paraId="57325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F565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Generator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7B18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Pause &amp; resume function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CDD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yield</w:t>
            </w:r>
          </w:p>
        </w:tc>
      </w:tr>
    </w:tbl>
    <w:p w14:paraId="156F60BA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olor w:val="5F6368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64B06"/>
    <w:rsid w:val="0F3126FA"/>
    <w:rsid w:val="20464B06"/>
    <w:rsid w:val="408040B6"/>
    <w:rsid w:val="60C102C7"/>
    <w:rsid w:val="669D442E"/>
    <w:rsid w:val="68CE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234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2025-09-17T06:50:00Z</dcterms:created>
  <dc:creator>vaish</dc:creator>
  <cp:lastModifiedBy>Jeeva vaishnavi</cp:lastModifiedBy>
  <dcterms:modified xsi:type="dcterms:W3CDTF">2025-11-24T09:49:48Z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3A767643DC7242C9B59786B674C46671_11</vt:lpwstr>
  </property>
</Properties>
</file>