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A27A" w14:textId="2C667095" w:rsidR="004E5DFE" w:rsidRPr="00D531EC" w:rsidRDefault="00370505">
      <w:pPr>
        <w:rPr>
          <w:b/>
          <w:bCs/>
        </w:rPr>
      </w:pPr>
      <w:r w:rsidRPr="00D531EC">
        <w:rPr>
          <w:b/>
          <w:bCs/>
        </w:rPr>
        <w:t>What is Transformer architecture?</w:t>
      </w:r>
    </w:p>
    <w:p w14:paraId="4092F4EB" w14:textId="2D731506" w:rsidR="0008676A" w:rsidRDefault="0008676A">
      <w:r>
        <w:t xml:space="preserve">Transformer was first introduced in the paper Attention </w:t>
      </w:r>
      <w:r w:rsidR="00310AB1">
        <w:t>I</w:t>
      </w:r>
      <w:r>
        <w:t xml:space="preserve">s </w:t>
      </w:r>
      <w:r w:rsidR="00310AB1">
        <w:t>A</w:t>
      </w:r>
      <w:r>
        <w:t xml:space="preserve">ll </w:t>
      </w:r>
      <w:r w:rsidR="00310AB1">
        <w:t>Y</w:t>
      </w:r>
      <w:r>
        <w:t xml:space="preserve">ou </w:t>
      </w:r>
      <w:r w:rsidR="00310AB1">
        <w:t>N</w:t>
      </w:r>
      <w:r>
        <w:t xml:space="preserve">eed. It was/is a novel architecture which was able to handle long range dependencies in </w:t>
      </w:r>
      <w:r w:rsidR="00AA2443" w:rsidRPr="00AA2443">
        <w:rPr>
          <w:b/>
          <w:bCs/>
        </w:rPr>
        <w:t>sequence-to-sequence</w:t>
      </w:r>
      <w:r>
        <w:t xml:space="preserve"> modelling </w:t>
      </w:r>
      <w:r w:rsidR="00AA2443">
        <w:t xml:space="preserve">solely based on attention mechanism without using convolution or recurrence. This helped the architecture be more parallelizable and taking less time to train compared to then state of the art of models such as recurrent neural network, long short-term </w:t>
      </w:r>
      <w:r w:rsidR="00D531EC">
        <w:t>memory,</w:t>
      </w:r>
      <w:r w:rsidR="00AA2443">
        <w:t xml:space="preserve"> and gated recurrent neural networks. </w:t>
      </w:r>
      <w:r w:rsidR="00EF110F">
        <w:t>It achieved state of the art results on translation datasets.</w:t>
      </w:r>
    </w:p>
    <w:p w14:paraId="664138CD" w14:textId="1029C0FE" w:rsidR="00D531EC" w:rsidRDefault="005E36BB">
      <w:r>
        <w:t xml:space="preserve">The Transformer architecture consists of encoder and decoder block. </w:t>
      </w:r>
      <w:r w:rsidR="000228B4">
        <w:t xml:space="preserve">These blocks are multiple identical decoders and encoder stacked on top of each other. The number of units in the blocks are same and is a hyperparameter, which in the paper </w:t>
      </w:r>
      <w:r w:rsidR="000F0999">
        <w:t>was</w:t>
      </w:r>
      <w:r w:rsidR="000228B4">
        <w:t xml:space="preserve"> 6</w:t>
      </w:r>
      <w:r w:rsidR="000F0999">
        <w:t>.</w:t>
      </w:r>
      <w:r w:rsidR="00D531EC">
        <w:t xml:space="preserve"> </w:t>
      </w:r>
    </w:p>
    <w:p w14:paraId="2CDD822D" w14:textId="176C3A18" w:rsidR="00533FAA" w:rsidRDefault="00533FAA" w:rsidP="00533FAA">
      <w:pPr>
        <w:jc w:val="center"/>
      </w:pPr>
      <w:r>
        <w:rPr>
          <w:noProof/>
        </w:rPr>
        <w:drawing>
          <wp:inline distT="0" distB="0" distL="0" distR="0" wp14:anchorId="2DFD73B3" wp14:editId="6F4C70B8">
            <wp:extent cx="3037957" cy="4248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1784" cy="4253502"/>
                    </a:xfrm>
                    <a:prstGeom prst="rect">
                      <a:avLst/>
                    </a:prstGeom>
                  </pic:spPr>
                </pic:pic>
              </a:graphicData>
            </a:graphic>
          </wp:inline>
        </w:drawing>
      </w:r>
    </w:p>
    <w:p w14:paraId="5CD0704D" w14:textId="77777777" w:rsidR="00D531EC" w:rsidRDefault="00D531EC">
      <w:pPr>
        <w:rPr>
          <w:b/>
          <w:bCs/>
        </w:rPr>
      </w:pPr>
      <w:r w:rsidRPr="00D531EC">
        <w:rPr>
          <w:b/>
          <w:bCs/>
        </w:rPr>
        <w:t>Encoder?</w:t>
      </w:r>
    </w:p>
    <w:p w14:paraId="331D7455" w14:textId="685381A0" w:rsidR="000F0999" w:rsidRPr="00D531EC" w:rsidRDefault="00D531EC">
      <w:r w:rsidRPr="00D531EC">
        <w:t>Each</w:t>
      </w:r>
      <w:r>
        <w:t xml:space="preserve"> encoder consists of two sub-units, multi-head self-attention and feed forward neural network. After every subunit there is residual connection followed with a layer normalization</w:t>
      </w:r>
      <w:r w:rsidR="006F7D1A">
        <w:t xml:space="preserve"> shown in the left half of Fig 1.</w:t>
      </w:r>
    </w:p>
    <w:p w14:paraId="779BB1EB" w14:textId="3E5D8AF3" w:rsidR="006E009F" w:rsidRPr="006E009F" w:rsidRDefault="006E009F">
      <w:pPr>
        <w:rPr>
          <w:b/>
          <w:bCs/>
        </w:rPr>
      </w:pPr>
      <w:r w:rsidRPr="006E009F">
        <w:rPr>
          <w:b/>
          <w:bCs/>
        </w:rPr>
        <w:t>Decoder?</w:t>
      </w:r>
    </w:p>
    <w:p w14:paraId="0D05C500" w14:textId="0D0B437D" w:rsidR="00D531EC" w:rsidRDefault="006E009F">
      <w:r>
        <w:t xml:space="preserve">The decoder also consists of the same sub-units and one more sub-unit that performs a masked multi-head attention to not allow it from attending to the words/data-points later in the series and </w:t>
      </w:r>
      <w:r w:rsidR="00310AB1">
        <w:t>prevent</w:t>
      </w:r>
      <w:r>
        <w:t xml:space="preserve"> </w:t>
      </w:r>
      <w:r>
        <w:lastRenderedPageBreak/>
        <w:t>the information leak. The multi-head self-attention mechanism is also modified because it performs operation over the output from encoder</w:t>
      </w:r>
      <w:r w:rsidR="006F7D1A">
        <w:t xml:space="preserve"> as shown in right half of Fig 1.</w:t>
      </w:r>
    </w:p>
    <w:p w14:paraId="109C0CC0" w14:textId="4677C338" w:rsidR="006F7D1A" w:rsidRDefault="002742BD" w:rsidP="006F7D1A">
      <w:pPr>
        <w:rPr>
          <w:b/>
          <w:bCs/>
        </w:rPr>
      </w:pPr>
      <w:r>
        <w:rPr>
          <w:b/>
          <w:bCs/>
        </w:rPr>
        <w:t xml:space="preserve">Scaled dot product </w:t>
      </w:r>
      <w:r w:rsidR="006F7D1A" w:rsidRPr="00A103C3">
        <w:rPr>
          <w:b/>
          <w:bCs/>
        </w:rPr>
        <w:t>Attention?</w:t>
      </w:r>
    </w:p>
    <w:p w14:paraId="539FD7AB" w14:textId="78E7E299" w:rsidR="006F7D1A" w:rsidRDefault="006F7D1A" w:rsidP="006F7D1A">
      <w:pPr>
        <w:spacing w:after="0"/>
      </w:pPr>
      <w:r w:rsidRPr="00A103C3">
        <w:t>Attention is a mechanism which try to depict</w:t>
      </w:r>
      <w:r>
        <w:t xml:space="preserve"> how the human </w:t>
      </w:r>
      <w:r w:rsidR="002742BD">
        <w:t xml:space="preserve">brain </w:t>
      </w:r>
      <w:r>
        <w:t>focus</w:t>
      </w:r>
      <w:r w:rsidR="002742BD">
        <w:t>es</w:t>
      </w:r>
      <w:r>
        <w:t xml:space="preserve"> on </w:t>
      </w:r>
      <w:r w:rsidR="002742BD">
        <w:t xml:space="preserve">important </w:t>
      </w:r>
      <w:r>
        <w:t>thing</w:t>
      </w:r>
      <w:r w:rsidRPr="00A103C3">
        <w:t xml:space="preserve">. </w:t>
      </w:r>
      <w:r>
        <w:t>To</w:t>
      </w:r>
      <w:r>
        <w:t xml:space="preserve"> </w:t>
      </w:r>
      <w:r>
        <w:t>understand this one standard example is the following sentence:</w:t>
      </w:r>
      <w:r>
        <w:t xml:space="preserve"> </w:t>
      </w:r>
      <w:r w:rsidRPr="006F7D1A">
        <w:rPr>
          <w:b/>
          <w:bCs/>
        </w:rPr>
        <w:t>“The animal didn’t cross the street because it was too tired”</w:t>
      </w:r>
      <w:r>
        <w:t xml:space="preserve">. </w:t>
      </w:r>
      <w:r>
        <w:t xml:space="preserve">For humans it is easy to understand the word “it” refers to the animal but how do you make the machines understand this? This is where the attention plays part. </w:t>
      </w:r>
    </w:p>
    <w:p w14:paraId="4336CB90" w14:textId="77777777" w:rsidR="006F7D1A" w:rsidRDefault="006F7D1A" w:rsidP="006F7D1A">
      <w:pPr>
        <w:spacing w:after="0"/>
      </w:pPr>
    </w:p>
    <w:p w14:paraId="261BF925" w14:textId="67D7DBFA" w:rsidR="006F7D1A" w:rsidRDefault="006F7D1A" w:rsidP="006F7D1A">
      <w:pPr>
        <w:spacing w:after="0"/>
      </w:pPr>
      <w:r>
        <w:t>To understand how the calculation in self-attention works let’s take an example of shorter sentence</w:t>
      </w:r>
      <w:r w:rsidR="002A0316">
        <w:t>: “Come here please”.</w:t>
      </w:r>
      <w:r w:rsidR="000B7D8F">
        <w:t xml:space="preserve"> When processing the first word the steps are as follows:</w:t>
      </w:r>
    </w:p>
    <w:p w14:paraId="71BFDC59" w14:textId="687541C8" w:rsidR="002A0316" w:rsidRDefault="002A0316" w:rsidP="006F7D1A">
      <w:pPr>
        <w:spacing w:after="0"/>
      </w:pPr>
    </w:p>
    <w:p w14:paraId="756994CE" w14:textId="528BE81C" w:rsidR="002A0316" w:rsidRDefault="002A0316" w:rsidP="002A0316">
      <w:pPr>
        <w:pStyle w:val="ListParagraph"/>
        <w:numPr>
          <w:ilvl w:val="0"/>
          <w:numId w:val="1"/>
        </w:numPr>
        <w:spacing w:after="0"/>
      </w:pPr>
      <w:r>
        <w:t xml:space="preserve">First step is to calculate the Query, Key, and Value vector for each of </w:t>
      </w:r>
      <w:r w:rsidR="000B7D8F">
        <w:t>these words</w:t>
      </w:r>
      <w:r>
        <w:t xml:space="preserve"> embedding.</w:t>
      </w:r>
    </w:p>
    <w:p w14:paraId="3D3935A9" w14:textId="02C0B58B" w:rsidR="002A0316" w:rsidRDefault="002A0316" w:rsidP="002A0316">
      <w:pPr>
        <w:pStyle w:val="ListParagraph"/>
        <w:numPr>
          <w:ilvl w:val="0"/>
          <w:numId w:val="1"/>
        </w:numPr>
        <w:spacing w:after="0"/>
      </w:pPr>
      <w:r>
        <w:t>Second step is to calculate the dot product of query vector and the key vector</w:t>
      </w:r>
    </w:p>
    <w:p w14:paraId="36015509" w14:textId="7302AC25" w:rsidR="002A0316" w:rsidRDefault="002A0316" w:rsidP="002A0316">
      <w:pPr>
        <w:pStyle w:val="ListParagraph"/>
        <w:numPr>
          <w:ilvl w:val="0"/>
          <w:numId w:val="1"/>
        </w:numPr>
        <w:spacing w:after="0"/>
      </w:pPr>
      <w:r>
        <w:t xml:space="preserve">Third step is to divide the score by the square root of the dimension of the key </w:t>
      </w:r>
      <w:r w:rsidR="0062063B">
        <w:t xml:space="preserve">(dk) </w:t>
      </w:r>
      <w:r>
        <w:t>which in the paper was 64, hence 8 here.</w:t>
      </w:r>
    </w:p>
    <w:p w14:paraId="6C4A2D72" w14:textId="31420B64" w:rsidR="000B7D8F" w:rsidRDefault="000B7D8F" w:rsidP="002A0316">
      <w:pPr>
        <w:pStyle w:val="ListParagraph"/>
        <w:numPr>
          <w:ilvl w:val="0"/>
          <w:numId w:val="1"/>
        </w:numPr>
        <w:spacing w:after="0"/>
      </w:pPr>
      <w:r>
        <w:t>Calculate the SoftMax of the result from previous steps</w:t>
      </w:r>
    </w:p>
    <w:p w14:paraId="4435217C" w14:textId="37B75DC5" w:rsidR="000B7D8F" w:rsidRDefault="000B7D8F" w:rsidP="002A0316">
      <w:pPr>
        <w:pStyle w:val="ListParagraph"/>
        <w:numPr>
          <w:ilvl w:val="0"/>
          <w:numId w:val="1"/>
        </w:numPr>
        <w:spacing w:after="0"/>
      </w:pPr>
      <w:r>
        <w:t>Multiply the SoftMax score with the value vector</w:t>
      </w:r>
    </w:p>
    <w:p w14:paraId="2CBCEB05" w14:textId="1ACC892F" w:rsidR="000B7D8F" w:rsidRDefault="000B7D8F" w:rsidP="000B7D8F">
      <w:pPr>
        <w:pStyle w:val="ListParagraph"/>
        <w:numPr>
          <w:ilvl w:val="0"/>
          <w:numId w:val="1"/>
        </w:numPr>
        <w:spacing w:after="0"/>
      </w:pPr>
      <w:r>
        <w:t>Point wise summation of value vector.</w:t>
      </w:r>
    </w:p>
    <w:p w14:paraId="33B78533" w14:textId="77777777" w:rsidR="000B7D8F" w:rsidRDefault="000B7D8F" w:rsidP="000B7D8F">
      <w:pPr>
        <w:pStyle w:val="ListParagraph"/>
        <w:spacing w:after="0"/>
      </w:pPr>
    </w:p>
    <w:tbl>
      <w:tblPr>
        <w:tblStyle w:val="TableGrid"/>
        <w:tblW w:w="0" w:type="auto"/>
        <w:tblLook w:val="04A0" w:firstRow="1" w:lastRow="0" w:firstColumn="1" w:lastColumn="0" w:noHBand="0" w:noVBand="1"/>
      </w:tblPr>
      <w:tblGrid>
        <w:gridCol w:w="1030"/>
        <w:gridCol w:w="1042"/>
        <w:gridCol w:w="975"/>
        <w:gridCol w:w="1031"/>
        <w:gridCol w:w="1029"/>
        <w:gridCol w:w="1032"/>
        <w:gridCol w:w="1102"/>
        <w:gridCol w:w="1213"/>
        <w:gridCol w:w="896"/>
      </w:tblGrid>
      <w:tr w:rsidR="000B7D8F" w14:paraId="4698963F" w14:textId="33EAAD9D" w:rsidTr="000B7D8F">
        <w:tc>
          <w:tcPr>
            <w:tcW w:w="1033" w:type="dxa"/>
          </w:tcPr>
          <w:p w14:paraId="5136407B" w14:textId="1DB84080" w:rsidR="000B7D8F" w:rsidRPr="000B7D8F" w:rsidRDefault="000B7D8F" w:rsidP="000B7D8F">
            <w:pPr>
              <w:rPr>
                <w:b/>
                <w:bCs/>
              </w:rPr>
            </w:pPr>
            <w:r w:rsidRPr="000B7D8F">
              <w:rPr>
                <w:b/>
                <w:bCs/>
              </w:rPr>
              <w:t>Word</w:t>
            </w:r>
          </w:p>
        </w:tc>
        <w:tc>
          <w:tcPr>
            <w:tcW w:w="1046" w:type="dxa"/>
          </w:tcPr>
          <w:p w14:paraId="2954957D" w14:textId="6174AE42" w:rsidR="000B7D8F" w:rsidRPr="000B7D8F" w:rsidRDefault="000B7D8F" w:rsidP="000B7D8F">
            <w:pPr>
              <w:rPr>
                <w:b/>
                <w:bCs/>
              </w:rPr>
            </w:pPr>
            <w:r w:rsidRPr="000B7D8F">
              <w:rPr>
                <w:b/>
                <w:bCs/>
              </w:rPr>
              <w:t>Query</w:t>
            </w:r>
          </w:p>
        </w:tc>
        <w:tc>
          <w:tcPr>
            <w:tcW w:w="981" w:type="dxa"/>
          </w:tcPr>
          <w:p w14:paraId="2CF797FB" w14:textId="1363B89C" w:rsidR="000B7D8F" w:rsidRPr="000B7D8F" w:rsidRDefault="000B7D8F" w:rsidP="000B7D8F">
            <w:pPr>
              <w:rPr>
                <w:b/>
                <w:bCs/>
              </w:rPr>
            </w:pPr>
            <w:r w:rsidRPr="000B7D8F">
              <w:rPr>
                <w:b/>
                <w:bCs/>
              </w:rPr>
              <w:t>Key</w:t>
            </w:r>
          </w:p>
        </w:tc>
        <w:tc>
          <w:tcPr>
            <w:tcW w:w="1035" w:type="dxa"/>
          </w:tcPr>
          <w:p w14:paraId="318E3B2C" w14:textId="6C7BE78C" w:rsidR="000B7D8F" w:rsidRPr="000B7D8F" w:rsidRDefault="000B7D8F" w:rsidP="000B7D8F">
            <w:pPr>
              <w:rPr>
                <w:b/>
                <w:bCs/>
              </w:rPr>
            </w:pPr>
            <w:r w:rsidRPr="000B7D8F">
              <w:rPr>
                <w:b/>
                <w:bCs/>
              </w:rPr>
              <w:t>Value</w:t>
            </w:r>
          </w:p>
        </w:tc>
        <w:tc>
          <w:tcPr>
            <w:tcW w:w="1033" w:type="dxa"/>
          </w:tcPr>
          <w:p w14:paraId="3880C94C" w14:textId="19436713" w:rsidR="000B7D8F" w:rsidRPr="000B7D8F" w:rsidRDefault="000B7D8F" w:rsidP="000B7D8F">
            <w:pPr>
              <w:rPr>
                <w:b/>
                <w:bCs/>
              </w:rPr>
            </w:pPr>
            <w:r w:rsidRPr="000B7D8F">
              <w:rPr>
                <w:b/>
                <w:bCs/>
              </w:rPr>
              <w:t>Score</w:t>
            </w:r>
          </w:p>
        </w:tc>
        <w:tc>
          <w:tcPr>
            <w:tcW w:w="1033" w:type="dxa"/>
          </w:tcPr>
          <w:p w14:paraId="3FB738EF" w14:textId="18A8D6C1" w:rsidR="000B7D8F" w:rsidRPr="000B7D8F" w:rsidRDefault="000B7D8F" w:rsidP="000B7D8F">
            <w:pPr>
              <w:rPr>
                <w:b/>
                <w:bCs/>
              </w:rPr>
            </w:pPr>
            <w:r w:rsidRPr="000B7D8F">
              <w:rPr>
                <w:b/>
                <w:bCs/>
              </w:rPr>
              <w:t>Score / 8</w:t>
            </w:r>
          </w:p>
        </w:tc>
        <w:tc>
          <w:tcPr>
            <w:tcW w:w="1104" w:type="dxa"/>
          </w:tcPr>
          <w:p w14:paraId="730FF7DF" w14:textId="1135EF5B" w:rsidR="000B7D8F" w:rsidRPr="000B7D8F" w:rsidRDefault="000B7D8F" w:rsidP="000B7D8F">
            <w:pPr>
              <w:rPr>
                <w:b/>
                <w:bCs/>
              </w:rPr>
            </w:pPr>
            <w:r w:rsidRPr="000B7D8F">
              <w:rPr>
                <w:b/>
                <w:bCs/>
              </w:rPr>
              <w:t>Softmax</w:t>
            </w:r>
          </w:p>
        </w:tc>
        <w:tc>
          <w:tcPr>
            <w:tcW w:w="1185" w:type="dxa"/>
          </w:tcPr>
          <w:p w14:paraId="46A5180D" w14:textId="14071C85" w:rsidR="000B7D8F" w:rsidRPr="000B7D8F" w:rsidRDefault="000B7D8F" w:rsidP="000B7D8F">
            <w:pPr>
              <w:rPr>
                <w:b/>
                <w:bCs/>
              </w:rPr>
            </w:pPr>
            <w:r w:rsidRPr="000B7D8F">
              <w:rPr>
                <w:b/>
                <w:bCs/>
              </w:rPr>
              <w:t>Softmax*V</w:t>
            </w:r>
          </w:p>
        </w:tc>
        <w:tc>
          <w:tcPr>
            <w:tcW w:w="900" w:type="dxa"/>
          </w:tcPr>
          <w:p w14:paraId="4D133DFF" w14:textId="0BBE338E" w:rsidR="000B7D8F" w:rsidRPr="000B7D8F" w:rsidRDefault="000B7D8F" w:rsidP="000B7D8F">
            <w:pPr>
              <w:rPr>
                <w:b/>
                <w:bCs/>
              </w:rPr>
            </w:pPr>
            <w:r w:rsidRPr="000B7D8F">
              <w:rPr>
                <w:b/>
                <w:bCs/>
              </w:rPr>
              <w:t>Sum</w:t>
            </w:r>
          </w:p>
        </w:tc>
      </w:tr>
      <w:tr w:rsidR="000B7D8F" w14:paraId="78BDE68D" w14:textId="763E30EE" w:rsidTr="000B7D8F">
        <w:tc>
          <w:tcPr>
            <w:tcW w:w="1033" w:type="dxa"/>
          </w:tcPr>
          <w:p w14:paraId="66C8BB76" w14:textId="3106F1EE" w:rsidR="000B7D8F" w:rsidRDefault="000B7D8F" w:rsidP="000B7D8F">
            <w:r>
              <w:t>Come</w:t>
            </w:r>
          </w:p>
        </w:tc>
        <w:tc>
          <w:tcPr>
            <w:tcW w:w="1046" w:type="dxa"/>
          </w:tcPr>
          <w:p w14:paraId="3DCC9022" w14:textId="7BD009C2" w:rsidR="000B7D8F" w:rsidRDefault="000B7D8F" w:rsidP="000B7D8F">
            <w:r>
              <w:t>Q1</w:t>
            </w:r>
          </w:p>
        </w:tc>
        <w:tc>
          <w:tcPr>
            <w:tcW w:w="981" w:type="dxa"/>
          </w:tcPr>
          <w:p w14:paraId="6BC24243" w14:textId="12BB4E4A" w:rsidR="000B7D8F" w:rsidRDefault="000B7D8F" w:rsidP="000B7D8F">
            <w:r>
              <w:t>K1</w:t>
            </w:r>
          </w:p>
        </w:tc>
        <w:tc>
          <w:tcPr>
            <w:tcW w:w="1035" w:type="dxa"/>
          </w:tcPr>
          <w:p w14:paraId="16750359" w14:textId="01765A7C" w:rsidR="000B7D8F" w:rsidRDefault="000B7D8F" w:rsidP="000B7D8F">
            <w:r>
              <w:t>V1</w:t>
            </w:r>
          </w:p>
        </w:tc>
        <w:tc>
          <w:tcPr>
            <w:tcW w:w="1033" w:type="dxa"/>
          </w:tcPr>
          <w:p w14:paraId="220E1C50" w14:textId="5B284594" w:rsidR="000B7D8F" w:rsidRDefault="000B7D8F" w:rsidP="000B7D8F">
            <w:r>
              <w:t>Q1.K1</w:t>
            </w:r>
          </w:p>
        </w:tc>
        <w:tc>
          <w:tcPr>
            <w:tcW w:w="1033" w:type="dxa"/>
          </w:tcPr>
          <w:p w14:paraId="1260FEA2" w14:textId="6C52B696" w:rsidR="000B7D8F" w:rsidRDefault="00533FAA" w:rsidP="000B7D8F">
            <w:r>
              <w:t>Q1.K1/8</w:t>
            </w:r>
          </w:p>
        </w:tc>
        <w:tc>
          <w:tcPr>
            <w:tcW w:w="1104" w:type="dxa"/>
          </w:tcPr>
          <w:p w14:paraId="2E1550F6" w14:textId="2C7FB2D5" w:rsidR="000B7D8F" w:rsidRDefault="00533FAA" w:rsidP="000B7D8F">
            <w:r>
              <w:t>S1</w:t>
            </w:r>
          </w:p>
        </w:tc>
        <w:tc>
          <w:tcPr>
            <w:tcW w:w="1185" w:type="dxa"/>
          </w:tcPr>
          <w:p w14:paraId="02CFCB7B" w14:textId="424CDBCB" w:rsidR="000B7D8F" w:rsidRDefault="00533FAA" w:rsidP="000B7D8F">
            <w:r>
              <w:t>S1*V1</w:t>
            </w:r>
          </w:p>
        </w:tc>
        <w:tc>
          <w:tcPr>
            <w:tcW w:w="900" w:type="dxa"/>
          </w:tcPr>
          <w:p w14:paraId="4AE81DBC" w14:textId="5C5E49AD" w:rsidR="000B7D8F" w:rsidRDefault="00533FAA" w:rsidP="000B7D8F">
            <w:r>
              <w:t>Z1</w:t>
            </w:r>
          </w:p>
        </w:tc>
      </w:tr>
      <w:tr w:rsidR="000B7D8F" w14:paraId="7859E37A" w14:textId="45C99821" w:rsidTr="000B7D8F">
        <w:tc>
          <w:tcPr>
            <w:tcW w:w="1033" w:type="dxa"/>
          </w:tcPr>
          <w:p w14:paraId="2842AA42" w14:textId="32771786" w:rsidR="000B7D8F" w:rsidRDefault="000B7D8F" w:rsidP="000B7D8F">
            <w:r>
              <w:t>Here</w:t>
            </w:r>
          </w:p>
        </w:tc>
        <w:tc>
          <w:tcPr>
            <w:tcW w:w="1046" w:type="dxa"/>
          </w:tcPr>
          <w:p w14:paraId="208A7A46" w14:textId="75F008F6" w:rsidR="000B7D8F" w:rsidRDefault="000B7D8F" w:rsidP="000B7D8F"/>
        </w:tc>
        <w:tc>
          <w:tcPr>
            <w:tcW w:w="981" w:type="dxa"/>
          </w:tcPr>
          <w:p w14:paraId="7B81902A" w14:textId="44044243" w:rsidR="000B7D8F" w:rsidRDefault="000B7D8F" w:rsidP="000B7D8F">
            <w:r>
              <w:t>K2</w:t>
            </w:r>
          </w:p>
        </w:tc>
        <w:tc>
          <w:tcPr>
            <w:tcW w:w="1035" w:type="dxa"/>
          </w:tcPr>
          <w:p w14:paraId="34849910" w14:textId="54108AC8" w:rsidR="000B7D8F" w:rsidRDefault="000B7D8F" w:rsidP="000B7D8F">
            <w:r>
              <w:t>V2</w:t>
            </w:r>
          </w:p>
        </w:tc>
        <w:tc>
          <w:tcPr>
            <w:tcW w:w="1033" w:type="dxa"/>
          </w:tcPr>
          <w:p w14:paraId="5DF0D3C0" w14:textId="08E00E7A" w:rsidR="000B7D8F" w:rsidRDefault="000B7D8F" w:rsidP="000B7D8F">
            <w:r>
              <w:t>Q1.K2</w:t>
            </w:r>
          </w:p>
        </w:tc>
        <w:tc>
          <w:tcPr>
            <w:tcW w:w="1033" w:type="dxa"/>
          </w:tcPr>
          <w:p w14:paraId="7AF85DE3" w14:textId="6F54C3AB" w:rsidR="000B7D8F" w:rsidRDefault="00533FAA" w:rsidP="000B7D8F">
            <w:r>
              <w:t>Q1.K2/8</w:t>
            </w:r>
          </w:p>
        </w:tc>
        <w:tc>
          <w:tcPr>
            <w:tcW w:w="1104" w:type="dxa"/>
          </w:tcPr>
          <w:p w14:paraId="2536D84F" w14:textId="216C49BD" w:rsidR="000B7D8F" w:rsidRDefault="00533FAA" w:rsidP="000B7D8F">
            <w:r>
              <w:t>S2</w:t>
            </w:r>
          </w:p>
        </w:tc>
        <w:tc>
          <w:tcPr>
            <w:tcW w:w="1185" w:type="dxa"/>
          </w:tcPr>
          <w:p w14:paraId="44151881" w14:textId="5217FECB" w:rsidR="000B7D8F" w:rsidRDefault="00533FAA" w:rsidP="000B7D8F">
            <w:r>
              <w:t>S2*V2</w:t>
            </w:r>
          </w:p>
        </w:tc>
        <w:tc>
          <w:tcPr>
            <w:tcW w:w="900" w:type="dxa"/>
          </w:tcPr>
          <w:p w14:paraId="61DDF3DE" w14:textId="77777777" w:rsidR="000B7D8F" w:rsidRDefault="000B7D8F" w:rsidP="000B7D8F"/>
        </w:tc>
      </w:tr>
      <w:tr w:rsidR="000B7D8F" w14:paraId="23917597" w14:textId="77777777" w:rsidTr="000B7D8F">
        <w:tc>
          <w:tcPr>
            <w:tcW w:w="1033" w:type="dxa"/>
          </w:tcPr>
          <w:p w14:paraId="71BAAD24" w14:textId="5A810E66" w:rsidR="000B7D8F" w:rsidRDefault="000B7D8F" w:rsidP="000B7D8F">
            <w:r>
              <w:t>Please</w:t>
            </w:r>
          </w:p>
        </w:tc>
        <w:tc>
          <w:tcPr>
            <w:tcW w:w="1046" w:type="dxa"/>
          </w:tcPr>
          <w:p w14:paraId="21912302" w14:textId="2BE4D2EC" w:rsidR="000B7D8F" w:rsidRDefault="000B7D8F" w:rsidP="000B7D8F"/>
        </w:tc>
        <w:tc>
          <w:tcPr>
            <w:tcW w:w="981" w:type="dxa"/>
          </w:tcPr>
          <w:p w14:paraId="57F8D0FA" w14:textId="4D702ED9" w:rsidR="000B7D8F" w:rsidRDefault="000B7D8F" w:rsidP="000B7D8F">
            <w:r>
              <w:t>K3</w:t>
            </w:r>
          </w:p>
        </w:tc>
        <w:tc>
          <w:tcPr>
            <w:tcW w:w="1035" w:type="dxa"/>
          </w:tcPr>
          <w:p w14:paraId="7F75EB12" w14:textId="196536D7" w:rsidR="000B7D8F" w:rsidRDefault="000B7D8F" w:rsidP="000B7D8F">
            <w:r>
              <w:t>V3</w:t>
            </w:r>
          </w:p>
        </w:tc>
        <w:tc>
          <w:tcPr>
            <w:tcW w:w="1033" w:type="dxa"/>
          </w:tcPr>
          <w:p w14:paraId="69C81316" w14:textId="7EC70FDF" w:rsidR="000B7D8F" w:rsidRDefault="000B7D8F" w:rsidP="000B7D8F">
            <w:r>
              <w:t>Q1.K3</w:t>
            </w:r>
          </w:p>
        </w:tc>
        <w:tc>
          <w:tcPr>
            <w:tcW w:w="1033" w:type="dxa"/>
          </w:tcPr>
          <w:p w14:paraId="3B913571" w14:textId="58663501" w:rsidR="000B7D8F" w:rsidRDefault="00533FAA" w:rsidP="000B7D8F">
            <w:r>
              <w:t>Q1.K3/8</w:t>
            </w:r>
          </w:p>
        </w:tc>
        <w:tc>
          <w:tcPr>
            <w:tcW w:w="1104" w:type="dxa"/>
          </w:tcPr>
          <w:p w14:paraId="4CBC12F5" w14:textId="37BBE465" w:rsidR="000B7D8F" w:rsidRDefault="00533FAA" w:rsidP="000B7D8F">
            <w:r>
              <w:t>S3</w:t>
            </w:r>
          </w:p>
        </w:tc>
        <w:tc>
          <w:tcPr>
            <w:tcW w:w="1185" w:type="dxa"/>
          </w:tcPr>
          <w:p w14:paraId="663011D9" w14:textId="779A753C" w:rsidR="000B7D8F" w:rsidRDefault="00533FAA" w:rsidP="000B7D8F">
            <w:r>
              <w:t>S3*V3</w:t>
            </w:r>
          </w:p>
        </w:tc>
        <w:tc>
          <w:tcPr>
            <w:tcW w:w="900" w:type="dxa"/>
          </w:tcPr>
          <w:p w14:paraId="5D29B1A9" w14:textId="77777777" w:rsidR="000B7D8F" w:rsidRDefault="000B7D8F" w:rsidP="000B7D8F"/>
        </w:tc>
      </w:tr>
    </w:tbl>
    <w:p w14:paraId="245DF0A3" w14:textId="77777777" w:rsidR="00533FAA" w:rsidRDefault="00533FAA" w:rsidP="000B7D8F">
      <w:pPr>
        <w:spacing w:after="0"/>
      </w:pPr>
    </w:p>
    <w:p w14:paraId="50EB3E7E" w14:textId="518E91DF" w:rsidR="000B7D8F" w:rsidRDefault="00533FAA" w:rsidP="000B7D8F">
      <w:pPr>
        <w:spacing w:after="0"/>
      </w:pPr>
      <w:r>
        <w:t xml:space="preserve">Similar steps are done for the next two words and the attention vector is calculated and passed to the feed forward neural network. </w:t>
      </w:r>
      <w:r w:rsidR="00B83041">
        <w:t>In the actual implementation this is done in matrix for better performance. Every word embedding is stacked to form a matrix and passed through and multiplying it with the weight matrix WQ, WK, WV</w:t>
      </w:r>
      <w:r w:rsidR="0062063B">
        <w:t xml:space="preserve"> to give us Q, K, V matrices. The attention is then calculated with the formula.</w:t>
      </w:r>
    </w:p>
    <w:p w14:paraId="657EF05A" w14:textId="2907078E" w:rsidR="0062063B" w:rsidRPr="00A103C3" w:rsidRDefault="0062063B" w:rsidP="0062063B">
      <w:pPr>
        <w:spacing w:after="0"/>
        <w:jc w:val="center"/>
      </w:pPr>
      <w:r>
        <w:rPr>
          <w:noProof/>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0428BFAC" w14:textId="517D7CE2" w:rsidR="006F7D1A" w:rsidRPr="006F7D1A" w:rsidRDefault="006F7D1A">
      <w:pPr>
        <w:rPr>
          <w:b/>
          <w:bCs/>
        </w:rPr>
      </w:pPr>
      <w:r w:rsidRPr="006F7D1A">
        <w:rPr>
          <w:b/>
          <w:bCs/>
        </w:rPr>
        <w:t xml:space="preserve"> </w:t>
      </w:r>
    </w:p>
    <w:p w14:paraId="3FC59B04" w14:textId="020F5A69" w:rsidR="006E009F" w:rsidRDefault="00C07879" w:rsidP="00C07879">
      <w:r>
        <w:t>(Write about multi head attention)</w:t>
      </w:r>
      <w:r>
        <w:br/>
      </w:r>
    </w:p>
    <w:p w14:paraId="4A1E38C8" w14:textId="77777777" w:rsidR="00D531EC" w:rsidRDefault="00D531EC"/>
    <w:p w14:paraId="2829484F" w14:textId="52C7BF70" w:rsidR="000F0999" w:rsidRDefault="000F0999"/>
    <w:p w14:paraId="54080321" w14:textId="526CE1DA" w:rsidR="000F0999" w:rsidRDefault="000F0999"/>
    <w:p w14:paraId="3621525F" w14:textId="3761C8C0" w:rsidR="000F0999" w:rsidRDefault="000F0999"/>
    <w:p w14:paraId="3D5F371B" w14:textId="08D1D9FC" w:rsidR="000F0999" w:rsidRDefault="000F0999"/>
    <w:p w14:paraId="75A43D7C" w14:textId="38D7ACF1" w:rsidR="000F0999" w:rsidRDefault="000F0999"/>
    <w:p w14:paraId="45126CCC" w14:textId="6EE4A061" w:rsidR="000F0999" w:rsidRDefault="000F0999"/>
    <w:p w14:paraId="53E99403" w14:textId="42E00AC9" w:rsidR="000F0999" w:rsidRDefault="000F0999"/>
    <w:p w14:paraId="280A96BD" w14:textId="3945A2B5" w:rsidR="000F0999" w:rsidRDefault="000F0999"/>
    <w:p w14:paraId="3F7FCF9F" w14:textId="254CE6BF" w:rsidR="000F0999" w:rsidRDefault="000F0999"/>
    <w:p w14:paraId="123CFB04" w14:textId="487682D2" w:rsidR="000F0999" w:rsidRDefault="000F0999"/>
    <w:p w14:paraId="05859F3D" w14:textId="723A9EAE" w:rsidR="000F0999" w:rsidRDefault="000F0999"/>
    <w:p w14:paraId="4DE669E7" w14:textId="1B79A3F4" w:rsidR="000F0999" w:rsidRDefault="000F0999"/>
    <w:p w14:paraId="249383BC" w14:textId="4A3190B3" w:rsidR="000F0999" w:rsidRDefault="000F0999"/>
    <w:p w14:paraId="6A88EEDA" w14:textId="22401A82" w:rsidR="000F0999" w:rsidRDefault="000F0999"/>
    <w:p w14:paraId="1045A3A1" w14:textId="5AA30604" w:rsidR="000F0999" w:rsidRDefault="000F0999"/>
    <w:p w14:paraId="3B2ABFF0" w14:textId="72123705" w:rsidR="000F0999" w:rsidRDefault="000F0999"/>
    <w:p w14:paraId="3FD5BD0B" w14:textId="05C21D26" w:rsidR="000F0999" w:rsidRDefault="000F0999"/>
    <w:p w14:paraId="02E4FF98" w14:textId="262E13F5" w:rsidR="000F0999" w:rsidRDefault="000F0999"/>
    <w:p w14:paraId="50C05826" w14:textId="7E0298D8" w:rsidR="000F0999" w:rsidRDefault="000F0999"/>
    <w:p w14:paraId="44AE9E04" w14:textId="79F0C98E" w:rsidR="000F0999" w:rsidRDefault="000F0999"/>
    <w:p w14:paraId="25713F14" w14:textId="0F0647D2" w:rsidR="000F0999" w:rsidRDefault="000F0999">
      <w:r>
        <w:t>References:</w:t>
      </w:r>
    </w:p>
    <w:p w14:paraId="7EFDFB42" w14:textId="5326D25A" w:rsidR="00533FAA" w:rsidRDefault="00533FAA">
      <w:r w:rsidRPr="00533FAA">
        <w:t>https://www.analyticsvidhya.com/blog/2019/06/understanding-transformers-nlp-state-of-the-art-models/</w:t>
      </w:r>
    </w:p>
    <w:p w14:paraId="53439F79" w14:textId="0F537654" w:rsidR="000F0999" w:rsidRDefault="005130FB">
      <w:r w:rsidRPr="005130FB">
        <w:t>https://jalammar.github.io/illustrated-transformer/</w:t>
      </w:r>
    </w:p>
    <w:p w14:paraId="0D0B9D13" w14:textId="1195A51E" w:rsidR="00370505" w:rsidRDefault="00370505"/>
    <w:p w14:paraId="34EC20C1" w14:textId="77777777" w:rsidR="00370505" w:rsidRDefault="00370505"/>
    <w:sectPr w:rsidR="00370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0DE5" w14:textId="77777777" w:rsidR="008541A1" w:rsidRDefault="008541A1" w:rsidP="00370505">
      <w:pPr>
        <w:spacing w:after="0" w:line="240" w:lineRule="auto"/>
      </w:pPr>
      <w:r>
        <w:separator/>
      </w:r>
    </w:p>
  </w:endnote>
  <w:endnote w:type="continuationSeparator" w:id="0">
    <w:p w14:paraId="739987C3" w14:textId="77777777" w:rsidR="008541A1" w:rsidRDefault="008541A1"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1F506" w14:textId="77777777" w:rsidR="008541A1" w:rsidRDefault="008541A1" w:rsidP="00370505">
      <w:pPr>
        <w:spacing w:after="0" w:line="240" w:lineRule="auto"/>
      </w:pPr>
      <w:r>
        <w:separator/>
      </w:r>
    </w:p>
  </w:footnote>
  <w:footnote w:type="continuationSeparator" w:id="0">
    <w:p w14:paraId="126513FF" w14:textId="77777777" w:rsidR="008541A1" w:rsidRDefault="008541A1"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64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474C5"/>
    <w:rsid w:val="0008676A"/>
    <w:rsid w:val="000B7D8F"/>
    <w:rsid w:val="000F0999"/>
    <w:rsid w:val="002547FB"/>
    <w:rsid w:val="002742BD"/>
    <w:rsid w:val="002A0316"/>
    <w:rsid w:val="00310AB1"/>
    <w:rsid w:val="00370505"/>
    <w:rsid w:val="004E5DFE"/>
    <w:rsid w:val="005130FB"/>
    <w:rsid w:val="00533FAA"/>
    <w:rsid w:val="005E36BB"/>
    <w:rsid w:val="0062063B"/>
    <w:rsid w:val="006E009F"/>
    <w:rsid w:val="006F7D1A"/>
    <w:rsid w:val="008541A1"/>
    <w:rsid w:val="008727EA"/>
    <w:rsid w:val="00A103C3"/>
    <w:rsid w:val="00AA2443"/>
    <w:rsid w:val="00AF0B33"/>
    <w:rsid w:val="00B45DED"/>
    <w:rsid w:val="00B83041"/>
    <w:rsid w:val="00C07879"/>
    <w:rsid w:val="00D531EC"/>
    <w:rsid w:val="00EF110F"/>
    <w:rsid w:val="00F2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ge39dor</cp:lastModifiedBy>
  <cp:revision>5</cp:revision>
  <dcterms:created xsi:type="dcterms:W3CDTF">2022-05-15T17:01:00Z</dcterms:created>
  <dcterms:modified xsi:type="dcterms:W3CDTF">2022-05-15T20:26:00Z</dcterms:modified>
</cp:coreProperties>
</file>