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962CE4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Default="00791F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Реализуйте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возвращающий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среди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четырех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аргументов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ровно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истинны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любые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остальных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случаях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Воспользуйтесь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шаблоном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предлагает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система.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Ввод-вывод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сделан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вас. Вам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проанализировать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переданные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(a, b, c, d) и вернуть результат.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составить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формулу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использованием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булевых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получается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вернитесь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заданию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просмотра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условные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циклы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сложных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выражений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скобки,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запутаться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порядке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применения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уже указано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заведомо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некорректное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Совет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тем, у кого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проходит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задаче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комбинаций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входных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параметров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бумажку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посчитать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правильные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ответы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сравнить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выдает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ваше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проделать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найти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ошибку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10BF5" w:rsidRPr="00D10BF5" w:rsidRDefault="00D10BF5" w:rsidP="00D10BF5">
      <w:pPr>
        <w:rPr>
          <w:lang w:val="en-US"/>
        </w:rPr>
      </w:pPr>
      <w:proofErr w:type="gramStart"/>
      <w:r w:rsidRPr="00D10BF5">
        <w:rPr>
          <w:lang w:val="en-US"/>
        </w:rPr>
        <w:t>public</w:t>
      </w:r>
      <w:proofErr w:type="gramEnd"/>
      <w:r w:rsidRPr="00D10BF5">
        <w:rPr>
          <w:lang w:val="en-US"/>
        </w:rPr>
        <w:t xml:space="preserve"> static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</w:t>
      </w:r>
      <w:proofErr w:type="spellStart"/>
      <w:r w:rsidRPr="00D10BF5">
        <w:rPr>
          <w:lang w:val="en-US"/>
        </w:rPr>
        <w:t>booleanExpression</w:t>
      </w:r>
      <w:proofErr w:type="spellEnd"/>
      <w:r w:rsidRPr="00D10BF5">
        <w:rPr>
          <w:lang w:val="en-US"/>
        </w:rPr>
        <w:t>(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a,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b,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c,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d) {</w:t>
      </w:r>
    </w:p>
    <w:p w:rsidR="00D10BF5" w:rsidRPr="00D10BF5" w:rsidRDefault="00D10BF5" w:rsidP="00D10BF5">
      <w:pPr>
        <w:rPr>
          <w:lang w:val="en-US"/>
        </w:rPr>
      </w:pPr>
      <w:r w:rsidRPr="00D10BF5">
        <w:rPr>
          <w:lang w:val="en-US"/>
        </w:rPr>
        <w:t xml:space="preserve">    return ((!a) &amp; (!b) &amp; (c) &amp; (d)) ^ ((a) &amp; (b) &amp; (!c) &amp; (!d)) ^ ((!a) &amp; (b) &amp; (c) &amp; (!d)) ^ ((a) &amp; (!b) &amp; (!c) &amp; (d)) ^ ((!a) &amp; (b) &amp; (!c) &amp; (d)) ^ ((a) &amp; (!b) &amp; (c) &amp; (!d));</w:t>
      </w:r>
    </w:p>
    <w:p w:rsidR="00791FAB" w:rsidRDefault="00D10BF5" w:rsidP="00D10BF5">
      <w:pPr>
        <w:pBdr>
          <w:bottom w:val="double" w:sz="6" w:space="1" w:color="auto"/>
        </w:pBdr>
        <w:rPr>
          <w:lang w:val="en-US"/>
        </w:rPr>
      </w:pPr>
      <w:r w:rsidRPr="00D10BF5">
        <w:rPr>
          <w:lang w:val="en-US"/>
        </w:rPr>
        <w:t>}</w:t>
      </w:r>
    </w:p>
    <w:p w:rsidR="00A272D6" w:rsidRPr="00A272D6" w:rsidRDefault="00A272D6" w:rsidP="00A272D6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</w:pP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t>0000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1111</w:t>
      </w:r>
    </w:p>
    <w:p w:rsidR="00D75ED9" w:rsidRDefault="00A272D6" w:rsidP="00D10BF5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booleanExpression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>(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a,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b,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c,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d)</w:t>
      </w:r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((a?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(b?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(c?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(d?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)) ==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 }</w:t>
      </w:r>
    </w:p>
    <w:p w:rsidR="00AC2419" w:rsidRPr="00AC2419" w:rsidRDefault="00AC2419" w:rsidP="00AC241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литерал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AC241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0x0bp3</w:t>
      </w:r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?</w:t>
      </w:r>
    </w:p>
    <w:p w:rsidR="00AC2419" w:rsidRPr="00AC2419" w:rsidRDefault="00AC2419" w:rsidP="00AC241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Введите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соответствующего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примитивного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типа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Напоминаем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Java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чувствительна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регистру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AC241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C2419" w:rsidRDefault="00AC2419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</w:p>
    <w:p w:rsidR="00AC2419" w:rsidRDefault="00AC2419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</w:p>
    <w:p w:rsidR="003336C8" w:rsidRPr="003336C8" w:rsidRDefault="003336C8" w:rsidP="003336C8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шестнадцатеричной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системе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счисления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числа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записываются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помощью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префиксов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Допустимые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цифры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— от 0 до 15,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числа 10-15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обозначаются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символами A-F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соответственно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lastRenderedPageBreak/>
        <w:t>Что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p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в записи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lang w:eastAsia="uk-UA"/>
        </w:rPr>
        <w:t> 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?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Для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шестнадцатеричных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литералов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всегда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требуется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экспонента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и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обозначается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буквой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ASCII p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P, за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которой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следует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опционально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знаковое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целое</w:t>
      </w:r>
      <w:proofErr w:type="spellEnd"/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число.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Рассмотрим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литерал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более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подробно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: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0b</w:t>
      </w:r>
      <w:r w:rsidRPr="003336C8">
        <w:rPr>
          <w:rFonts w:ascii="Arial" w:eastAsia="Times New Roman" w:hAnsi="Arial" w:cs="Arial"/>
          <w:color w:val="222222"/>
          <w:spacing w:val="4"/>
          <w:sz w:val="16"/>
          <w:szCs w:val="16"/>
          <w:vertAlign w:val="subscript"/>
          <w:lang w:eastAsia="uk-UA"/>
        </w:rPr>
        <w:t>16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= 11</w:t>
      </w:r>
      <w:r w:rsidRPr="003336C8">
        <w:rPr>
          <w:rFonts w:ascii="Arial" w:eastAsia="Times New Roman" w:hAnsi="Arial" w:cs="Arial"/>
          <w:color w:val="222222"/>
          <w:spacing w:val="4"/>
          <w:sz w:val="16"/>
          <w:szCs w:val="16"/>
          <w:vertAlign w:val="subscript"/>
          <w:lang w:eastAsia="uk-UA"/>
        </w:rPr>
        <w:t>10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p3 = 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bdr w:val="none" w:sz="0" w:space="0" w:color="auto" w:frame="1"/>
          <w:lang w:eastAsia="uk-UA"/>
        </w:rPr>
        <w:t>2^3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2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18"/>
          <w:szCs w:val="18"/>
          <w:lang w:eastAsia="uk-UA"/>
        </w:rPr>
        <w:t>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Получаем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= 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bdr w:val="none" w:sz="0" w:space="0" w:color="auto" w:frame="1"/>
          <w:lang w:eastAsia="uk-UA"/>
        </w:rPr>
        <w:t>11 * 2^3 = 11 * 8 = 88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11</w:t>
      </w:r>
      <w:r w:rsidRPr="003336C8">
        <w:rPr>
          <w:rFonts w:ascii="Cambria Math" w:eastAsia="Times New Roman" w:hAnsi="Cambria Math" w:cs="Cambria Math"/>
          <w:color w:val="222222"/>
          <w:spacing w:val="4"/>
          <w:sz w:val="25"/>
          <w:szCs w:val="25"/>
          <w:lang w:eastAsia="uk-UA"/>
        </w:rPr>
        <w:t>∗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2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18"/>
          <w:szCs w:val="18"/>
          <w:lang w:eastAsia="uk-UA"/>
        </w:rPr>
        <w:t>3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=11</w:t>
      </w:r>
      <w:r w:rsidRPr="003336C8">
        <w:rPr>
          <w:rFonts w:ascii="Cambria Math" w:eastAsia="Times New Roman" w:hAnsi="Cambria Math" w:cs="Cambria Math"/>
          <w:color w:val="222222"/>
          <w:spacing w:val="4"/>
          <w:sz w:val="25"/>
          <w:szCs w:val="25"/>
          <w:lang w:eastAsia="uk-UA"/>
        </w:rPr>
        <w:t>∗</w:t>
      </w:r>
      <w:r w:rsidRPr="003336C8">
        <w:rPr>
          <w:rFonts w:ascii="Times New Roman" w:eastAsia="Times New Roman" w:hAnsi="Times New Roman" w:cs="Times New Roman"/>
          <w:color w:val="222222"/>
          <w:spacing w:val="4"/>
          <w:sz w:val="25"/>
          <w:szCs w:val="25"/>
          <w:lang w:eastAsia="uk-UA"/>
        </w:rPr>
        <w:t>8=88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Итак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, 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0x0bp3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шестнадцатеричный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литерал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плавающей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точкой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Любое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число с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плавающей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точкой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создает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тип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double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необходимо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использовать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тип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float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следует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добавить в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конце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символ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</w:t>
      </w:r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В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этом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double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будет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сведен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к типу </w:t>
      </w:r>
      <w:proofErr w:type="spellStart"/>
      <w:r w:rsidRPr="003336C8">
        <w:rPr>
          <w:rFonts w:ascii="Courier New" w:eastAsia="Times New Roman" w:hAnsi="Courier New" w:cs="Courier New"/>
          <w:color w:val="000000"/>
          <w:spacing w:val="4"/>
          <w:sz w:val="19"/>
          <w:szCs w:val="19"/>
          <w:bdr w:val="single" w:sz="6" w:space="2" w:color="ECEDF1" w:frame="1"/>
          <w:shd w:val="clear" w:color="auto" w:fill="FFFFFF"/>
          <w:lang w:eastAsia="uk-UA"/>
        </w:rPr>
        <w:t>float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 </w:t>
      </w:r>
    </w:p>
    <w:p w:rsidR="003336C8" w:rsidRPr="003336C8" w:rsidRDefault="003336C8" w:rsidP="003336C8">
      <w:pPr>
        <w:pBdr>
          <w:bottom w:val="double" w:sz="6" w:space="1" w:color="auto"/>
        </w:pBdr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Желаю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успехов</w:t>
      </w:r>
      <w:proofErr w:type="spellEnd"/>
      <w:r w:rsidRPr="003336C8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! </w:t>
      </w:r>
    </w:p>
    <w:p w:rsidR="00B134F9" w:rsidRPr="00B134F9" w:rsidRDefault="00B134F9" w:rsidP="00B134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Реализуйте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метод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flipBit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изменяющий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одного бита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заданного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целого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числа на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противоположное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Данная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задача актуальна,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работе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"https://ru.wikipedia.org/wiki/%D0%91%D0%B8%D1%82%D0%BE%D0%B2%D0%BE%D0%B5_%D0%BF%D0%BE%D0%BB%D0%B5" \o "Link: https://ru.wikipedia.org/wiki/</w:instrText>
      </w:r>
      <w:r w:rsidRPr="00B134F9">
        <w:rPr>
          <w:rFonts w:ascii="inherit" w:eastAsia="Times New Roman" w:hAnsi="inherit" w:cs="Arial" w:hint="eastAsia"/>
          <w:color w:val="222222"/>
          <w:sz w:val="24"/>
          <w:szCs w:val="24"/>
          <w:lang w:eastAsia="uk-UA"/>
        </w:rPr>
        <w:instrText>Битовое</w:instrText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>_</w:instrText>
      </w:r>
      <w:r w:rsidRPr="00B134F9">
        <w:rPr>
          <w:rFonts w:ascii="inherit" w:eastAsia="Times New Roman" w:hAnsi="inherit" w:cs="Arial" w:hint="eastAsia"/>
          <w:color w:val="222222"/>
          <w:sz w:val="24"/>
          <w:szCs w:val="24"/>
          <w:lang w:eastAsia="uk-UA"/>
        </w:rPr>
        <w:instrText>поле</w:instrText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" \t "_blank" </w:instrText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B134F9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битовыми</w:t>
      </w:r>
      <w:proofErr w:type="spellEnd"/>
      <w:r w:rsidRPr="00B134F9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 xml:space="preserve"> полями</w:t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B134F9" w:rsidRPr="00B134F9" w:rsidRDefault="00B134F9" w:rsidP="00B134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Договоримся,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биты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нумеруются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младшего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индекс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1) к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старшему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индекс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32).</w:t>
      </w:r>
    </w:p>
    <w:p w:rsidR="00B134F9" w:rsidRPr="00B134F9" w:rsidRDefault="00B134F9" w:rsidP="00B134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Воспользуйтесь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предоставленным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шаблоном.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Декларацию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класса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метод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main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обработку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ввода-вывода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проверяющая</w:t>
      </w:r>
      <w:proofErr w:type="spellEnd"/>
      <w:r w:rsidRPr="00B134F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система.</w:t>
      </w:r>
    </w:p>
    <w:p w:rsidR="00B134F9" w:rsidRPr="00B134F9" w:rsidRDefault="00B134F9" w:rsidP="00B134F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uk-UA"/>
        </w:rPr>
      </w:pPr>
      <w:proofErr w:type="spellStart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Sample</w:t>
      </w:r>
      <w:proofErr w:type="spellEnd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Input</w:t>
      </w:r>
      <w:proofErr w:type="spellEnd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:</w:t>
      </w:r>
    </w:p>
    <w:p w:rsidR="00B134F9" w:rsidRPr="00B134F9" w:rsidRDefault="00B134F9" w:rsidP="00B1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B134F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0 1</w:t>
      </w:r>
    </w:p>
    <w:p w:rsidR="00B134F9" w:rsidRPr="00B134F9" w:rsidRDefault="00B134F9" w:rsidP="00B134F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uk-UA"/>
        </w:rPr>
      </w:pPr>
      <w:proofErr w:type="spellStart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Sample</w:t>
      </w:r>
      <w:proofErr w:type="spellEnd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Output</w:t>
      </w:r>
      <w:proofErr w:type="spellEnd"/>
      <w:r w:rsidRPr="00B134F9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:</w:t>
      </w:r>
    </w:p>
    <w:p w:rsidR="00B134F9" w:rsidRPr="00B134F9" w:rsidRDefault="00B134F9" w:rsidP="00B1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B134F9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1</w:t>
      </w:r>
    </w:p>
    <w:p w:rsidR="00B134F9" w:rsidRPr="00B134F9" w:rsidRDefault="00B134F9" w:rsidP="00B13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</w:pP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public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static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flipBit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bitIndex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) {</w:t>
      </w:r>
    </w:p>
    <w:p w:rsidR="00B134F9" w:rsidRPr="00B134F9" w:rsidRDefault="00B134F9" w:rsidP="00B13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</w:pPr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^ (1 &lt;&lt; bitIndex-1); //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put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your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implementation</w:t>
      </w:r>
      <w:proofErr w:type="spellEnd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here</w:t>
      </w:r>
      <w:proofErr w:type="spellEnd"/>
    </w:p>
    <w:p w:rsidR="00B134F9" w:rsidRPr="00B134F9" w:rsidRDefault="00B134F9" w:rsidP="00B13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</w:pPr>
      <w:r w:rsidRPr="00B134F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}</w:t>
      </w:r>
    </w:p>
    <w:p w:rsidR="00B134F9" w:rsidRPr="00B134F9" w:rsidRDefault="00B134F9" w:rsidP="00B134F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uk-UA"/>
        </w:rPr>
      </w:pPr>
      <w:proofErr w:type="spellStart"/>
      <w:r w:rsidRPr="00B134F9">
        <w:rPr>
          <w:rFonts w:ascii="inherit" w:eastAsia="Times New Roman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  <w:lang w:eastAsia="uk-UA"/>
        </w:rPr>
        <w:t>Решение</w:t>
      </w:r>
      <w:proofErr w:type="spellEnd"/>
      <w:r w:rsidRPr="00B134F9">
        <w:rPr>
          <w:rFonts w:ascii="inherit" w:eastAsia="Times New Roman" w:hAnsi="inherit" w:cs="Segoe UI"/>
          <w:b/>
          <w:bCs/>
          <w:i/>
          <w:iCs/>
          <w:color w:val="232629"/>
          <w:sz w:val="23"/>
          <w:szCs w:val="23"/>
          <w:bdr w:val="none" w:sz="0" w:space="0" w:color="auto" w:frame="1"/>
          <w:lang w:eastAsia="uk-UA"/>
        </w:rPr>
        <w:t xml:space="preserve"> по пунктам:</w:t>
      </w:r>
    </w:p>
    <w:p w:rsidR="00B134F9" w:rsidRPr="00B134F9" w:rsidRDefault="00B134F9" w:rsidP="00B134F9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uk-UA"/>
        </w:rPr>
      </w:pPr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bitIndex-1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,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т.к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.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нумерация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начинается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с нуля.</w:t>
      </w:r>
    </w:p>
    <w:p w:rsidR="00B134F9" w:rsidRPr="00B134F9" w:rsidRDefault="00B134F9" w:rsidP="00B134F9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uk-UA"/>
        </w:rPr>
      </w:pPr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(1 &lt;&lt; bitIndex-1)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 -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здесь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мы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сдвигаем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единицу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влево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на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нужное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число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бит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(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это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число </w:t>
      </w:r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bitIndex-1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)</w:t>
      </w:r>
    </w:p>
    <w:p w:rsidR="00B134F9" w:rsidRPr="00B134F9" w:rsidRDefault="00B134F9" w:rsidP="00B134F9">
      <w:pPr>
        <w:numPr>
          <w:ilvl w:val="0"/>
          <w:numId w:val="3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uk-UA"/>
        </w:rPr>
      </w:pPr>
      <w:proofErr w:type="spellStart"/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 xml:space="preserve"> ^ (1 &lt;&lt; bitIndex-1)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 —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меняем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нужный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бит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,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т.к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 xml:space="preserve">., 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например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, при </w:t>
      </w:r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01011011101^0001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 </w:t>
      </w:r>
      <w:proofErr w:type="spellStart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получаем</w:t>
      </w:r>
      <w:proofErr w:type="spellEnd"/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 </w:t>
      </w:r>
      <w:r w:rsidRPr="00B134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uk-UA"/>
        </w:rPr>
        <w:t>01001011101</w:t>
      </w:r>
      <w:r w:rsidRPr="00B134F9">
        <w:rPr>
          <w:rFonts w:ascii="inherit" w:eastAsia="Times New Roman" w:hAnsi="inherit" w:cs="Segoe UI"/>
          <w:color w:val="232629"/>
          <w:sz w:val="23"/>
          <w:szCs w:val="23"/>
          <w:lang w:eastAsia="uk-UA"/>
        </w:rPr>
        <w:t>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</w:pPr>
      <w:bookmarkStart w:id="0" w:name="_GoBack"/>
      <w:proofErr w:type="spellStart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Основные</w:t>
      </w:r>
      <w:proofErr w:type="spellEnd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логические</w:t>
      </w:r>
      <w:proofErr w:type="spellEnd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 xml:space="preserve">. AND, </w:t>
      </w:r>
      <w:bookmarkEnd w:id="0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NOT, OR и XOR (</w:t>
      </w:r>
      <w:proofErr w:type="spellStart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исключающее</w:t>
      </w:r>
      <w:proofErr w:type="spellEnd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или</w:t>
      </w:r>
      <w:proofErr w:type="spellEnd"/>
      <w:r w:rsidRPr="00962CE4">
        <w:rPr>
          <w:rFonts w:ascii="Arial" w:eastAsia="Times New Roman" w:hAnsi="Arial" w:cs="Arial"/>
          <w:color w:val="232323"/>
          <w:kern w:val="36"/>
          <w:sz w:val="45"/>
          <w:szCs w:val="45"/>
          <w:lang w:eastAsia="uk-UA"/>
        </w:rPr>
        <w:t>)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ascii="inherit" w:eastAsia="Times New Roman" w:hAnsi="inherit" w:cs="Arial"/>
          <w:color w:val="6F6F6F"/>
          <w:sz w:val="21"/>
          <w:szCs w:val="21"/>
          <w:lang w:eastAsia="uk-UA"/>
        </w:rPr>
      </w:pPr>
      <w:hyperlink r:id="rId19" w:tooltip="Новости OTUS" w:history="1">
        <w:proofErr w:type="spellStart"/>
        <w:r w:rsidRPr="00962CE4">
          <w:rPr>
            <w:rFonts w:ascii="inherit" w:eastAsia="Times New Roman" w:hAnsi="inherit" w:cs="Arial"/>
            <w:color w:val="6F6F6F"/>
            <w:sz w:val="21"/>
            <w:szCs w:val="21"/>
            <w:u w:val="single"/>
            <w:bdr w:val="none" w:sz="0" w:space="0" w:color="auto" w:frame="1"/>
            <w:lang w:eastAsia="uk-UA"/>
          </w:rPr>
          <w:t>Новости</w:t>
        </w:r>
        <w:proofErr w:type="spellEnd"/>
        <w:r w:rsidRPr="00962CE4">
          <w:rPr>
            <w:rFonts w:ascii="inherit" w:eastAsia="Times New Roman" w:hAnsi="inherit" w:cs="Arial"/>
            <w:color w:val="6F6F6F"/>
            <w:sz w:val="21"/>
            <w:szCs w:val="21"/>
            <w:u w:val="single"/>
            <w:bdr w:val="none" w:sz="0" w:space="0" w:color="auto" w:frame="1"/>
            <w:lang w:eastAsia="uk-UA"/>
          </w:rPr>
          <w:t xml:space="preserve"> OTUS</w:t>
        </w:r>
      </w:hyperlink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F6F6F"/>
          <w:sz w:val="21"/>
          <w:szCs w:val="21"/>
          <w:lang w:eastAsia="uk-UA"/>
        </w:rPr>
      </w:pPr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Теги: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xor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or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and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not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логические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операции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исключающее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или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бит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,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битовые</w:t>
      </w:r>
      <w:proofErr w:type="spellEnd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color w:val="6F6F6F"/>
          <w:sz w:val="21"/>
          <w:szCs w:val="21"/>
          <w:lang w:eastAsia="uk-UA"/>
        </w:rPr>
        <w:t>операции</w:t>
      </w:r>
      <w:proofErr w:type="spellEnd"/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этой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статье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мы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поговорим 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некоторых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битовых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операциях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Рассмотрим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основные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них: XOR (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исключающее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ИЛИ), AND (И), NOT (НЕ) а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также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OR (ИЛИ).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известно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минимальной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единицей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измерения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информации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является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бит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который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хранит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одно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2-х значений: 0 (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False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ложь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 либо 1 (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истина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). Таким образом,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битовая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ячейка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может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одновременно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находиться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лишь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одном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двух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возможных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состояний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 xml:space="preserve">Для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манипуляций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битами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используют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определённые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—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логические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или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булевые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Они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могут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применяться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к любому биту,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вне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зависимости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от того,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какое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у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него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значение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—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ноль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единица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Что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же, давайте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посмотрим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примеры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использования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трёх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основных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логических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</w:pP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Логическая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операция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AND (и)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AND</w:t>
      </w: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обозначается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знаком &amp;.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Оператор AND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выполняется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2-мя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битами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возьмём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к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примеру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a и b. 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выполнения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AND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1,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если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 и b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равняются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1. В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остальных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случаях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0.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Например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с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помощью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AND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можете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узнать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чётное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число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Посмотрите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таблицу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истинности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AND: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noProof/>
          <w:lang w:eastAsia="uk-UA"/>
        </w:rPr>
        <w:drawing>
          <wp:inline distT="0" distB="0" distL="0" distR="0">
            <wp:extent cx="6762750" cy="1898650"/>
            <wp:effectExtent l="0" t="0" r="0" b="6350"/>
            <wp:docPr id="4" name="Рисунок 4" descr="1-20219-a11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20219-a11fa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</w:pP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Логическая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операция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OR (ИЛИ)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Обозначается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знаком |.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Оператор </w:t>
      </w:r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OR</w:t>
      </w: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также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выполняется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2-мя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битами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(a и b). 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0,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если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 и b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равны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0,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иначе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он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1.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Смотрим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таблицу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истинности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noProof/>
          <w:lang w:eastAsia="uk-UA"/>
        </w:rPr>
        <w:drawing>
          <wp:inline distT="0" distB="0" distL="0" distR="0">
            <wp:extent cx="6781800" cy="1854200"/>
            <wp:effectExtent l="0" t="0" r="0" b="0"/>
            <wp:docPr id="3" name="Рисунок 3" descr="2-20219-a4e8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20219-a4e8a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</w:pP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Логическая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операция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XOR (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исключающее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ИЛИ)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Оператор XOR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обозначается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^.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XOR</w:t>
      </w: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выполняется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2-мя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битами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(a и b). 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выполнения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XOR (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исключающее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 xml:space="preserve"> ИЛИ</w:t>
      </w: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)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1,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когда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один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из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битов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b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a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1. В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остальных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ситуациях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применения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оператора XOR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равен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0.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Таблица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истинности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логической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для XOR (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исключающее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ИЛИ)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выглядит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так: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noProof/>
          <w:lang w:eastAsia="uk-UA"/>
        </w:rPr>
        <w:lastRenderedPageBreak/>
        <w:drawing>
          <wp:inline distT="0" distB="0" distL="0" distR="0">
            <wp:extent cx="6724650" cy="1854200"/>
            <wp:effectExtent l="0" t="0" r="0" b="0"/>
            <wp:docPr id="2" name="Рисунок 2" descr="3-20219-7c56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20219-7c562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Используя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XOR (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исключающее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ИЛИ),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можете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поменять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значения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2-х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переменных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одинакового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типа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данных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не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используя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временную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переменную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А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ещё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посредством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XOR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можно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зашифровать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текст,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например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This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";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char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msg.toCharArray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".*)";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encryptedString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 = 0; i&lt;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message.length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i++){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encryptedString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[i]^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key.toCharArray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()[</w:t>
      </w:r>
      <w:proofErr w:type="spellStart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i%key.length</w:t>
      </w:r>
      <w:proofErr w:type="spellEnd"/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()];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62CE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Согласен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XOR — далеко не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самый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надёжный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метод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шифрования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но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это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значит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что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его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нельзя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сделать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частью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какого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-либо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шифровального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алгоритма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</w:pP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Логическая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>операция</w:t>
      </w:r>
      <w:proofErr w:type="spellEnd"/>
      <w:r w:rsidRPr="00962CE4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uk-UA"/>
        </w:rPr>
        <w:t xml:space="preserve"> NOT (НЕ)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Это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побитовое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отрицание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поэтому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выполняется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с одним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битом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и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обозначается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~.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Результат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зависит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от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состояния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бита.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Если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он в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нулевом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состоянии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то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итог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—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единица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и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наоборот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Всё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предельно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просто. </w:t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62CE4">
        <w:rPr>
          <w:noProof/>
          <w:lang w:eastAsia="uk-UA"/>
        </w:rPr>
        <w:drawing>
          <wp:inline distT="0" distB="0" distL="0" distR="0">
            <wp:extent cx="6743700" cy="1181100"/>
            <wp:effectExtent l="0" t="0" r="0" b="0"/>
            <wp:docPr id="1" name="Рисунок 1" descr="4-20219-fd7a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-20219-fd7aa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E4" w:rsidRPr="00962CE4" w:rsidRDefault="00962CE4" w:rsidP="00962CE4">
      <w:pPr>
        <w:pStyle w:val="a7"/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Эти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4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логические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следует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запомнить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первую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очередь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т. к. с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их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помощью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можно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получить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практически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любой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возможный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результат.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Также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существуют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такие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операции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как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&lt;&lt; (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побитовый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сдвиг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влево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) и &gt;&gt; (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побитовый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сдвиг</w:t>
      </w:r>
      <w:proofErr w:type="spellEnd"/>
      <w:r w:rsidRPr="00962CE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вправо).</w:t>
      </w:r>
    </w:p>
    <w:p w:rsidR="00B134F9" w:rsidRPr="00962CE4" w:rsidRDefault="00B134F9" w:rsidP="00D10BF5"/>
    <w:sectPr w:rsidR="00B134F9" w:rsidRPr="00962C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72FC9"/>
    <w:multiLevelType w:val="multilevel"/>
    <w:tmpl w:val="C986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3336C8"/>
    <w:rsid w:val="00656327"/>
    <w:rsid w:val="0068528B"/>
    <w:rsid w:val="00763BB3"/>
    <w:rsid w:val="00791FAB"/>
    <w:rsid w:val="007E0DE7"/>
    <w:rsid w:val="00840345"/>
    <w:rsid w:val="00962CE4"/>
    <w:rsid w:val="00A272D6"/>
    <w:rsid w:val="00A47B80"/>
    <w:rsid w:val="00AC2419"/>
    <w:rsid w:val="00B134F9"/>
    <w:rsid w:val="00B14848"/>
    <w:rsid w:val="00D10BF5"/>
    <w:rsid w:val="00D75ED9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921A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62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function">
    <w:name w:val="hljs-function"/>
    <w:basedOn w:val="a0"/>
    <w:rsid w:val="00A272D6"/>
  </w:style>
  <w:style w:type="character" w:customStyle="1" w:styleId="hljs-keyword">
    <w:name w:val="hljs-keyword"/>
    <w:basedOn w:val="a0"/>
    <w:rsid w:val="00A272D6"/>
  </w:style>
  <w:style w:type="character" w:customStyle="1" w:styleId="hljs-title">
    <w:name w:val="hljs-title"/>
    <w:basedOn w:val="a0"/>
    <w:rsid w:val="00A272D6"/>
  </w:style>
  <w:style w:type="character" w:customStyle="1" w:styleId="hljs-params">
    <w:name w:val="hljs-params"/>
    <w:basedOn w:val="a0"/>
    <w:rsid w:val="00A272D6"/>
  </w:style>
  <w:style w:type="character" w:customStyle="1" w:styleId="hljs-number">
    <w:name w:val="hljs-number"/>
    <w:basedOn w:val="a0"/>
    <w:rsid w:val="00A272D6"/>
  </w:style>
  <w:style w:type="character" w:styleId="HTML">
    <w:name w:val="HTML Code"/>
    <w:basedOn w:val="a0"/>
    <w:uiPriority w:val="99"/>
    <w:semiHidden/>
    <w:unhideWhenUsed/>
    <w:rsid w:val="003336C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336C8"/>
  </w:style>
  <w:style w:type="character" w:customStyle="1" w:styleId="mord">
    <w:name w:val="mord"/>
    <w:basedOn w:val="a0"/>
    <w:rsid w:val="003336C8"/>
  </w:style>
  <w:style w:type="character" w:customStyle="1" w:styleId="mbin">
    <w:name w:val="mbin"/>
    <w:basedOn w:val="a0"/>
    <w:rsid w:val="003336C8"/>
  </w:style>
  <w:style w:type="character" w:customStyle="1" w:styleId="mrel">
    <w:name w:val="mrel"/>
    <w:basedOn w:val="a0"/>
    <w:rsid w:val="003336C8"/>
  </w:style>
  <w:style w:type="paragraph" w:styleId="HTML0">
    <w:name w:val="HTML Preformatted"/>
    <w:basedOn w:val="a"/>
    <w:link w:val="HTML1"/>
    <w:uiPriority w:val="99"/>
    <w:semiHidden/>
    <w:unhideWhenUsed/>
    <w:rsid w:val="00B1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34F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type">
    <w:name w:val="hljs-type"/>
    <w:basedOn w:val="a0"/>
    <w:rsid w:val="00B134F9"/>
  </w:style>
  <w:style w:type="character" w:customStyle="1" w:styleId="hljs-comment">
    <w:name w:val="hljs-comment"/>
    <w:basedOn w:val="a0"/>
    <w:rsid w:val="00B134F9"/>
  </w:style>
  <w:style w:type="character" w:customStyle="1" w:styleId="10">
    <w:name w:val="Заголовок 1 Знак"/>
    <w:basedOn w:val="a0"/>
    <w:link w:val="1"/>
    <w:uiPriority w:val="9"/>
    <w:rsid w:val="00962CE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62CE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semiHidden/>
    <w:unhideWhenUsed/>
    <w:rsid w:val="00962CE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6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2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hyperlink" Target="https://otus.ru/nest/otus-n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7917</Words>
  <Characters>4513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15</cp:revision>
  <dcterms:created xsi:type="dcterms:W3CDTF">2022-08-23T18:03:00Z</dcterms:created>
  <dcterms:modified xsi:type="dcterms:W3CDTF">2022-08-27T15:01:00Z</dcterms:modified>
</cp:coreProperties>
</file>