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обследования</w:t>
            </w:r>
          </w:p>
        </w:tc>
        <w:tc>
          <w:tcPr>
            <w:tcW w:type="dxa" w:w="2160"/>
          </w:tcPr>
          <w:p>
            <w:r>
              <w:t>Мед. учреждение</w:t>
            </w:r>
          </w:p>
        </w:tc>
        <w:tc>
          <w:tcPr>
            <w:tcW w:type="dxa" w:w="2160"/>
          </w:tcPr>
          <w:p>
            <w:r>
              <w:t>Пациент</w:t>
            </w:r>
          </w:p>
        </w:tc>
        <w:tc>
          <w:tcPr>
            <w:tcW w:type="dxa" w:w="2160"/>
          </w:tcPr>
          <w:p>
            <w:r>
              <w:t>Вероятность ИСМП</w:t>
            </w:r>
          </w:p>
        </w:tc>
      </w:tr>
      <w:tr>
        <w:tc>
          <w:tcPr>
            <w:tcW w:type="dxa" w:w="2160"/>
          </w:tcPr>
          <w:p>
            <w:r>
              <w:t>2022-05-22 11:43:45.678114</w:t>
            </w:r>
          </w:p>
        </w:tc>
        <w:tc>
          <w:tcPr>
            <w:tcW w:type="dxa" w:w="2160"/>
          </w:tcPr>
          <w:p>
            <w:r>
              <w:t>КГБУЗ "Алтайский краевой госпиталь для ветеранов войн"</w:t>
            </w:r>
          </w:p>
        </w:tc>
        <w:tc>
          <w:tcPr>
            <w:tcW w:type="dxa" w:w="2160"/>
          </w:tcPr>
          <w:p>
            <w:r>
              <w:t>Зонов Иван Валерьевич</w:t>
            </w:r>
          </w:p>
        </w:tc>
        <w:tc>
          <w:tcPr>
            <w:tcW w:type="dxa" w:w="2160"/>
          </w:tcPr>
          <w:p>
            <w:r>
              <w:t>0.669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