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189" w:rsidRDefault="00163189"/>
    <w:p w:rsidR="00CA7A05" w:rsidRDefault="00CA7A05">
      <w:r>
        <w:t>JavaScript examples to demonstrate the various AddEventListener() function methods and their applications.</w:t>
      </w:r>
    </w:p>
    <w:p w:rsidR="00CA7A05" w:rsidRDefault="00CA7A05">
      <w:r>
        <w:t>Compiled and presented by Vakindu Philliam.</w:t>
      </w:r>
    </w:p>
    <w:p w:rsidR="00CA7A05" w:rsidRDefault="00CA7A05"/>
    <w:sectPr w:rsidR="00CA7A05" w:rsidSect="0016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A7A05"/>
    <w:rsid w:val="00163189"/>
    <w:rsid w:val="00CA7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</cp:revision>
  <dcterms:created xsi:type="dcterms:W3CDTF">2019-04-27T16:40:00Z</dcterms:created>
  <dcterms:modified xsi:type="dcterms:W3CDTF">2019-04-27T16:41:00Z</dcterms:modified>
</cp:coreProperties>
</file>