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501A5">
      <w:pPr>
        <w:pStyle w:val="3"/>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Project Initialization and Planning Phase</w:t>
      </w:r>
    </w:p>
    <w:p w14:paraId="630F7DB2">
      <w:pPr>
        <w:pStyle w:val="3"/>
        <w:widowControl/>
        <w:spacing w:after="160" w:line="120" w:lineRule="auto"/>
        <w:rPr>
          <w:rFonts w:ascii="Times New Roman" w:hAnsi="Times New Roman" w:eastAsia="Times New Roman" w:cs="Times New Roman"/>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460DDA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5B83A542">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14:paraId="53B272F8">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10 July 2024</w:t>
            </w:r>
          </w:p>
        </w:tc>
      </w:tr>
      <w:tr w14:paraId="363B96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1266AE3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14:paraId="3D2E14B5">
            <w:pPr>
              <w:pStyle w:val="3"/>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Team-739</w:t>
            </w:r>
            <w:r>
              <w:rPr>
                <w:rFonts w:hint="default" w:ascii="Times New Roman" w:hAnsi="Times New Roman" w:eastAsia="Times New Roman" w:cs="Times New Roman"/>
                <w:sz w:val="24"/>
                <w:szCs w:val="24"/>
                <w:lang w:val="en-US"/>
              </w:rPr>
              <w:t>764</w:t>
            </w:r>
            <w:bookmarkStart w:id="0" w:name="_GoBack"/>
            <w:bookmarkEnd w:id="0"/>
          </w:p>
        </w:tc>
      </w:tr>
      <w:tr w14:paraId="6BCD3C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48A429DC">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14:paraId="55FB370D">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Auto Insurance Fraud Detection Using Machine Learning </w:t>
            </w:r>
          </w:p>
        </w:tc>
      </w:tr>
      <w:tr w14:paraId="518B64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80" w:type="dxa"/>
            <w:shd w:val="clear" w:color="auto" w:fill="auto"/>
            <w:tcMar>
              <w:top w:w="100" w:type="dxa"/>
              <w:left w:w="100" w:type="dxa"/>
              <w:bottom w:w="100" w:type="dxa"/>
              <w:right w:w="100" w:type="dxa"/>
            </w:tcMar>
          </w:tcPr>
          <w:p w14:paraId="1885765A">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14:paraId="5489E8EC">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w14:paraId="43006A00">
      <w:pPr>
        <w:pStyle w:val="3"/>
        <w:widowControl/>
        <w:spacing w:after="160" w:line="120" w:lineRule="auto"/>
        <w:rPr>
          <w:rFonts w:ascii="Times New Roman" w:hAnsi="Times New Roman" w:eastAsia="Times New Roman" w:cs="Times New Roman"/>
        </w:rPr>
      </w:pPr>
    </w:p>
    <w:p w14:paraId="79B6AFD3">
      <w:pPr>
        <w:pStyle w:val="3"/>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Proposal (Proposed Solution) template</w:t>
      </w:r>
    </w:p>
    <w:p w14:paraId="6438D0B7">
      <w:pPr>
        <w:pStyle w:val="3"/>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945"/>
      </w:tblGrid>
      <w:tr w14:paraId="3A22DC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573" w:hRule="atLeast"/>
          <w:tblHeader/>
        </w:trPr>
        <w:tc>
          <w:tcPr>
            <w:tcW w:w="9360" w:type="dxa"/>
            <w:gridSpan w:val="2"/>
            <w:shd w:val="clear" w:color="auto" w:fill="FFFFFF"/>
            <w:tcMar>
              <w:top w:w="100" w:type="dxa"/>
              <w:left w:w="100" w:type="dxa"/>
              <w:bottom w:w="100" w:type="dxa"/>
              <w:right w:w="100" w:type="dxa"/>
            </w:tcMar>
          </w:tcPr>
          <w:p w14:paraId="41B6955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w14:paraId="389B48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6F424B0E">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14:paraId="5A7EBD11">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Enhance the efficiency, accuracy, and reliability of fraud detection in auto insurance claims. This involves predicting fraudulent activities by analyzing claim patterns, customer information, and policy details to prevent financial losses.</w:t>
            </w:r>
          </w:p>
        </w:tc>
      </w:tr>
      <w:tr w14:paraId="078E5A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183E6F9">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14:paraId="29EEC16A">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It encompasses the development and deployment of predictive models to detect fraudulent claims, analyze claim patterns, and improve the overall fraud detection process, thereby reducing false positives and ensuring timely and accurate claim assessments.</w:t>
            </w:r>
          </w:p>
        </w:tc>
      </w:tr>
      <w:tr w14:paraId="01016E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9360" w:type="dxa"/>
            <w:gridSpan w:val="2"/>
            <w:shd w:val="clear" w:color="auto" w:fill="FFFFFF"/>
            <w:tcMar>
              <w:top w:w="100" w:type="dxa"/>
              <w:left w:w="100" w:type="dxa"/>
              <w:bottom w:w="100" w:type="dxa"/>
              <w:right w:w="100" w:type="dxa"/>
            </w:tcMar>
          </w:tcPr>
          <w:p w14:paraId="3D20C886">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w14:paraId="795331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FC7853B">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14:paraId="137F63D2">
            <w:pPr>
              <w:rPr>
                <w:rFonts w:ascii="Times New Roman" w:hAnsi="Times New Roman" w:cs="Times New Roman"/>
                <w:sz w:val="24"/>
                <w:szCs w:val="24"/>
              </w:rPr>
            </w:pPr>
            <w:r>
              <w:rPr>
                <w:rFonts w:ascii="Times New Roman" w:hAnsi="Times New Roman" w:cs="Times New Roman"/>
                <w:sz w:val="24"/>
                <w:szCs w:val="24"/>
              </w:rPr>
              <w:t>The problem to be addressed is the lack of accurate and reliable methods for detecting fraudulent claims in the auto insurance industry. This leads to financial losses, increased operational costs, and reduced trust from policyholders.</w:t>
            </w:r>
          </w:p>
        </w:tc>
      </w:tr>
      <w:tr w14:paraId="16AB4D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7E220DF6">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14:paraId="7FC662A0">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Solving this problem will lead to reduced financial losses, decreased operational costs, enhanced trust from policyholders, and improved accuracy and efficiency in processing legitimate claims, thereby enhancing the overall integrity of the insurance process.</w:t>
            </w:r>
          </w:p>
        </w:tc>
      </w:tr>
      <w:tr w14:paraId="1895C8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9360" w:type="dxa"/>
            <w:gridSpan w:val="2"/>
            <w:shd w:val="clear" w:color="auto" w:fill="FFFFFF"/>
            <w:tcMar>
              <w:top w:w="100" w:type="dxa"/>
              <w:left w:w="100" w:type="dxa"/>
              <w:bottom w:w="100" w:type="dxa"/>
              <w:right w:w="100" w:type="dxa"/>
            </w:tcMar>
          </w:tcPr>
          <w:p w14:paraId="452F1505">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w14:paraId="632540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7EF84B2">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14:paraId="27A8B20D">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The methodology will involve collecting and analyzing historical claim data, identifying key indicators of fraudulent activities, and developing machine learning models to detect potential fraud. Techniques such as classification algorithms, anomaly detection, and pattern recognition will be employed.</w:t>
            </w:r>
          </w:p>
        </w:tc>
      </w:tr>
      <w:tr w14:paraId="086FA3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78" w:hRule="atLeast"/>
          <w:tblHeader/>
        </w:trPr>
        <w:tc>
          <w:tcPr>
            <w:tcW w:w="2415" w:type="dxa"/>
            <w:shd w:val="clear" w:color="auto" w:fill="auto"/>
            <w:tcMar>
              <w:top w:w="100" w:type="dxa"/>
              <w:left w:w="100" w:type="dxa"/>
              <w:bottom w:w="100" w:type="dxa"/>
              <w:right w:w="100" w:type="dxa"/>
            </w:tcMar>
          </w:tcPr>
          <w:p w14:paraId="093F2E5F">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14:paraId="52550303">
            <w:pPr>
              <w:widowControl/>
              <w:rPr>
                <w:rFonts w:ascii="Times New Roman" w:hAnsi="Times New Roman" w:eastAsia="Times New Roman" w:cs="Times New Roman"/>
                <w:b/>
                <w:bCs/>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Real-time fraud detection: </w:t>
            </w:r>
            <w:r>
              <w:rPr>
                <w:rFonts w:ascii="Times New Roman" w:hAnsi="Times New Roman" w:eastAsia="Times New Roman" w:cs="Times New Roman"/>
                <w:bCs/>
                <w:sz w:val="24"/>
                <w:szCs w:val="24"/>
              </w:rPr>
              <w:t>The model will provide real-time alerts for suspicious claims, enabling prompt investigation</w:t>
            </w:r>
            <w:r>
              <w:rPr>
                <w:rFonts w:ascii="Times New Roman" w:hAnsi="Times New Roman" w:eastAsia="Times New Roman" w:cs="Times New Roman"/>
                <w:b/>
                <w:bCs/>
                <w:sz w:val="24"/>
                <w:szCs w:val="24"/>
              </w:rPr>
              <w:t>.</w:t>
            </w:r>
          </w:p>
          <w:p w14:paraId="7A33E3CA">
            <w:pPr>
              <w:widowControl/>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Delay alerts</w:t>
            </w:r>
            <w:r>
              <w:rPr>
                <w:rFonts w:ascii="Times New Roman" w:hAnsi="Times New Roman" w:eastAsia="Times New Roman" w:cs="Times New Roman"/>
                <w:sz w:val="24"/>
                <w:szCs w:val="24"/>
              </w:rPr>
              <w:t>: The system promptly identifies potential delays, enabling proactive measures to mitigate auto insurance fraud risks by enhancing detection accuracy and minimizing financial losses for providers.</w:t>
            </w:r>
          </w:p>
          <w:p w14:paraId="7BE3C9EE">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Symbol" w:eastAsia="Times New Roman" w:cs="Times New Roman"/>
                <w:sz w:val="24"/>
                <w:szCs w:val="24"/>
              </w:rPr>
              <w:t></w:t>
            </w:r>
            <w:r>
              <w:rPr>
                <w:rFonts w:ascii="Times New Roman" w:hAnsi="Times New Roman" w:eastAsia="Times New Roman" w:cs="Times New Roman"/>
                <w:b/>
                <w:bCs/>
                <w:sz w:val="24"/>
                <w:szCs w:val="24"/>
              </w:rPr>
              <w:t xml:space="preserve"> Fraud detection insights</w:t>
            </w:r>
            <w:r>
              <w:rPr>
                <w:rFonts w:ascii="Times New Roman" w:hAnsi="Times New Roman" w:eastAsia="Times New Roman" w:cs="Times New Roman"/>
                <w:sz w:val="24"/>
                <w:szCs w:val="24"/>
              </w:rPr>
              <w:t>: The system detects fraud early, enabling proactive mitigation to enhance accuracy and minimize financial losses for insurers</w:t>
            </w:r>
          </w:p>
          <w:p w14:paraId="0C6481F7">
            <w:pPr>
              <w:widowControl/>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Seasonal adjustments</w:t>
            </w:r>
            <w:r>
              <w:rPr>
                <w:rFonts w:ascii="Times New Roman" w:hAnsi="Times New Roman" w:eastAsia="Times New Roman" w:cs="Times New Roman"/>
                <w:sz w:val="24"/>
                <w:szCs w:val="24"/>
              </w:rPr>
              <w:t>: The model incorporates seasonal variations and peak periods to ensure accurate detection of auto insurance fraud year-round.</w:t>
            </w:r>
          </w:p>
          <w:p w14:paraId="07918163">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Customizable parameters</w:t>
            </w:r>
            <w:r>
              <w:rPr>
                <w:rFonts w:ascii="Times New Roman" w:hAnsi="Times New Roman" w:eastAsia="Times New Roman" w:cs="Times New Roman"/>
                <w:sz w:val="24"/>
                <w:szCs w:val="24"/>
              </w:rPr>
              <w:t>: Users can adjust model parameters to tailor the fraud detection system to specific business needs and operational constraints</w:t>
            </w:r>
          </w:p>
        </w:tc>
      </w:tr>
    </w:tbl>
    <w:p w14:paraId="2B1CFFDE">
      <w:pPr>
        <w:pStyle w:val="3"/>
        <w:widowControl/>
        <w:spacing w:after="160" w:line="120" w:lineRule="auto"/>
        <w:rPr>
          <w:rFonts w:ascii="Times New Roman" w:hAnsi="Times New Roman" w:eastAsia="Times New Roman" w:cs="Times New Roman"/>
          <w:sz w:val="24"/>
          <w:szCs w:val="24"/>
        </w:rPr>
      </w:pPr>
    </w:p>
    <w:p w14:paraId="35157A3E">
      <w:pPr>
        <w:pStyle w:val="3"/>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Resource Requirements</w:t>
      </w:r>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22C2C0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3AB43FE8">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7392F7A2">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D2BC495">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w14:paraId="547ABE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20" w:hRule="atLeast"/>
          <w:tblHeader/>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8529DFB">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Hardware</w:t>
            </w:r>
          </w:p>
        </w:tc>
      </w:tr>
      <w:tr w14:paraId="7FDF80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35EE19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Computing Resources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F51A08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CPU/GPU specifications, number of cores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26B180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2 x NVIDIA V100 GPUs</w:t>
            </w:r>
          </w:p>
        </w:tc>
      </w:tr>
      <w:tr w14:paraId="19072D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DC8DC3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Memory</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04C4173">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RAM specifications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AAC8FC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8 GB</w:t>
            </w:r>
          </w:p>
        </w:tc>
      </w:tr>
      <w:tr w14:paraId="3DE92B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B1E5193">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Storage</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A500EC2">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Disk space for data, models, and logs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312014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1 TB SSD</w:t>
            </w:r>
          </w:p>
        </w:tc>
      </w:tr>
      <w:tr w14:paraId="1522A5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20" w:hRule="atLeast"/>
          <w:tblHeader/>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49EEA0B">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w14:paraId="302D9B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E2EE77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992EB2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Python frameworks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E10D39">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Flask</w:t>
            </w:r>
          </w:p>
        </w:tc>
      </w:tr>
      <w:tr w14:paraId="4751E9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20909C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93CC9A8">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Additional libraries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83ADCE8">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tensor flow</w:t>
            </w:r>
          </w:p>
        </w:tc>
      </w:tr>
      <w:tr w14:paraId="29E6F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8469D7B">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3C74852">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6B5918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Jupyter Notebook, Git</w:t>
            </w:r>
          </w:p>
        </w:tc>
      </w:tr>
      <w:tr w14:paraId="466B9D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rHeight w:val="440" w:hRule="atLeast"/>
          <w:tblHeader/>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333894D">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w14:paraId="37D998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D7365C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C7C913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Source, size, format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1BDF8CF">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e.g., Kaggle dataset, 10,000 images</w:t>
            </w:r>
          </w:p>
        </w:tc>
      </w:tr>
    </w:tbl>
    <w:p w14:paraId="2DCCED0C">
      <w:pPr>
        <w:pStyle w:val="3"/>
        <w:widowControl/>
        <w:spacing w:after="160" w:line="259" w:lineRule="auto"/>
        <w:rPr>
          <w:rFonts w:ascii="Times New Roman" w:hAnsi="Times New Roman" w:eastAsia="Times New Roman" w:cs="Times New Roman"/>
          <w:sz w:val="24"/>
          <w:szCs w:val="24"/>
        </w:rPr>
      </w:pPr>
    </w:p>
    <w:p w14:paraId="28BE8DDD">
      <w:pPr>
        <w:pStyle w:val="3"/>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AF0A2">
    <w:pPr>
      <w:pStyle w:val="3"/>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2262BF44">
    <w:pPr>
      <w:pStyle w:val="3"/>
    </w:pPr>
  </w:p>
  <w:p w14:paraId="490093F9">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1E"/>
    <w:rsid w:val="00131008"/>
    <w:rsid w:val="0017646E"/>
    <w:rsid w:val="0039008B"/>
    <w:rsid w:val="003D5902"/>
    <w:rsid w:val="00777A1E"/>
    <w:rsid w:val="00813F91"/>
    <w:rsid w:val="00BF2D61"/>
    <w:rsid w:val="00CF7A64"/>
    <w:rsid w:val="00E0688F"/>
    <w:rsid w:val="00EC3105"/>
    <w:rsid w:val="179A4B67"/>
    <w:rsid w:val="64871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US" w:bidi="ar-SA"/>
    </w:rPr>
  </w:style>
  <w:style w:type="paragraph" w:styleId="2">
    <w:name w:val="heading 1"/>
    <w:basedOn w:val="3"/>
    <w:next w:val="3"/>
    <w:uiPriority w:val="0"/>
    <w:pPr>
      <w:spacing w:before="189"/>
      <w:ind w:left="4573" w:right="5380"/>
      <w:jc w:val="center"/>
      <w:outlineLvl w:val="0"/>
    </w:pPr>
    <w:rPr>
      <w:b/>
      <w:sz w:val="32"/>
      <w:szCs w:val="32"/>
      <w:u w:val="single"/>
    </w:rPr>
  </w:style>
  <w:style w:type="paragraph" w:styleId="4">
    <w:name w:val="heading 2"/>
    <w:basedOn w:val="3"/>
    <w:next w:val="3"/>
    <w:qFormat/>
    <w:uiPriority w:val="0"/>
    <w:pPr>
      <w:ind w:left="1375"/>
      <w:outlineLvl w:val="1"/>
    </w:pPr>
    <w:rPr>
      <w:b/>
      <w:sz w:val="24"/>
      <w:szCs w:val="24"/>
    </w:rPr>
  </w:style>
  <w:style w:type="paragraph" w:styleId="5">
    <w:name w:val="heading 3"/>
    <w:basedOn w:val="3"/>
    <w:next w:val="3"/>
    <w:uiPriority w:val="0"/>
    <w:pPr>
      <w:ind w:left="1375"/>
      <w:outlineLvl w:val="2"/>
    </w:pPr>
    <w:rPr>
      <w:b/>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2"/>
    <w:qFormat/>
    <w:uiPriority w:val="0"/>
    <w:pPr>
      <w:widowControl w:val="0"/>
    </w:pPr>
    <w:rPr>
      <w:rFonts w:ascii="Calibri" w:hAnsi="Calibri" w:eastAsia="Calibri" w:cs="Calibri"/>
      <w:sz w:val="22"/>
      <w:szCs w:val="22"/>
      <w:lang w:val="en-US" w:eastAsia="en-US" w:bidi="ar-SA"/>
    </w:rPr>
  </w:style>
  <w:style w:type="character" w:styleId="11">
    <w:name w:val="Strong"/>
    <w:basedOn w:val="9"/>
    <w:qFormat/>
    <w:uiPriority w:val="22"/>
    <w:rPr>
      <w:b/>
      <w:bCs/>
    </w:rPr>
  </w:style>
  <w:style w:type="paragraph" w:styleId="12">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3">
    <w:name w:val="Title"/>
    <w:basedOn w:val="3"/>
    <w:next w:val="3"/>
    <w:qFormat/>
    <w:uiPriority w:val="0"/>
    <w:pPr>
      <w:keepNext/>
      <w:keepLines/>
      <w:spacing w:before="480" w:after="120"/>
    </w:pPr>
    <w:rPr>
      <w:b/>
      <w:sz w:val="72"/>
      <w:szCs w:val="72"/>
    </w:rPr>
  </w:style>
  <w:style w:type="paragraph" w:customStyle="1" w:styleId="14">
    <w:name w:val="Normal1"/>
    <w:qFormat/>
    <w:uiPriority w:val="0"/>
    <w:pPr>
      <w:widowControl w:val="0"/>
    </w:pPr>
    <w:rPr>
      <w:rFonts w:ascii="Calibri" w:hAnsi="Calibri" w:eastAsia="Calibri" w:cs="Calibri"/>
      <w:sz w:val="22"/>
      <w:szCs w:val="22"/>
      <w:lang w:val="en-US" w:eastAsia="en-US" w:bidi="ar-SA"/>
    </w:rPr>
  </w:style>
  <w:style w:type="table" w:customStyle="1" w:styleId="15">
    <w:name w:val="_Style 13"/>
    <w:basedOn w:val="10"/>
    <w:uiPriority w:val="0"/>
    <w:tblPr>
      <w:tblCellMar>
        <w:top w:w="100" w:type="dxa"/>
        <w:left w:w="100" w:type="dxa"/>
        <w:bottom w:w="100" w:type="dxa"/>
        <w:right w:w="100" w:type="dxa"/>
      </w:tblCellMar>
    </w:tblPr>
  </w:style>
  <w:style w:type="table" w:customStyle="1" w:styleId="16">
    <w:name w:val="_Style 14"/>
    <w:basedOn w:val="10"/>
    <w:uiPriority w:val="0"/>
    <w:tblPr>
      <w:tblCellMar>
        <w:top w:w="100" w:type="dxa"/>
        <w:left w:w="100" w:type="dxa"/>
        <w:bottom w:w="100" w:type="dxa"/>
        <w:right w:w="100" w:type="dxa"/>
      </w:tblCellMar>
    </w:tblPr>
  </w:style>
  <w:style w:type="table" w:customStyle="1" w:styleId="17">
    <w:name w:val="_Style 15"/>
    <w:basedOn w:val="10"/>
    <w:qFormat/>
    <w:uiPriority w:val="0"/>
    <w:tblPr>
      <w:tblCellMar>
        <w:top w:w="100" w:type="dxa"/>
        <w:left w:w="100" w:type="dxa"/>
        <w:bottom w:w="100" w:type="dxa"/>
        <w:right w:w="100" w:type="dxa"/>
      </w:tblCellMar>
    </w:tblPr>
  </w:style>
  <w:style w:type="table" w:customStyle="1" w:styleId="18">
    <w:name w:val="_Style 16"/>
    <w:basedOn w:val="10"/>
    <w:qFormat/>
    <w:uiPriority w:val="0"/>
    <w:tblPr>
      <w:tblCellMar>
        <w:top w:w="100" w:type="dxa"/>
        <w:left w:w="100" w:type="dxa"/>
        <w:bottom w:w="100" w:type="dxa"/>
        <w:right w:w="100" w:type="dxa"/>
      </w:tblCellMar>
    </w:tblPr>
  </w:style>
  <w:style w:type="table" w:customStyle="1" w:styleId="19">
    <w:name w:val="_Style 17"/>
    <w:basedOn w:val="10"/>
    <w:qFormat/>
    <w:uiPriority w:val="0"/>
    <w:tblPr>
      <w:tblCellMar>
        <w:top w:w="100" w:type="dxa"/>
        <w:left w:w="100" w:type="dxa"/>
        <w:bottom w:w="100" w:type="dxa"/>
        <w:right w:w="100" w:type="dxa"/>
      </w:tblCellMar>
    </w:tblPr>
  </w:style>
  <w:style w:type="table" w:customStyle="1" w:styleId="20">
    <w:name w:val="_Style 18"/>
    <w:basedOn w:val="10"/>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481</Words>
  <Characters>2742</Characters>
  <Lines>22</Lines>
  <Paragraphs>6</Paragraphs>
  <TotalTime>0</TotalTime>
  <ScaleCrop>false</ScaleCrop>
  <LinksUpToDate>false</LinksUpToDate>
  <CharactersWithSpaces>3217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2024-07-17T11:26:00Z</dcterms:created>
  <dc:creator>md toufeeq parwaiz</dc:creator>
  <cp:lastModifiedBy>WPS_1674703044</cp:lastModifiedBy>
  <dcterms:modified xsi:type="dcterms:W3CDTF">2024-07-26T13:42:55Z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5602B0D689BD477F96B0A541D9B7D7E6_13</vt:lpwstr>
  </property>
</Properties>
</file>