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bookmarkStart w:id="0" w:name="_GoBack"/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На законодательном уровне проблема бездомных животных в России регулируется федеральным законом №498-ФЗ «Об ответственном обращении с животными и о внесении изменений в отдельные законодательные акты Российской Федерации» от 27 декабря 2018 года. Однако с июля 2023 года регионы получили право самостоятельно определять методы контроля численности безнадзорных животных, что привело к появлению региональных норм с разными подходами. </w:t>
      </w:r>
    </w:p>
    <w:p w:rsidR="00105E47" w:rsidRPr="00105E47" w:rsidRDefault="00105E47" w:rsidP="00105E47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Федеральный уровень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Федеральный закон №498-ФЗ устанавливает общие принципы обращения с животными без владельцев. Среди ключевых положений:</w:t>
      </w:r>
    </w:p>
    <w:p w:rsidR="00105E47" w:rsidRPr="00105E47" w:rsidRDefault="00105E47" w:rsidP="00105E47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отлов животных, не имеющих владельца, их содержание в приютах и возможное возвращение на прежнее место обитания при отсутствии немотивированной агрессии; </w:t>
      </w:r>
    </w:p>
    <w:p w:rsidR="00105E47" w:rsidRPr="00105E47" w:rsidRDefault="00105E47" w:rsidP="00105E47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обязанность возвращать потерявшихся животных прежним или новым владельцам; </w:t>
      </w:r>
    </w:p>
    <w:p w:rsidR="00105E47" w:rsidRPr="00105E47" w:rsidRDefault="00105E47" w:rsidP="00105E47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запрет на умерщвление животных в приютах, за исключением случаев, когда животное испытывает непереносимые физические страдания из-за тяжёлого неизлечимого заболевания или неизлечимых последствий острой травмы; </w:t>
      </w:r>
    </w:p>
    <w:p w:rsidR="00105E47" w:rsidRPr="00105E47" w:rsidRDefault="00105E47" w:rsidP="00105E47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требование к приютам проводить карантин, вакцинацию, учёт и маркирование поступивших животных, а также их стерилизацию. 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Государственный контроль в этой сфере осуществляется федеральными и региональными органами исполнительной власти. </w:t>
      </w:r>
    </w:p>
    <w:p w:rsidR="00105E47" w:rsidRPr="00105E47" w:rsidRDefault="00105E47" w:rsidP="00105E47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Региональный уровень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Согласно статье 7 Федерального закона №498-ФЗ, органы государственной власти субъектов РФ вправе устанавливать порядок:</w:t>
      </w:r>
    </w:p>
    <w:p w:rsidR="00105E47" w:rsidRPr="00105E47" w:rsidRDefault="00105E47" w:rsidP="00105E47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организации деятельности приютов для животных и норм содержания в них; </w:t>
      </w:r>
    </w:p>
    <w:p w:rsidR="00105E47" w:rsidRPr="00105E47" w:rsidRDefault="00105E47" w:rsidP="00105E47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осуществления деятельности по обращению с животными без владельцев; </w:t>
      </w:r>
    </w:p>
    <w:p w:rsidR="00105E47" w:rsidRPr="00105E47" w:rsidRDefault="00105E47" w:rsidP="00105E47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предотвращения причинения животными без владельцев вреда жизни или здоровью граждан; </w:t>
      </w:r>
    </w:p>
    <w:p w:rsidR="00105E47" w:rsidRPr="00105E47" w:rsidRDefault="00105E47" w:rsidP="00105E47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а также определять перечень мероприятий при осуществлении такой деятельности. 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Некоторые регионы воспользовались этим правом для легализации эвтаназии бездомных животных при определённых условиях. Например:</w:t>
      </w:r>
    </w:p>
    <w:p w:rsidR="00105E47" w:rsidRPr="00105E47" w:rsidRDefault="00105E47" w:rsidP="00105E47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Удмуртия</w:t>
      </w: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 xml:space="preserve">. С 1 сентября 2024 года действует закон, который позволяет умерщвлять животных, если они испытывают страдания из-за болезни или травмы, представляют опасность для человека, проявляют </w:t>
      </w: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lastRenderedPageBreak/>
        <w:t>немотивированную агрессию или не находят владельца после 10-дневного карантина. Решение об усыплении принимает комиссия из двух ветеринаров и руководителя пункта временного содержания или приюта. </w:t>
      </w:r>
    </w:p>
    <w:p w:rsidR="00105E47" w:rsidRPr="00105E47" w:rsidRDefault="00105E47" w:rsidP="00105E47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Бурятия</w:t>
      </w: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. Первоначально закон разрешал эвтаназию животных с неизлечимыми болезнями, «социально опасных» и тех, кто находится в приюте более 30 дней. Однако после решения Конституционного суда РФ, признавшего эвтаназию «исключительной мерой», допустимой только при опасности для человека или в экстраординарной ситуации, пункт о сроке содержания отменили. </w:t>
      </w:r>
    </w:p>
    <w:p w:rsidR="00105E47" w:rsidRPr="00105E47" w:rsidRDefault="00105E47" w:rsidP="00105E47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Оренбургская область</w:t>
      </w: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. Усыпление разрешено только при объявлении экстраординарной ситуации. Такой режим действовал, например, в Оренбурге. 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 xml:space="preserve">По данным на март 2025 года, законы, разрешающие эвтаназию в определённых случаях, действовали в 15 субъектах РФ, ещё в двух регионах (Мордовия и Хакасия) такие нормы должны были вступить в силу. </w:t>
      </w:r>
      <w:proofErr w:type="gramStart"/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Среди регионов, где подобные законы приняты, — Мурманская, Астраханская, Самарская, Оренбургская, Кемеровская области, Ханты-Мансийский автономный округ, Ставропольский, Алтайский и Забайкальский края, Тыва, Чукотка и другие. </w:t>
      </w:r>
      <w:proofErr w:type="gramEnd"/>
    </w:p>
    <w:p w:rsidR="00105E47" w:rsidRPr="00105E47" w:rsidRDefault="00105E47" w:rsidP="00105E47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Позиция Конституционного суда РФ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В постановлении от 18 июля 2024 года Конституционный суд РФ указал, что эвтаназия бездомных животных может применяться лишь как исключительная мера в случаях опасности для человека или при экстраординарной ситуации в регионе. Это решение повлияло на практику ряда субъектов, вынудив их корректировать региональные законы. </w:t>
      </w:r>
    </w:p>
    <w:p w:rsidR="00105E47" w:rsidRPr="00105E47" w:rsidRDefault="00105E47" w:rsidP="00105E47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b/>
          <w:bCs/>
          <w:spacing w:val="3"/>
          <w:sz w:val="18"/>
          <w:szCs w:val="18"/>
          <w:lang w:eastAsia="ru-RU"/>
        </w:rPr>
        <w:t>Другие подходы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В некоторых регионах сохраняются традиционные методы работы с бездомными животными: отлов, стерилизация, вакцинация и возврат неагрессивных особей в места отлова при отсутствии владельца. </w:t>
      </w:r>
    </w:p>
    <w:p w:rsidR="00105E47" w:rsidRPr="00105E47" w:rsidRDefault="00105E47" w:rsidP="00105E47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</w:pPr>
      <w:r w:rsidRPr="00105E47">
        <w:rPr>
          <w:rFonts w:ascii="Times New Roman" w:eastAsia="Times New Roman" w:hAnsi="Times New Roman" w:cs="Times New Roman"/>
          <w:spacing w:val="3"/>
          <w:sz w:val="18"/>
          <w:szCs w:val="18"/>
          <w:lang w:eastAsia="ru-RU"/>
        </w:rPr>
        <w:t>Таким образом, регулирование проблемы бездомных животных в России сочетает федеральные рамки и региональную самостоятельность, что приводит к разнообразию практик в разных субъектах.</w:t>
      </w:r>
    </w:p>
    <w:bookmarkEnd w:id="0"/>
    <w:p w:rsidR="008D7813" w:rsidRDefault="008D7813"/>
    <w:sectPr w:rsidR="008D7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52FED"/>
    <w:multiLevelType w:val="multilevel"/>
    <w:tmpl w:val="92F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14BC6"/>
    <w:multiLevelType w:val="multilevel"/>
    <w:tmpl w:val="3FB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6C7AE4"/>
    <w:multiLevelType w:val="multilevel"/>
    <w:tmpl w:val="B96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E47"/>
    <w:rsid w:val="00105E47"/>
    <w:rsid w:val="008D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5E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5E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E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5E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05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footnotegroup">
    <w:name w:val="futurisfootnotegroup"/>
    <w:basedOn w:val="a0"/>
    <w:rsid w:val="00105E47"/>
  </w:style>
  <w:style w:type="character" w:styleId="a4">
    <w:name w:val="Strong"/>
    <w:basedOn w:val="a0"/>
    <w:uiPriority w:val="22"/>
    <w:qFormat/>
    <w:rsid w:val="00105E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5E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5E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E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5E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05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footnotegroup">
    <w:name w:val="futurisfootnotegroup"/>
    <w:basedOn w:val="a0"/>
    <w:rsid w:val="00105E47"/>
  </w:style>
  <w:style w:type="character" w:styleId="a4">
    <w:name w:val="Strong"/>
    <w:basedOn w:val="a0"/>
    <w:uiPriority w:val="22"/>
    <w:qFormat/>
    <w:rsid w:val="00105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0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74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31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578</Words>
  <Characters>3299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и Надежда Шаверины</dc:creator>
  <cp:lastModifiedBy>Илья и Надежда Шаверины</cp:lastModifiedBy>
  <cp:revision>2</cp:revision>
  <dcterms:created xsi:type="dcterms:W3CDTF">2026-04-22T06:54:00Z</dcterms:created>
  <dcterms:modified xsi:type="dcterms:W3CDTF">2026-04-22T06:55:00Z</dcterms:modified>
</cp:coreProperties>
</file>