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865D5" w14:textId="77777777" w:rsidR="000322E5" w:rsidRDefault="000322E5" w:rsidP="003C548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</w:pPr>
    </w:p>
    <w:p w14:paraId="32475C9C" w14:textId="77777777" w:rsidR="000322E5" w:rsidRDefault="000322E5" w:rsidP="003C548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</w:pPr>
    </w:p>
    <w:p w14:paraId="07E54426" w14:textId="03B783C9" w:rsidR="003C5485" w:rsidRDefault="003C5485" w:rsidP="003C548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s-BO"/>
        </w:rPr>
        <w:drawing>
          <wp:inline distT="0" distB="0" distL="0" distR="0" wp14:anchorId="3839C3C7" wp14:editId="48E18412">
            <wp:extent cx="3154680" cy="897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48" b="28750"/>
                    <a:stretch/>
                  </pic:blipFill>
                  <pic:spPr bwMode="auto">
                    <a:xfrm>
                      <a:off x="0" y="0"/>
                      <a:ext cx="3163449" cy="90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8C9B7" w14:textId="77777777" w:rsidR="003C5485" w:rsidRDefault="003C5485" w:rsidP="004C40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</w:pPr>
    </w:p>
    <w:p w14:paraId="20847B29" w14:textId="59031AB5" w:rsidR="004C406E" w:rsidRDefault="004C406E" w:rsidP="003C548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  <w:t>INFORME TÉCNICO</w:t>
      </w:r>
    </w:p>
    <w:p w14:paraId="67246FA3" w14:textId="77777777" w:rsidR="003C5485" w:rsidRPr="004C406E" w:rsidRDefault="003C5485" w:rsidP="003C548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</w:pPr>
    </w:p>
    <w:p w14:paraId="1575904A" w14:textId="5A00BAC8" w:rsidR="004C406E" w:rsidRDefault="004C406E" w:rsidP="003C548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ANÁLISIS COMPUTACIONAL DE MODIFICACIONES ESTRUCTURALES DEL IMIPENEM PARA SUPERAR LA RESISTENCIA MEDIADA POR NDM-1</w:t>
      </w:r>
    </w:p>
    <w:p w14:paraId="690A6AA3" w14:textId="4FA9E334" w:rsidR="003C5485" w:rsidRDefault="003C5485" w:rsidP="003C548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</w:p>
    <w:p w14:paraId="437E22A0" w14:textId="77777777" w:rsidR="003C5485" w:rsidRPr="004C406E" w:rsidRDefault="003C5485" w:rsidP="003C548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</w:p>
    <w:p w14:paraId="5A2D29CB" w14:textId="77777777" w:rsidR="004C406E" w:rsidRPr="004C406E" w:rsidRDefault="004C406E" w:rsidP="004C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0AA7DE16">
          <v:rect id="_x0000_i1025" style="width:0;height:1.5pt" o:hralign="center" o:hrstd="t" o:hr="t" fillcolor="#a0a0a0" stroked="f"/>
        </w:pict>
      </w:r>
    </w:p>
    <w:p w14:paraId="2190BE9E" w14:textId="77777777" w:rsidR="003C5485" w:rsidRDefault="004C406E" w:rsidP="003C54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Proyecto: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Optimización de Antibióticos β-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lactámicos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mediante Química Computacional</w:t>
      </w:r>
    </w:p>
    <w:p w14:paraId="5BB215F2" w14:textId="77777777" w:rsidR="003C5485" w:rsidRDefault="004C406E" w:rsidP="003C54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Fecha: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14 de </w:t>
      </w:r>
      <w:proofErr w:type="gram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Junio</w:t>
      </w:r>
      <w:proofErr w:type="gram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2025</w:t>
      </w:r>
    </w:p>
    <w:p w14:paraId="11A93275" w14:textId="48ED891E" w:rsidR="004C406E" w:rsidRDefault="004C406E" w:rsidP="003C54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Tipo de Estudio: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Análisis de modificaciones estructurales</w:t>
      </w:r>
    </w:p>
    <w:p w14:paraId="40BA6806" w14:textId="29CEF7D3" w:rsidR="003C5485" w:rsidRPr="004C406E" w:rsidRDefault="003C5485" w:rsidP="003C54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3C5485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Autor</w:t>
      </w:r>
      <w:r w:rsidRPr="003C5485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Dra. Valeria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Avril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Candia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Zarco.Ph.D.,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.Sc</w:t>
      </w:r>
      <w:proofErr w:type="spellEnd"/>
    </w:p>
    <w:p w14:paraId="23016096" w14:textId="77777777" w:rsidR="004C406E" w:rsidRPr="004C406E" w:rsidRDefault="004C406E" w:rsidP="004C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64FFB44D">
          <v:rect id="_x0000_i1026" style="width:0;height:1.5pt" o:hralign="center" o:hrstd="t" o:hr="t" fillcolor="#a0a0a0" stroked="f"/>
        </w:pict>
      </w:r>
    </w:p>
    <w:p w14:paraId="693EF806" w14:textId="77777777" w:rsidR="003C5485" w:rsidRDefault="003C5485" w:rsidP="004C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</w:p>
    <w:p w14:paraId="06E3292C" w14:textId="2A35625D" w:rsidR="004C406E" w:rsidRPr="004C406E" w:rsidRDefault="004C406E" w:rsidP="004C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lastRenderedPageBreak/>
        <w:t>RESUMEN</w:t>
      </w:r>
    </w:p>
    <w:p w14:paraId="53AF25D2" w14:textId="77777777" w:rsidR="004C406E" w:rsidRPr="004C406E" w:rsidRDefault="004C406E" w:rsidP="000A12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Este informe presenta un análisis computacional exhaustivo de modificaciones estructurales aplicadas al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imipenem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con el objetivo de superar los mecanismos de resistencia mediados por la enzima New Delhi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metallo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-β-lactamase-1 (NDM-1). Se evaluaron cuatro estrategias de modificación molecular: acetilación,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metoxilación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,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tioesterificación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y modificación combinada, utilizando descriptores moleculares QSAR y modelos predictivos empíricos.</w:t>
      </w:r>
    </w:p>
    <w:p w14:paraId="014AC2E8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Hallazgos Principales:</w:t>
      </w:r>
    </w:p>
    <w:p w14:paraId="2C23FB0D" w14:textId="77777777" w:rsidR="004C406E" w:rsidRPr="004C406E" w:rsidRDefault="004C406E" w:rsidP="004C40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Todas las modificaciones mantienen excelente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drug-likeness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(0 violaciones de Lipinski)</w:t>
      </w:r>
    </w:p>
    <w:p w14:paraId="7B62E11C" w14:textId="77777777" w:rsidR="004C406E" w:rsidRPr="004C406E" w:rsidRDefault="004C406E" w:rsidP="004C40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El derivado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tioéster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presenta el mejor balance entre afinidad de unión (2.17) y resistencia enzimática</w:t>
      </w:r>
    </w:p>
    <w:p w14:paraId="1B62EE24" w14:textId="77777777" w:rsidR="004C406E" w:rsidRPr="004C406E" w:rsidRDefault="004C406E" w:rsidP="004C40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La modificación combinada alcanza la máxima resistencia predicha (score: 3.50)</w:t>
      </w:r>
    </w:p>
    <w:p w14:paraId="3D5699CB" w14:textId="77777777" w:rsidR="004C406E" w:rsidRPr="004C406E" w:rsidRDefault="004C406E" w:rsidP="004C40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Los mecanismos de resistencia incluyen impedimento estérico y protección química de grupos funcionales</w:t>
      </w:r>
    </w:p>
    <w:p w14:paraId="253D5BF8" w14:textId="77777777" w:rsidR="004C406E" w:rsidRPr="004C406E" w:rsidRDefault="004C406E" w:rsidP="004C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40B4E4A9">
          <v:rect id="_x0000_i1027" style="width:0;height:1.5pt" o:hralign="center" o:hrstd="t" o:hr="t" fillcolor="#a0a0a0" stroked="f"/>
        </w:pict>
      </w:r>
    </w:p>
    <w:p w14:paraId="3DFDF2CA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1. INTRODUCCIÓN</w:t>
      </w:r>
    </w:p>
    <w:p w14:paraId="525803FA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1.1 Contexto y Problemática</w:t>
      </w:r>
    </w:p>
    <w:p w14:paraId="159D6A6F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La resistencia antimicrobiana representa una de las amenazas más críticas para la salud pública global. Las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metallo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-β-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lactamasas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, particularmente NDM-1, confieren resistencia de amplio espectro a antibióticos β-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lactámicos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, incluyendo carbapenémicos como el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imipenem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, considerados fármacos de última línea.</w:t>
      </w:r>
    </w:p>
    <w:p w14:paraId="5308EB48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1.2 Enzima NDM-1: Mecanismo de Acción</w:t>
      </w:r>
    </w:p>
    <w:p w14:paraId="18370386" w14:textId="77777777" w:rsidR="004C406E" w:rsidRPr="004C406E" w:rsidRDefault="004C406E" w:rsidP="000A12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NDM-1 (New Delhi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metallo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-β-lactamase-1) es una enzima que hidroliza el anillo β-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lactámico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mediante un mecanismo dependiente de zinc. Su amplio espectro de actividad y capacidad de inactivar carbapenémicos la convierten en un objetivo prioritario para el desarrollo de nuevas estrategias terapéuticas.</w:t>
      </w:r>
    </w:p>
    <w:p w14:paraId="118EE168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1.3 Objetivos del Estudio</w:t>
      </w:r>
    </w:p>
    <w:p w14:paraId="316A0F53" w14:textId="77777777" w:rsidR="004C406E" w:rsidRPr="004C406E" w:rsidRDefault="004C406E" w:rsidP="000A12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Objetivo General: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Evaluar computacionalmente modificaciones estructurales del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imipenem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identificar candidatos con potencial mejorado contra la resistencia mediada por NDM-1.</w:t>
      </w:r>
    </w:p>
    <w:p w14:paraId="4CDAB400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Objetivos Específicos:</w:t>
      </w:r>
    </w:p>
    <w:p w14:paraId="7D383D76" w14:textId="77777777" w:rsidR="004C406E" w:rsidRPr="004C406E" w:rsidRDefault="004C406E" w:rsidP="004C4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Calcular descriptores moleculares QSAR para cada modificación estructural</w:t>
      </w:r>
    </w:p>
    <w:p w14:paraId="719AD36C" w14:textId="77777777" w:rsidR="004C406E" w:rsidRPr="004C406E" w:rsidRDefault="004C406E" w:rsidP="004C4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Predecir la afinidad de unión mediante modelos empíricos</w:t>
      </w:r>
    </w:p>
    <w:p w14:paraId="5BADC44D" w14:textId="77777777" w:rsidR="004C406E" w:rsidRPr="004C406E" w:rsidRDefault="004C406E" w:rsidP="004C4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Evaluar el potencial de resistencia a NDM-1</w:t>
      </w:r>
    </w:p>
    <w:p w14:paraId="3450B7BB" w14:textId="77777777" w:rsidR="004C406E" w:rsidRPr="004C406E" w:rsidRDefault="004C406E" w:rsidP="004C4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lastRenderedPageBreak/>
        <w:t xml:space="preserve">Analizar el mantenimiento de propiedades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drug-like</w:t>
      </w:r>
      <w:proofErr w:type="spellEnd"/>
    </w:p>
    <w:p w14:paraId="17A56125" w14:textId="77777777" w:rsidR="004C406E" w:rsidRPr="004C406E" w:rsidRDefault="004C406E" w:rsidP="004C4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Proponer candidatos prioritarios para síntesis y evaluación experimental</w:t>
      </w:r>
    </w:p>
    <w:p w14:paraId="3E8C849C" w14:textId="77777777" w:rsidR="004C406E" w:rsidRPr="004C406E" w:rsidRDefault="004C406E" w:rsidP="004C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76B4F671">
          <v:rect id="_x0000_i1028" style="width:0;height:1.5pt" o:hralign="center" o:hrstd="t" o:hr="t" fillcolor="#a0a0a0" stroked="f"/>
        </w:pict>
      </w:r>
    </w:p>
    <w:p w14:paraId="2FC8290B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2. METODOLOGÍA</w:t>
      </w:r>
    </w:p>
    <w:p w14:paraId="2CDB52B4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2.1 Enfoque Computacional</w:t>
      </w:r>
    </w:p>
    <w:p w14:paraId="750096B5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El estudio empleó un enfoque multidisciplinario de química computacional, integrando:</w:t>
      </w:r>
    </w:p>
    <w:p w14:paraId="32A29D5C" w14:textId="77777777" w:rsidR="004C406E" w:rsidRPr="004C406E" w:rsidRDefault="004C406E" w:rsidP="004C40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Cálculo de descriptores moleculares mediante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RDKit</w:t>
      </w:r>
      <w:proofErr w:type="spellEnd"/>
    </w:p>
    <w:p w14:paraId="237B92CA" w14:textId="77777777" w:rsidR="004C406E" w:rsidRPr="004C406E" w:rsidRDefault="004C406E" w:rsidP="004C40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Modelos predictivos QSAR empíricos</w:t>
      </w:r>
    </w:p>
    <w:p w14:paraId="56BB03FB" w14:textId="77777777" w:rsidR="004C406E" w:rsidRPr="004C406E" w:rsidRDefault="004C406E" w:rsidP="004C40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Análisis de propiedades ADMET</w:t>
      </w:r>
    </w:p>
    <w:p w14:paraId="5F94A1A7" w14:textId="5324D0BA" w:rsidR="004C406E" w:rsidRDefault="004C406E" w:rsidP="004C40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Evaluación de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drug-likeness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según reglas de Lipinski</w:t>
      </w:r>
    </w:p>
    <w:p w14:paraId="46685A31" w14:textId="77777777" w:rsidR="00FE351B" w:rsidRPr="004C406E" w:rsidRDefault="00FE351B" w:rsidP="00FE35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640A6BF7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2.2 Modificaciones Estructurales Evaluadas</w:t>
      </w:r>
    </w:p>
    <w:p w14:paraId="7EDCDCEF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Se diseñaron cuatro estrategias de modificación estructural basadas en principios de química medicinal:</w:t>
      </w:r>
    </w:p>
    <w:p w14:paraId="7A14C6D7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2.2.1 Acetilación</w:t>
      </w:r>
    </w:p>
    <w:p w14:paraId="0A1D166D" w14:textId="77777777" w:rsidR="004C406E" w:rsidRPr="004C406E" w:rsidRDefault="004C406E" w:rsidP="004C40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Fundamento: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Protección de grupos amino para reducir susceptibilidad enzimática</w:t>
      </w:r>
    </w:p>
    <w:p w14:paraId="18F211DE" w14:textId="77777777" w:rsidR="004C406E" w:rsidRPr="004C406E" w:rsidRDefault="004C406E" w:rsidP="004C40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Modificación: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Adición de grupo acetilo (-COCH₃)</w:t>
      </w:r>
    </w:p>
    <w:p w14:paraId="19A422F4" w14:textId="77777777" w:rsidR="004C406E" w:rsidRPr="004C406E" w:rsidRDefault="004C406E" w:rsidP="004C40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Mecanismo esperado: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Impedimento estérico y protección química</w:t>
      </w:r>
    </w:p>
    <w:p w14:paraId="48DDB20C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2.2.2 </w:t>
      </w: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Metoxilación</w:t>
      </w:r>
      <w:proofErr w:type="spellEnd"/>
    </w:p>
    <w:p w14:paraId="7C04542B" w14:textId="77777777" w:rsidR="004C406E" w:rsidRPr="004C406E" w:rsidRDefault="004C406E" w:rsidP="004C40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Fundamento: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Introducción de impedimento estérico mediante grupos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metoxi</w:t>
      </w:r>
      <w:proofErr w:type="spellEnd"/>
    </w:p>
    <w:p w14:paraId="4D1DDF58" w14:textId="77777777" w:rsidR="004C406E" w:rsidRPr="004C406E" w:rsidRDefault="004C406E" w:rsidP="004C40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Modificación: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Adición de grupo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metoxi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(-OCH₃)</w:t>
      </w:r>
    </w:p>
    <w:p w14:paraId="0E0E1833" w14:textId="77777777" w:rsidR="004C406E" w:rsidRPr="004C406E" w:rsidRDefault="004C406E" w:rsidP="004C40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Mecanismo esperado: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Reducción del acceso enzimático al sitio activo</w:t>
      </w:r>
    </w:p>
    <w:p w14:paraId="4DC31F37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2.2.3 </w:t>
      </w: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Tioesterificación</w:t>
      </w:r>
      <w:proofErr w:type="spellEnd"/>
    </w:p>
    <w:p w14:paraId="51914DC8" w14:textId="77777777" w:rsidR="004C406E" w:rsidRPr="004C406E" w:rsidRDefault="004C406E" w:rsidP="004C40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Fundamento: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Sustitución de enlaces éster por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tioéster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más estables</w:t>
      </w:r>
    </w:p>
    <w:p w14:paraId="4E61D277" w14:textId="77777777" w:rsidR="004C406E" w:rsidRPr="004C406E" w:rsidRDefault="004C406E" w:rsidP="004C40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Modificación: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Reemplazo C-O por C-S</w:t>
      </w:r>
    </w:p>
    <w:p w14:paraId="19D3ECC9" w14:textId="77777777" w:rsidR="004C406E" w:rsidRPr="004C406E" w:rsidRDefault="004C406E" w:rsidP="004C40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Mecanismo esperado: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Mayor resistencia a hidrólisis enzimática</w:t>
      </w:r>
    </w:p>
    <w:p w14:paraId="722F8E6B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2.2.4 Modificación Combinada</w:t>
      </w:r>
    </w:p>
    <w:p w14:paraId="25778FF1" w14:textId="77777777" w:rsidR="004C406E" w:rsidRPr="004C406E" w:rsidRDefault="004C406E" w:rsidP="004C40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Fundamento: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Sinergia de múltiples mecanismos de protección</w:t>
      </w:r>
    </w:p>
    <w:p w14:paraId="76D9C7C5" w14:textId="77777777" w:rsidR="004C406E" w:rsidRPr="004C406E" w:rsidRDefault="004C406E" w:rsidP="004C40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Modificación: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Acetilación +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Metoxilación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+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Tioesterificación</w:t>
      </w:r>
      <w:proofErr w:type="spellEnd"/>
    </w:p>
    <w:p w14:paraId="1BD1CBC0" w14:textId="2C58F5D9" w:rsidR="004C406E" w:rsidRDefault="004C406E" w:rsidP="004C40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Mecanismo esperado: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Máxima resistencia mediante efectos combinados</w:t>
      </w:r>
    </w:p>
    <w:p w14:paraId="6BDC5CD2" w14:textId="77777777" w:rsidR="00FE351B" w:rsidRPr="004C406E" w:rsidRDefault="00FE351B" w:rsidP="00FE35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5A824FE7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lastRenderedPageBreak/>
        <w:t>2.3 Descriptores Moleculares Calculados</w:t>
      </w:r>
    </w:p>
    <w:p w14:paraId="544031E0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2.3.1 Propiedades Fisicoquímicas Básicas</w:t>
      </w:r>
    </w:p>
    <w:p w14:paraId="3DC639DD" w14:textId="77777777" w:rsidR="004C406E" w:rsidRPr="004C406E" w:rsidRDefault="004C406E" w:rsidP="004C40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MW (Peso Molecular):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Masa molecular en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Daltons</w:t>
      </w:r>
      <w:proofErr w:type="spellEnd"/>
    </w:p>
    <w:p w14:paraId="78A6A4CE" w14:textId="77777777" w:rsidR="004C406E" w:rsidRPr="004C406E" w:rsidRDefault="004C406E" w:rsidP="004C40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LogP</w:t>
      </w:r>
      <w:proofErr w:type="spellEnd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Coeficiente de partición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octanol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-agua (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lipofilicidad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)</w:t>
      </w:r>
    </w:p>
    <w:p w14:paraId="2C0D64A7" w14:textId="77777777" w:rsidR="004C406E" w:rsidRPr="004C406E" w:rsidRDefault="004C406E" w:rsidP="004C40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TPSA: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Área de superficie polar topológica en Ų</w:t>
      </w:r>
    </w:p>
    <w:p w14:paraId="18DB3136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2.3.2 Propiedades de Interacción</w:t>
      </w:r>
    </w:p>
    <w:p w14:paraId="2BFBB697" w14:textId="77777777" w:rsidR="004C406E" w:rsidRPr="004C406E" w:rsidRDefault="004C406E" w:rsidP="004C40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HBD: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Número de donadores de puentes de hidrógeno</w:t>
      </w:r>
    </w:p>
    <w:p w14:paraId="72988DC1" w14:textId="77777777" w:rsidR="004C406E" w:rsidRPr="004C406E" w:rsidRDefault="004C406E" w:rsidP="004C40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HBA: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Número de aceptores de puentes de hidrógeno</w:t>
      </w:r>
    </w:p>
    <w:p w14:paraId="61830937" w14:textId="77777777" w:rsidR="004C406E" w:rsidRPr="004C406E" w:rsidRDefault="004C406E" w:rsidP="004C40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Rotaciones: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Número de enlaces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rotables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(flexibilidad molecular)</w:t>
      </w:r>
    </w:p>
    <w:p w14:paraId="7B057697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2.3.3 </w:t>
      </w: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Drug-likeness</w:t>
      </w:r>
      <w:proofErr w:type="spellEnd"/>
    </w:p>
    <w:p w14:paraId="1BA3897A" w14:textId="77777777" w:rsidR="004C406E" w:rsidRPr="004C406E" w:rsidRDefault="004C406E" w:rsidP="004C40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Violaciones de Lipinski: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Evaluación según regla de los cinco</w:t>
      </w:r>
    </w:p>
    <w:p w14:paraId="6BDDC24B" w14:textId="77777777" w:rsidR="004C406E" w:rsidRPr="004C406E" w:rsidRDefault="004C406E" w:rsidP="004C40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Score de </w:t>
      </w: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Drug-likeness</w:t>
      </w:r>
      <w:proofErr w:type="spellEnd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Métrica compuesta de similitud farmacológica</w:t>
      </w:r>
    </w:p>
    <w:p w14:paraId="3573A132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2.4 Modelos Predictivos Desarrollados</w:t>
      </w:r>
    </w:p>
    <w:p w14:paraId="2FFBCF03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2.4.1 Modelo de Afinidad de Unión</w:t>
      </w:r>
    </w:p>
    <w:p w14:paraId="6A416361" w14:textId="77777777" w:rsidR="004C406E" w:rsidRPr="004C406E" w:rsidRDefault="004C406E" w:rsidP="004C4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spellStart"/>
      <w:r w:rsidRPr="004C406E">
        <w:rPr>
          <w:rFonts w:ascii="Courier New" w:eastAsia="Times New Roman" w:hAnsi="Courier New" w:cs="Courier New"/>
          <w:sz w:val="20"/>
          <w:szCs w:val="20"/>
          <w:lang w:eastAsia="es-BO"/>
        </w:rPr>
        <w:t>Score_Afinidad</w:t>
      </w:r>
      <w:proofErr w:type="spellEnd"/>
      <w:r w:rsidRPr="004C406E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= -0.01×MW + 0.5×LogP - 0.02×TPSA + 0.3×HBD + 0.2×HBA + 5.0</w:t>
      </w:r>
    </w:p>
    <w:p w14:paraId="698E7067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Justificación: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Modelo empírico basado en relaciones estructura-actividad conocidas para β-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lactámicos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. Los coeficientes reflejan la contribución de cada descriptor a la afinidad predicha.</w:t>
      </w:r>
    </w:p>
    <w:p w14:paraId="187B1C67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2.4.2 Modelo de Resistencia a NDM-1</w:t>
      </w:r>
    </w:p>
    <w:p w14:paraId="45FD4DFF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Componentes del Score:</w:t>
      </w:r>
    </w:p>
    <w:p w14:paraId="21A5FA6B" w14:textId="77777777" w:rsidR="004C406E" w:rsidRPr="004C406E" w:rsidRDefault="004C406E" w:rsidP="004C40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Modificaciones estructurales: Acetilación (+2.0),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Metoxilación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(+1.5),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Tioesterificación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(+3.0)</w:t>
      </w:r>
    </w:p>
    <w:p w14:paraId="778498FC" w14:textId="77777777" w:rsidR="004C406E" w:rsidRPr="004C406E" w:rsidRDefault="004C406E" w:rsidP="004C40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Propiedades moleculares: MW &gt; 400 Da (+0.5), TPSA &gt; 120 Ų (+0.5)</w:t>
      </w:r>
    </w:p>
    <w:p w14:paraId="34EDEBA4" w14:textId="77777777" w:rsidR="004C406E" w:rsidRPr="004C406E" w:rsidRDefault="004C406E" w:rsidP="004C40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Flexibilidad: Rotaciones &lt; 5 (+0.3)</w:t>
      </w:r>
    </w:p>
    <w:p w14:paraId="2675C23B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2.4.3 Score de </w:t>
      </w: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Drug-likeness</w:t>
      </w:r>
      <w:proofErr w:type="spellEnd"/>
    </w:p>
    <w:p w14:paraId="0EA90822" w14:textId="77777777" w:rsidR="004C406E" w:rsidRPr="004C406E" w:rsidRDefault="004C406E" w:rsidP="004C4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4C406E">
        <w:rPr>
          <w:rFonts w:ascii="Courier New" w:eastAsia="Times New Roman" w:hAnsi="Courier New" w:cs="Courier New"/>
          <w:sz w:val="20"/>
          <w:szCs w:val="20"/>
          <w:lang w:eastAsia="es-BO"/>
        </w:rPr>
        <w:t>Score = 1.0 - (</w:t>
      </w:r>
      <w:proofErr w:type="spellStart"/>
      <w:r w:rsidRPr="004C406E">
        <w:rPr>
          <w:rFonts w:ascii="Courier New" w:eastAsia="Times New Roman" w:hAnsi="Courier New" w:cs="Courier New"/>
          <w:sz w:val="20"/>
          <w:szCs w:val="20"/>
          <w:lang w:eastAsia="es-BO"/>
        </w:rPr>
        <w:t>Violaciones_Lipinski</w:t>
      </w:r>
      <w:proofErr w:type="spellEnd"/>
      <w:r w:rsidRPr="004C406E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× 0.2) - </w:t>
      </w:r>
      <w:proofErr w:type="spellStart"/>
      <w:r w:rsidRPr="004C406E">
        <w:rPr>
          <w:rFonts w:ascii="Courier New" w:eastAsia="Times New Roman" w:hAnsi="Courier New" w:cs="Courier New"/>
          <w:sz w:val="20"/>
          <w:szCs w:val="20"/>
          <w:lang w:eastAsia="es-BO"/>
        </w:rPr>
        <w:t>Penalizaciones_TPSA</w:t>
      </w:r>
      <w:proofErr w:type="spellEnd"/>
      <w:r w:rsidRPr="004C406E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- </w:t>
      </w:r>
      <w:proofErr w:type="spellStart"/>
      <w:r w:rsidRPr="004C406E">
        <w:rPr>
          <w:rFonts w:ascii="Courier New" w:eastAsia="Times New Roman" w:hAnsi="Courier New" w:cs="Courier New"/>
          <w:sz w:val="20"/>
          <w:szCs w:val="20"/>
          <w:lang w:eastAsia="es-BO"/>
        </w:rPr>
        <w:t>Penalizaciones_Flexibilidad</w:t>
      </w:r>
      <w:proofErr w:type="spellEnd"/>
    </w:p>
    <w:p w14:paraId="05A9CAC2" w14:textId="77777777" w:rsidR="004C406E" w:rsidRPr="004C406E" w:rsidRDefault="004C406E" w:rsidP="004C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175F3F18">
          <v:rect id="_x0000_i1029" style="width:0;height:1.5pt" o:hralign="center" o:hrstd="t" o:hr="t" fillcolor="#a0a0a0" stroked="f"/>
        </w:pict>
      </w:r>
    </w:p>
    <w:p w14:paraId="495F85F8" w14:textId="77777777" w:rsidR="00FE351B" w:rsidRDefault="00FE351B" w:rsidP="004C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</w:p>
    <w:p w14:paraId="44A7EA60" w14:textId="77777777" w:rsidR="00FE351B" w:rsidRDefault="00FE351B" w:rsidP="004C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</w:p>
    <w:p w14:paraId="035F91E7" w14:textId="77777777" w:rsidR="00FE351B" w:rsidRDefault="00FE351B" w:rsidP="004C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</w:p>
    <w:p w14:paraId="175DEF14" w14:textId="75C4362F" w:rsidR="00FE351B" w:rsidRPr="004C406E" w:rsidRDefault="004C406E" w:rsidP="004C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3. RESULTADOS</w:t>
      </w:r>
    </w:p>
    <w:p w14:paraId="312CD4DF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3.1 Descriptores Moleculares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048"/>
        <w:gridCol w:w="1092"/>
        <w:gridCol w:w="763"/>
        <w:gridCol w:w="1110"/>
        <w:gridCol w:w="737"/>
        <w:gridCol w:w="737"/>
        <w:gridCol w:w="2007"/>
      </w:tblGrid>
      <w:tr w:rsidR="004C406E" w:rsidRPr="004C406E" w14:paraId="7230ACAB" w14:textId="77777777" w:rsidTr="00033FD7">
        <w:tc>
          <w:tcPr>
            <w:tcW w:w="0" w:type="auto"/>
            <w:hideMark/>
          </w:tcPr>
          <w:p w14:paraId="1FEF3CCA" w14:textId="77777777" w:rsidR="004C406E" w:rsidRPr="004C406E" w:rsidRDefault="004C406E" w:rsidP="004C40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Compuesto</w:t>
            </w:r>
          </w:p>
        </w:tc>
        <w:tc>
          <w:tcPr>
            <w:tcW w:w="0" w:type="auto"/>
            <w:hideMark/>
          </w:tcPr>
          <w:p w14:paraId="37FBD9B0" w14:textId="77777777" w:rsidR="004C406E" w:rsidRPr="004C406E" w:rsidRDefault="004C406E" w:rsidP="004C40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MW (Da)</w:t>
            </w:r>
          </w:p>
        </w:tc>
        <w:tc>
          <w:tcPr>
            <w:tcW w:w="0" w:type="auto"/>
            <w:hideMark/>
          </w:tcPr>
          <w:p w14:paraId="53DB19A4" w14:textId="77777777" w:rsidR="004C406E" w:rsidRPr="004C406E" w:rsidRDefault="004C406E" w:rsidP="004C40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LogP</w:t>
            </w:r>
            <w:proofErr w:type="spellEnd"/>
          </w:p>
        </w:tc>
        <w:tc>
          <w:tcPr>
            <w:tcW w:w="0" w:type="auto"/>
            <w:hideMark/>
          </w:tcPr>
          <w:p w14:paraId="17738737" w14:textId="77777777" w:rsidR="004C406E" w:rsidRPr="004C406E" w:rsidRDefault="004C406E" w:rsidP="004C40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TPSA (Ų)</w:t>
            </w:r>
          </w:p>
        </w:tc>
        <w:tc>
          <w:tcPr>
            <w:tcW w:w="0" w:type="auto"/>
            <w:hideMark/>
          </w:tcPr>
          <w:p w14:paraId="46170C44" w14:textId="77777777" w:rsidR="004C406E" w:rsidRPr="004C406E" w:rsidRDefault="004C406E" w:rsidP="004C40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HBD</w:t>
            </w:r>
          </w:p>
        </w:tc>
        <w:tc>
          <w:tcPr>
            <w:tcW w:w="0" w:type="auto"/>
            <w:hideMark/>
          </w:tcPr>
          <w:p w14:paraId="7D3E6AE2" w14:textId="77777777" w:rsidR="004C406E" w:rsidRPr="004C406E" w:rsidRDefault="004C406E" w:rsidP="004C40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HBA</w:t>
            </w:r>
          </w:p>
        </w:tc>
        <w:tc>
          <w:tcPr>
            <w:tcW w:w="0" w:type="auto"/>
            <w:hideMark/>
          </w:tcPr>
          <w:p w14:paraId="5E976CAA" w14:textId="77777777" w:rsidR="004C406E" w:rsidRPr="004C406E" w:rsidRDefault="004C406E" w:rsidP="004C40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Violaciones Lipinski</w:t>
            </w:r>
          </w:p>
        </w:tc>
      </w:tr>
      <w:tr w:rsidR="004C406E" w:rsidRPr="004C406E" w14:paraId="0DE7D563" w14:textId="77777777" w:rsidTr="00033FD7">
        <w:tc>
          <w:tcPr>
            <w:tcW w:w="0" w:type="auto"/>
            <w:hideMark/>
          </w:tcPr>
          <w:p w14:paraId="505D0013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Original</w:t>
            </w:r>
          </w:p>
        </w:tc>
        <w:tc>
          <w:tcPr>
            <w:tcW w:w="0" w:type="auto"/>
            <w:hideMark/>
          </w:tcPr>
          <w:p w14:paraId="1AD8BEBC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299.35</w:t>
            </w:r>
          </w:p>
        </w:tc>
        <w:tc>
          <w:tcPr>
            <w:tcW w:w="0" w:type="auto"/>
            <w:hideMark/>
          </w:tcPr>
          <w:p w14:paraId="0819E002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-0.39</w:t>
            </w:r>
          </w:p>
        </w:tc>
        <w:tc>
          <w:tcPr>
            <w:tcW w:w="0" w:type="auto"/>
            <w:hideMark/>
          </w:tcPr>
          <w:p w14:paraId="63B3588F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116.22</w:t>
            </w:r>
          </w:p>
        </w:tc>
        <w:tc>
          <w:tcPr>
            <w:tcW w:w="0" w:type="auto"/>
            <w:hideMark/>
          </w:tcPr>
          <w:p w14:paraId="725949C0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0" w:type="auto"/>
            <w:hideMark/>
          </w:tcPr>
          <w:p w14:paraId="666F48DA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0" w:type="auto"/>
            <w:hideMark/>
          </w:tcPr>
          <w:p w14:paraId="564AC802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0</w:t>
            </w:r>
          </w:p>
        </w:tc>
      </w:tr>
      <w:tr w:rsidR="004C406E" w:rsidRPr="004C406E" w14:paraId="522B1570" w14:textId="77777777" w:rsidTr="00033FD7">
        <w:tc>
          <w:tcPr>
            <w:tcW w:w="0" w:type="auto"/>
            <w:hideMark/>
          </w:tcPr>
          <w:p w14:paraId="11F1F695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Acetilado</w:t>
            </w:r>
          </w:p>
        </w:tc>
        <w:tc>
          <w:tcPr>
            <w:tcW w:w="0" w:type="auto"/>
            <w:hideMark/>
          </w:tcPr>
          <w:p w14:paraId="0A8D6DC7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341.39</w:t>
            </w:r>
          </w:p>
        </w:tc>
        <w:tc>
          <w:tcPr>
            <w:tcW w:w="0" w:type="auto"/>
            <w:hideMark/>
          </w:tcPr>
          <w:p w14:paraId="6EB90EE2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0.19</w:t>
            </w:r>
          </w:p>
        </w:tc>
        <w:tc>
          <w:tcPr>
            <w:tcW w:w="0" w:type="auto"/>
            <w:hideMark/>
          </w:tcPr>
          <w:p w14:paraId="4C7CD8A8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122.29</w:t>
            </w:r>
          </w:p>
        </w:tc>
        <w:tc>
          <w:tcPr>
            <w:tcW w:w="0" w:type="auto"/>
            <w:hideMark/>
          </w:tcPr>
          <w:p w14:paraId="6C9075E0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0" w:type="auto"/>
            <w:hideMark/>
          </w:tcPr>
          <w:p w14:paraId="7D071233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0" w:type="auto"/>
            <w:hideMark/>
          </w:tcPr>
          <w:p w14:paraId="13522A3D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0</w:t>
            </w:r>
          </w:p>
        </w:tc>
      </w:tr>
      <w:tr w:rsidR="004C406E" w:rsidRPr="004C406E" w14:paraId="4B202742" w14:textId="77777777" w:rsidTr="00033FD7">
        <w:tc>
          <w:tcPr>
            <w:tcW w:w="0" w:type="auto"/>
            <w:hideMark/>
          </w:tcPr>
          <w:p w14:paraId="59E25B21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</w:t>
            </w: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Metoxilado</w:t>
            </w:r>
            <w:proofErr w:type="spellEnd"/>
          </w:p>
        </w:tc>
        <w:tc>
          <w:tcPr>
            <w:tcW w:w="0" w:type="auto"/>
            <w:hideMark/>
          </w:tcPr>
          <w:p w14:paraId="5BCEDAFA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329.38</w:t>
            </w:r>
          </w:p>
        </w:tc>
        <w:tc>
          <w:tcPr>
            <w:tcW w:w="0" w:type="auto"/>
            <w:hideMark/>
          </w:tcPr>
          <w:p w14:paraId="29B3886E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-0.76</w:t>
            </w:r>
          </w:p>
        </w:tc>
        <w:tc>
          <w:tcPr>
            <w:tcW w:w="0" w:type="auto"/>
            <w:hideMark/>
          </w:tcPr>
          <w:p w14:paraId="6785B51B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125.45</w:t>
            </w:r>
          </w:p>
        </w:tc>
        <w:tc>
          <w:tcPr>
            <w:tcW w:w="0" w:type="auto"/>
            <w:hideMark/>
          </w:tcPr>
          <w:p w14:paraId="0F81C226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0" w:type="auto"/>
            <w:hideMark/>
          </w:tcPr>
          <w:p w14:paraId="0001F085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0" w:type="auto"/>
            <w:hideMark/>
          </w:tcPr>
          <w:p w14:paraId="6574C115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0</w:t>
            </w:r>
          </w:p>
        </w:tc>
      </w:tr>
      <w:tr w:rsidR="004C406E" w:rsidRPr="004C406E" w14:paraId="258F258E" w14:textId="77777777" w:rsidTr="00033FD7">
        <w:tc>
          <w:tcPr>
            <w:tcW w:w="0" w:type="auto"/>
            <w:hideMark/>
          </w:tcPr>
          <w:p w14:paraId="2B8EF482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</w:t>
            </w: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Tioéster</w:t>
            </w:r>
            <w:proofErr w:type="spellEnd"/>
          </w:p>
        </w:tc>
        <w:tc>
          <w:tcPr>
            <w:tcW w:w="0" w:type="auto"/>
            <w:hideMark/>
          </w:tcPr>
          <w:p w14:paraId="2646D76D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315.42</w:t>
            </w:r>
          </w:p>
        </w:tc>
        <w:tc>
          <w:tcPr>
            <w:tcW w:w="0" w:type="auto"/>
            <w:hideMark/>
          </w:tcPr>
          <w:p w14:paraId="06C32CEB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0.42</w:t>
            </w:r>
          </w:p>
        </w:tc>
        <w:tc>
          <w:tcPr>
            <w:tcW w:w="0" w:type="auto"/>
            <w:hideMark/>
          </w:tcPr>
          <w:p w14:paraId="089EEF51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99.15</w:t>
            </w:r>
          </w:p>
        </w:tc>
        <w:tc>
          <w:tcPr>
            <w:tcW w:w="0" w:type="auto"/>
            <w:hideMark/>
          </w:tcPr>
          <w:p w14:paraId="544FB5E4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0" w:type="auto"/>
            <w:hideMark/>
          </w:tcPr>
          <w:p w14:paraId="1101BFE7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0" w:type="auto"/>
            <w:hideMark/>
          </w:tcPr>
          <w:p w14:paraId="0B2BACC1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0</w:t>
            </w:r>
          </w:p>
        </w:tc>
      </w:tr>
      <w:tr w:rsidR="004C406E" w:rsidRPr="004C406E" w14:paraId="65E16F50" w14:textId="77777777" w:rsidTr="00033FD7">
        <w:tc>
          <w:tcPr>
            <w:tcW w:w="0" w:type="auto"/>
            <w:hideMark/>
          </w:tcPr>
          <w:p w14:paraId="7FA09053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Combinado</w:t>
            </w:r>
          </w:p>
        </w:tc>
        <w:tc>
          <w:tcPr>
            <w:tcW w:w="0" w:type="auto"/>
            <w:hideMark/>
          </w:tcPr>
          <w:p w14:paraId="4DCDB4E4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387.48</w:t>
            </w:r>
          </w:p>
        </w:tc>
        <w:tc>
          <w:tcPr>
            <w:tcW w:w="0" w:type="auto"/>
            <w:hideMark/>
          </w:tcPr>
          <w:p w14:paraId="67A168AA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0.61</w:t>
            </w:r>
          </w:p>
        </w:tc>
        <w:tc>
          <w:tcPr>
            <w:tcW w:w="0" w:type="auto"/>
            <w:hideMark/>
          </w:tcPr>
          <w:p w14:paraId="363939CB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114.45</w:t>
            </w:r>
          </w:p>
        </w:tc>
        <w:tc>
          <w:tcPr>
            <w:tcW w:w="0" w:type="auto"/>
            <w:hideMark/>
          </w:tcPr>
          <w:p w14:paraId="4C6AFA23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0" w:type="auto"/>
            <w:hideMark/>
          </w:tcPr>
          <w:p w14:paraId="3F0ADEF1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8</w:t>
            </w:r>
          </w:p>
        </w:tc>
        <w:tc>
          <w:tcPr>
            <w:tcW w:w="0" w:type="auto"/>
            <w:hideMark/>
          </w:tcPr>
          <w:p w14:paraId="1F178F4E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0</w:t>
            </w:r>
          </w:p>
        </w:tc>
      </w:tr>
    </w:tbl>
    <w:p w14:paraId="147830F3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3.2 Análisis de Modificaciones Estructurales</w:t>
      </w:r>
    </w:p>
    <w:p w14:paraId="61FA886E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3.2.1 Acetilación</w:t>
      </w:r>
    </w:p>
    <w:p w14:paraId="6350DFF7" w14:textId="77777777" w:rsidR="004C406E" w:rsidRPr="004C406E" w:rsidRDefault="004C406E" w:rsidP="004C40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Δ MW: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+42.04 Da</w:t>
      </w:r>
    </w:p>
    <w:p w14:paraId="30ACF82C" w14:textId="77777777" w:rsidR="004C406E" w:rsidRPr="004C406E" w:rsidRDefault="004C406E" w:rsidP="004C40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Δ </w:t>
      </w: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LogP</w:t>
      </w:r>
      <w:proofErr w:type="spellEnd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+0.57 (incremento de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lipofilicidad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)</w:t>
      </w:r>
    </w:p>
    <w:p w14:paraId="76B989F8" w14:textId="77777777" w:rsidR="004C406E" w:rsidRPr="004C406E" w:rsidRDefault="004C406E" w:rsidP="004C40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Δ TPSA: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+6.07 Ų (ligero aumento de polaridad)</w:t>
      </w:r>
    </w:p>
    <w:p w14:paraId="46EEF511" w14:textId="77777777" w:rsidR="004C406E" w:rsidRPr="004C406E" w:rsidRDefault="004C406E" w:rsidP="004C40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Efecto: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Protección de grupos amino, mantenimiento de propiedades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drug-like</w:t>
      </w:r>
      <w:proofErr w:type="spellEnd"/>
    </w:p>
    <w:p w14:paraId="583C5E52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3.2.2 </w:t>
      </w: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Metoxilación</w:t>
      </w:r>
      <w:proofErr w:type="spellEnd"/>
    </w:p>
    <w:p w14:paraId="1EFB6521" w14:textId="77777777" w:rsidR="004C406E" w:rsidRPr="004C406E" w:rsidRDefault="004C406E" w:rsidP="004C40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Δ MW: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+30.03 Da</w:t>
      </w:r>
    </w:p>
    <w:p w14:paraId="2D6367B3" w14:textId="77777777" w:rsidR="004C406E" w:rsidRPr="004C406E" w:rsidRDefault="004C406E" w:rsidP="004C40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Δ </w:t>
      </w: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LogP</w:t>
      </w:r>
      <w:proofErr w:type="spellEnd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-0.37 (reducción de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lipofilicidad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)</w:t>
      </w:r>
    </w:p>
    <w:p w14:paraId="598E0728" w14:textId="77777777" w:rsidR="004C406E" w:rsidRPr="004C406E" w:rsidRDefault="004C406E" w:rsidP="004C40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Δ TPSA: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+9.23 Ų (incremento de polaridad)</w:t>
      </w:r>
    </w:p>
    <w:p w14:paraId="38B56E29" w14:textId="77777777" w:rsidR="004C406E" w:rsidRPr="004C406E" w:rsidRDefault="004C406E" w:rsidP="004C40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Efecto: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Impedimento estérico, incremento de estabilidad</w:t>
      </w:r>
    </w:p>
    <w:p w14:paraId="234FF290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3.2.3 </w:t>
      </w: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Tioesterificación</w:t>
      </w:r>
      <w:proofErr w:type="spellEnd"/>
    </w:p>
    <w:p w14:paraId="4D1945B8" w14:textId="77777777" w:rsidR="004C406E" w:rsidRPr="004C406E" w:rsidRDefault="004C406E" w:rsidP="004C40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Δ MW: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+16.07 Da</w:t>
      </w:r>
    </w:p>
    <w:p w14:paraId="5D9481A7" w14:textId="77777777" w:rsidR="004C406E" w:rsidRPr="004C406E" w:rsidRDefault="004C406E" w:rsidP="004C40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Δ </w:t>
      </w: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LogP</w:t>
      </w:r>
      <w:proofErr w:type="spellEnd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+0.80 (mayor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lipofilicidad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)</w:t>
      </w:r>
    </w:p>
    <w:p w14:paraId="253ECD65" w14:textId="77777777" w:rsidR="004C406E" w:rsidRPr="004C406E" w:rsidRDefault="004C406E" w:rsidP="004C40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Δ TPSA: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-17.07 Ų (reducción de polaridad)</w:t>
      </w:r>
    </w:p>
    <w:p w14:paraId="755A5A7A" w14:textId="77777777" w:rsidR="004C406E" w:rsidRPr="004C406E" w:rsidRDefault="004C406E" w:rsidP="004C40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Efecto: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Mayor resistencia a hidrólisis, optimización de propiedades</w:t>
      </w:r>
    </w:p>
    <w:p w14:paraId="264E02C4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3.2.4 Modificación Combinada</w:t>
      </w:r>
    </w:p>
    <w:p w14:paraId="19CCEA34" w14:textId="77777777" w:rsidR="004C406E" w:rsidRPr="004C406E" w:rsidRDefault="004C406E" w:rsidP="004C40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Δ MW: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+88.13 Da</w:t>
      </w:r>
    </w:p>
    <w:p w14:paraId="65418DED" w14:textId="77777777" w:rsidR="004C406E" w:rsidRPr="004C406E" w:rsidRDefault="004C406E" w:rsidP="004C40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Δ </w:t>
      </w: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LogP</w:t>
      </w:r>
      <w:proofErr w:type="spellEnd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+1.00 (incremento significativo de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lipofilicidad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)</w:t>
      </w:r>
    </w:p>
    <w:p w14:paraId="1EEEB06A" w14:textId="77777777" w:rsidR="004C406E" w:rsidRPr="004C406E" w:rsidRDefault="004C406E" w:rsidP="004C40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Δ TPSA: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-1.77 Ų (compensación de efectos)</w:t>
      </w:r>
    </w:p>
    <w:p w14:paraId="45F29AE3" w14:textId="6614AC9D" w:rsidR="004C406E" w:rsidRDefault="004C406E" w:rsidP="004C40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Efecto: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Sinergia de mecanismos de resistencia</w:t>
      </w:r>
    </w:p>
    <w:p w14:paraId="422EE7BD" w14:textId="77777777" w:rsidR="00FE351B" w:rsidRPr="004C406E" w:rsidRDefault="00FE351B" w:rsidP="00FE35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072CE224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3.3 Afinidad de Unión Predicha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369"/>
        <w:gridCol w:w="2057"/>
        <w:gridCol w:w="1097"/>
      </w:tblGrid>
      <w:tr w:rsidR="004C406E" w:rsidRPr="004C406E" w14:paraId="2E01FA33" w14:textId="77777777" w:rsidTr="000A1264">
        <w:tc>
          <w:tcPr>
            <w:tcW w:w="0" w:type="auto"/>
            <w:hideMark/>
          </w:tcPr>
          <w:p w14:paraId="5FEC333A" w14:textId="77777777" w:rsidR="004C406E" w:rsidRPr="004C406E" w:rsidRDefault="004C406E" w:rsidP="004C40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Compuesto</w:t>
            </w:r>
          </w:p>
        </w:tc>
        <w:tc>
          <w:tcPr>
            <w:tcW w:w="0" w:type="auto"/>
            <w:hideMark/>
          </w:tcPr>
          <w:p w14:paraId="03762219" w14:textId="77777777" w:rsidR="004C406E" w:rsidRPr="004C406E" w:rsidRDefault="004C406E" w:rsidP="004C40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Score de Afinidad</w:t>
            </w:r>
          </w:p>
        </w:tc>
        <w:tc>
          <w:tcPr>
            <w:tcW w:w="0" w:type="auto"/>
            <w:hideMark/>
          </w:tcPr>
          <w:p w14:paraId="6606CD61" w14:textId="77777777" w:rsidR="004C406E" w:rsidRPr="004C406E" w:rsidRDefault="004C406E" w:rsidP="004C40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Ranking</w:t>
            </w:r>
          </w:p>
        </w:tc>
      </w:tr>
      <w:tr w:rsidR="004C406E" w:rsidRPr="004C406E" w14:paraId="4477395D" w14:textId="77777777" w:rsidTr="000A1264">
        <w:tc>
          <w:tcPr>
            <w:tcW w:w="0" w:type="auto"/>
            <w:hideMark/>
          </w:tcPr>
          <w:p w14:paraId="1CE848F3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</w:t>
            </w: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Tioéster</w:t>
            </w:r>
            <w:proofErr w:type="spellEnd"/>
          </w:p>
        </w:tc>
        <w:tc>
          <w:tcPr>
            <w:tcW w:w="0" w:type="auto"/>
            <w:hideMark/>
          </w:tcPr>
          <w:p w14:paraId="164364A0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2.17</w:t>
            </w:r>
          </w:p>
        </w:tc>
        <w:tc>
          <w:tcPr>
            <w:tcW w:w="0" w:type="auto"/>
            <w:hideMark/>
          </w:tcPr>
          <w:p w14:paraId="32781981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1º</w:t>
            </w:r>
          </w:p>
        </w:tc>
      </w:tr>
      <w:tr w:rsidR="004C406E" w:rsidRPr="004C406E" w14:paraId="1FBBE7BB" w14:textId="77777777" w:rsidTr="000A1264">
        <w:tc>
          <w:tcPr>
            <w:tcW w:w="0" w:type="auto"/>
            <w:hideMark/>
          </w:tcPr>
          <w:p w14:paraId="2CE073E9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Original</w:t>
            </w:r>
          </w:p>
        </w:tc>
        <w:tc>
          <w:tcPr>
            <w:tcW w:w="0" w:type="auto"/>
            <w:hideMark/>
          </w:tcPr>
          <w:p w14:paraId="39CB844B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1.39</w:t>
            </w:r>
          </w:p>
        </w:tc>
        <w:tc>
          <w:tcPr>
            <w:tcW w:w="0" w:type="auto"/>
            <w:hideMark/>
          </w:tcPr>
          <w:p w14:paraId="4F9EF222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2º</w:t>
            </w:r>
          </w:p>
        </w:tc>
      </w:tr>
      <w:tr w:rsidR="004C406E" w:rsidRPr="004C406E" w14:paraId="51AC5887" w14:textId="77777777" w:rsidTr="000A1264">
        <w:tc>
          <w:tcPr>
            <w:tcW w:w="0" w:type="auto"/>
            <w:hideMark/>
          </w:tcPr>
          <w:p w14:paraId="06B5C18F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Combinado</w:t>
            </w:r>
          </w:p>
        </w:tc>
        <w:tc>
          <w:tcPr>
            <w:tcW w:w="0" w:type="auto"/>
            <w:hideMark/>
          </w:tcPr>
          <w:p w14:paraId="05CF4F83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1.34</w:t>
            </w:r>
          </w:p>
        </w:tc>
        <w:tc>
          <w:tcPr>
            <w:tcW w:w="0" w:type="auto"/>
            <w:hideMark/>
          </w:tcPr>
          <w:p w14:paraId="7D2A0FC8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3º</w:t>
            </w:r>
          </w:p>
        </w:tc>
      </w:tr>
      <w:tr w:rsidR="004C406E" w:rsidRPr="004C406E" w14:paraId="0C312450" w14:textId="77777777" w:rsidTr="000A1264">
        <w:tc>
          <w:tcPr>
            <w:tcW w:w="0" w:type="auto"/>
            <w:hideMark/>
          </w:tcPr>
          <w:p w14:paraId="5BCD0A09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Acetilado</w:t>
            </w:r>
          </w:p>
        </w:tc>
        <w:tc>
          <w:tcPr>
            <w:tcW w:w="0" w:type="auto"/>
            <w:hideMark/>
          </w:tcPr>
          <w:p w14:paraId="6406D0B0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1.23</w:t>
            </w:r>
          </w:p>
        </w:tc>
        <w:tc>
          <w:tcPr>
            <w:tcW w:w="0" w:type="auto"/>
            <w:hideMark/>
          </w:tcPr>
          <w:p w14:paraId="7480CC79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4º</w:t>
            </w:r>
          </w:p>
        </w:tc>
      </w:tr>
      <w:tr w:rsidR="004C406E" w:rsidRPr="004C406E" w14:paraId="2E00EF46" w14:textId="77777777" w:rsidTr="000A1264">
        <w:tc>
          <w:tcPr>
            <w:tcW w:w="0" w:type="auto"/>
            <w:hideMark/>
          </w:tcPr>
          <w:p w14:paraId="544AC955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</w:t>
            </w: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Metoxilado</w:t>
            </w:r>
            <w:proofErr w:type="spellEnd"/>
          </w:p>
        </w:tc>
        <w:tc>
          <w:tcPr>
            <w:tcW w:w="0" w:type="auto"/>
            <w:hideMark/>
          </w:tcPr>
          <w:p w14:paraId="541AAB87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1.12</w:t>
            </w:r>
          </w:p>
        </w:tc>
        <w:tc>
          <w:tcPr>
            <w:tcW w:w="0" w:type="auto"/>
            <w:hideMark/>
          </w:tcPr>
          <w:p w14:paraId="1E33383B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5º</w:t>
            </w:r>
          </w:p>
        </w:tc>
      </w:tr>
    </w:tbl>
    <w:p w14:paraId="74E820FA" w14:textId="046D02E5" w:rsid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Análisis: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El derivado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tioéster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presenta la mayor afinidad predicha, sugiriendo una optimización favorable de las interacciones moleculares.</w:t>
      </w:r>
    </w:p>
    <w:p w14:paraId="6514B29A" w14:textId="77777777" w:rsidR="00FE351B" w:rsidRPr="004C406E" w:rsidRDefault="00FE351B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0845FAC7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3.4 Evaluación de Resistencia a NDM-1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194"/>
        <w:gridCol w:w="2132"/>
        <w:gridCol w:w="1634"/>
        <w:gridCol w:w="2534"/>
      </w:tblGrid>
      <w:tr w:rsidR="004C406E" w:rsidRPr="004C406E" w14:paraId="76748838" w14:textId="77777777" w:rsidTr="004C406E">
        <w:tc>
          <w:tcPr>
            <w:tcW w:w="0" w:type="auto"/>
            <w:hideMark/>
          </w:tcPr>
          <w:p w14:paraId="7FB263C1" w14:textId="77777777" w:rsidR="004C406E" w:rsidRPr="004C406E" w:rsidRDefault="004C406E" w:rsidP="004C40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Compuesto</w:t>
            </w:r>
          </w:p>
        </w:tc>
        <w:tc>
          <w:tcPr>
            <w:tcW w:w="0" w:type="auto"/>
            <w:hideMark/>
          </w:tcPr>
          <w:p w14:paraId="79A9DD8B" w14:textId="77777777" w:rsidR="004C406E" w:rsidRPr="004C406E" w:rsidRDefault="004C406E" w:rsidP="004C40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Score de Resistencia</w:t>
            </w:r>
          </w:p>
        </w:tc>
        <w:tc>
          <w:tcPr>
            <w:tcW w:w="0" w:type="auto"/>
            <w:hideMark/>
          </w:tcPr>
          <w:p w14:paraId="04A51636" w14:textId="77777777" w:rsidR="004C406E" w:rsidRPr="004C406E" w:rsidRDefault="004C406E" w:rsidP="004C40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Nivel</w:t>
            </w:r>
          </w:p>
        </w:tc>
        <w:tc>
          <w:tcPr>
            <w:tcW w:w="0" w:type="auto"/>
            <w:hideMark/>
          </w:tcPr>
          <w:p w14:paraId="4C51BAB5" w14:textId="77777777" w:rsidR="004C406E" w:rsidRPr="004C406E" w:rsidRDefault="004C406E" w:rsidP="004C40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Mecanismo Principal</w:t>
            </w:r>
          </w:p>
        </w:tc>
      </w:tr>
      <w:tr w:rsidR="004C406E" w:rsidRPr="004C406E" w14:paraId="4EADC807" w14:textId="77777777" w:rsidTr="004C406E">
        <w:tc>
          <w:tcPr>
            <w:tcW w:w="0" w:type="auto"/>
            <w:hideMark/>
          </w:tcPr>
          <w:p w14:paraId="6F9ABDB5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Combinado</w:t>
            </w:r>
          </w:p>
        </w:tc>
        <w:tc>
          <w:tcPr>
            <w:tcW w:w="0" w:type="auto"/>
            <w:hideMark/>
          </w:tcPr>
          <w:p w14:paraId="1E6CC237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3.50</w:t>
            </w:r>
          </w:p>
        </w:tc>
        <w:tc>
          <w:tcPr>
            <w:tcW w:w="0" w:type="auto"/>
            <w:hideMark/>
          </w:tcPr>
          <w:p w14:paraId="4D637C64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Alto</w:t>
            </w:r>
          </w:p>
        </w:tc>
        <w:tc>
          <w:tcPr>
            <w:tcW w:w="0" w:type="auto"/>
            <w:hideMark/>
          </w:tcPr>
          <w:p w14:paraId="7CA7DBF2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Múltiples mecanismos</w:t>
            </w:r>
          </w:p>
        </w:tc>
      </w:tr>
      <w:tr w:rsidR="004C406E" w:rsidRPr="004C406E" w14:paraId="7FC56CC6" w14:textId="77777777" w:rsidTr="004C406E">
        <w:tc>
          <w:tcPr>
            <w:tcW w:w="0" w:type="auto"/>
            <w:hideMark/>
          </w:tcPr>
          <w:p w14:paraId="7BDF8AC8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</w:t>
            </w: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Tioéster</w:t>
            </w:r>
            <w:proofErr w:type="spellEnd"/>
          </w:p>
        </w:tc>
        <w:tc>
          <w:tcPr>
            <w:tcW w:w="0" w:type="auto"/>
            <w:hideMark/>
          </w:tcPr>
          <w:p w14:paraId="49DC1D7B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3.00</w:t>
            </w:r>
          </w:p>
        </w:tc>
        <w:tc>
          <w:tcPr>
            <w:tcW w:w="0" w:type="auto"/>
            <w:hideMark/>
          </w:tcPr>
          <w:p w14:paraId="1C63D738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Moderado-Alto</w:t>
            </w:r>
          </w:p>
        </w:tc>
        <w:tc>
          <w:tcPr>
            <w:tcW w:w="0" w:type="auto"/>
            <w:hideMark/>
          </w:tcPr>
          <w:p w14:paraId="3D444986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Estabilidad del enlace C-S</w:t>
            </w:r>
          </w:p>
        </w:tc>
      </w:tr>
      <w:tr w:rsidR="004C406E" w:rsidRPr="004C406E" w14:paraId="7D75CD4B" w14:textId="77777777" w:rsidTr="004C406E">
        <w:tc>
          <w:tcPr>
            <w:tcW w:w="0" w:type="auto"/>
            <w:hideMark/>
          </w:tcPr>
          <w:p w14:paraId="53EAD2A0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Acetilado</w:t>
            </w:r>
          </w:p>
        </w:tc>
        <w:tc>
          <w:tcPr>
            <w:tcW w:w="0" w:type="auto"/>
            <w:hideMark/>
          </w:tcPr>
          <w:p w14:paraId="729F3723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2.50</w:t>
            </w:r>
          </w:p>
        </w:tc>
        <w:tc>
          <w:tcPr>
            <w:tcW w:w="0" w:type="auto"/>
            <w:hideMark/>
          </w:tcPr>
          <w:p w14:paraId="611332F2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Moderado</w:t>
            </w:r>
          </w:p>
        </w:tc>
        <w:tc>
          <w:tcPr>
            <w:tcW w:w="0" w:type="auto"/>
            <w:hideMark/>
          </w:tcPr>
          <w:p w14:paraId="38966A39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Protección química</w:t>
            </w:r>
          </w:p>
        </w:tc>
      </w:tr>
      <w:tr w:rsidR="004C406E" w:rsidRPr="004C406E" w14:paraId="0CA7715A" w14:textId="77777777" w:rsidTr="004C406E">
        <w:tc>
          <w:tcPr>
            <w:tcW w:w="0" w:type="auto"/>
            <w:hideMark/>
          </w:tcPr>
          <w:p w14:paraId="2B51A61E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</w:t>
            </w: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Metoxilado</w:t>
            </w:r>
            <w:proofErr w:type="spellEnd"/>
          </w:p>
        </w:tc>
        <w:tc>
          <w:tcPr>
            <w:tcW w:w="0" w:type="auto"/>
            <w:hideMark/>
          </w:tcPr>
          <w:p w14:paraId="765E87B7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2.00</w:t>
            </w:r>
          </w:p>
        </w:tc>
        <w:tc>
          <w:tcPr>
            <w:tcW w:w="0" w:type="auto"/>
            <w:hideMark/>
          </w:tcPr>
          <w:p w14:paraId="238967E0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Moderado</w:t>
            </w:r>
          </w:p>
        </w:tc>
        <w:tc>
          <w:tcPr>
            <w:tcW w:w="0" w:type="auto"/>
            <w:hideMark/>
          </w:tcPr>
          <w:p w14:paraId="6962C188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Impedimento estérico</w:t>
            </w:r>
          </w:p>
        </w:tc>
      </w:tr>
      <w:tr w:rsidR="004C406E" w:rsidRPr="004C406E" w14:paraId="30BA78FD" w14:textId="77777777" w:rsidTr="004C406E">
        <w:tc>
          <w:tcPr>
            <w:tcW w:w="0" w:type="auto"/>
            <w:hideMark/>
          </w:tcPr>
          <w:p w14:paraId="0EB42F3D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Original</w:t>
            </w:r>
          </w:p>
        </w:tc>
        <w:tc>
          <w:tcPr>
            <w:tcW w:w="0" w:type="auto"/>
            <w:hideMark/>
          </w:tcPr>
          <w:p w14:paraId="3184EAB6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0.00</w:t>
            </w:r>
          </w:p>
        </w:tc>
        <w:tc>
          <w:tcPr>
            <w:tcW w:w="0" w:type="auto"/>
            <w:hideMark/>
          </w:tcPr>
          <w:p w14:paraId="532D20C2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Referencia</w:t>
            </w:r>
          </w:p>
        </w:tc>
        <w:tc>
          <w:tcPr>
            <w:tcW w:w="0" w:type="auto"/>
            <w:hideMark/>
          </w:tcPr>
          <w:p w14:paraId="054E87C0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Estructura base</w:t>
            </w:r>
          </w:p>
        </w:tc>
      </w:tr>
    </w:tbl>
    <w:p w14:paraId="7CC04A23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3.5 </w:t>
      </w:r>
      <w:proofErr w:type="spellStart"/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Drug-likeness</w:t>
      </w:r>
      <w:proofErr w:type="spellEnd"/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 y Propiedades ADMET</w:t>
      </w:r>
    </w:p>
    <w:p w14:paraId="77E924CF" w14:textId="1C7D1C4C" w:rsidR="004C406E" w:rsidRDefault="004C406E" w:rsidP="000A12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Hallazgo: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Todas las modificaciones mantienen excelente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drug-likeness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con 0 violaciones de la regla de Lipinski, indicando que las modificaciones preservan las propiedades farmacológicas deseables.</w:t>
      </w:r>
    </w:p>
    <w:p w14:paraId="4E5ED5FC" w14:textId="77777777" w:rsidR="00FE351B" w:rsidRPr="004C406E" w:rsidRDefault="00FE351B" w:rsidP="000A12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46362265" w14:textId="77777777" w:rsidR="004C406E" w:rsidRPr="004C406E" w:rsidRDefault="004C406E" w:rsidP="004C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3C0440E1">
          <v:rect id="_x0000_i1030" style="width:0;height:1.5pt" o:hralign="center" o:hrstd="t" o:hr="t" fillcolor="#a0a0a0" stroked="f"/>
        </w:pict>
      </w:r>
    </w:p>
    <w:p w14:paraId="2988A15B" w14:textId="77777777" w:rsidR="0039051A" w:rsidRDefault="0039051A" w:rsidP="00F218DD">
      <w:pPr>
        <w:pStyle w:val="Ttulo2"/>
      </w:pPr>
    </w:p>
    <w:p w14:paraId="7729B9F9" w14:textId="77777777" w:rsidR="0039051A" w:rsidRDefault="0039051A" w:rsidP="00F218DD">
      <w:pPr>
        <w:pStyle w:val="Ttulo2"/>
      </w:pPr>
    </w:p>
    <w:p w14:paraId="56710F7D" w14:textId="77777777" w:rsidR="0039051A" w:rsidRDefault="0039051A" w:rsidP="00F218DD">
      <w:pPr>
        <w:pStyle w:val="Ttulo2"/>
      </w:pPr>
    </w:p>
    <w:p w14:paraId="2ECFE20D" w14:textId="77777777" w:rsidR="0039051A" w:rsidRDefault="0039051A" w:rsidP="00F218DD">
      <w:pPr>
        <w:pStyle w:val="Ttulo2"/>
      </w:pPr>
    </w:p>
    <w:p w14:paraId="78C36C2A" w14:textId="77777777" w:rsidR="0039051A" w:rsidRDefault="0039051A" w:rsidP="00F218DD">
      <w:pPr>
        <w:pStyle w:val="Ttulo2"/>
      </w:pPr>
    </w:p>
    <w:p w14:paraId="1219F977" w14:textId="781FD88C" w:rsidR="00F218DD" w:rsidRDefault="00F218DD" w:rsidP="00F218DD">
      <w:pPr>
        <w:pStyle w:val="Ttulo2"/>
      </w:pPr>
      <w:r>
        <w:t>4. ANÁLISIS VISUAL DE RESULTADOS</w:t>
      </w:r>
    </w:p>
    <w:p w14:paraId="0984183C" w14:textId="1875CBFF" w:rsidR="00F218DD" w:rsidRDefault="00F218DD" w:rsidP="00F218DD">
      <w:pPr>
        <w:pStyle w:val="Ttulo3"/>
      </w:pPr>
      <w:r>
        <w:t xml:space="preserve">4.1 </w:t>
      </w:r>
      <w:proofErr w:type="spellStart"/>
      <w:r>
        <w:t>Dashboard</w:t>
      </w:r>
      <w:proofErr w:type="spellEnd"/>
      <w:r>
        <w:t xml:space="preserve"> de Análisis Computacional</w:t>
      </w:r>
    </w:p>
    <w:p w14:paraId="7A1FBADE" w14:textId="6D5DC5CE" w:rsidR="00F218DD" w:rsidRDefault="00F218DD" w:rsidP="00F218DD">
      <w:pPr>
        <w:pStyle w:val="Ttulo3"/>
      </w:pPr>
      <w:r>
        <w:rPr>
          <w:noProof/>
        </w:rPr>
        <w:drawing>
          <wp:inline distT="0" distB="0" distL="0" distR="0" wp14:anchorId="417A5118" wp14:editId="35238895">
            <wp:extent cx="5545415" cy="3657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114" cy="365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6CA5" w14:textId="77777777" w:rsidR="00F218DD" w:rsidRDefault="00F218DD" w:rsidP="00F218DD">
      <w:pPr>
        <w:pStyle w:val="whitespace-normal"/>
      </w:pPr>
      <w:r>
        <w:t xml:space="preserve">El análisis de las modificaciones del </w:t>
      </w:r>
      <w:proofErr w:type="spellStart"/>
      <w:r>
        <w:t>imipenem</w:t>
      </w:r>
      <w:proofErr w:type="spellEnd"/>
      <w:r>
        <w:t xml:space="preserve"> se presenta mediante un </w:t>
      </w:r>
      <w:proofErr w:type="spellStart"/>
      <w:r>
        <w:t>dashboard</w:t>
      </w:r>
      <w:proofErr w:type="spellEnd"/>
      <w:r>
        <w:t xml:space="preserve"> interactivo que integra seis visualizaciones complementarias, proporcionando una perspectiva integral de las propiedades moleculares y su impacto en la eficacia terapéutica.</w:t>
      </w:r>
    </w:p>
    <w:p w14:paraId="112ECE49" w14:textId="77777777" w:rsidR="00F218DD" w:rsidRDefault="00F218DD" w:rsidP="00F218DD">
      <w:pPr>
        <w:pStyle w:val="Ttulo4"/>
      </w:pPr>
      <w:r>
        <w:t>4.1.1 Descriptores Moleculares Clave</w:t>
      </w:r>
    </w:p>
    <w:p w14:paraId="4BAC7FEA" w14:textId="77777777" w:rsidR="00F218DD" w:rsidRDefault="00F218DD" w:rsidP="00F218DD">
      <w:pPr>
        <w:pStyle w:val="whitespace-normal"/>
      </w:pPr>
      <w:r>
        <w:rPr>
          <w:rStyle w:val="Textoennegrita"/>
        </w:rPr>
        <w:t>Panel Superior Izquierdo: Descriptores Moleculares Normalizados</w:t>
      </w:r>
    </w:p>
    <w:p w14:paraId="33B41318" w14:textId="77777777" w:rsidR="00F218DD" w:rsidRDefault="00F218DD" w:rsidP="00F218DD">
      <w:pPr>
        <w:pStyle w:val="whitespace-normal"/>
      </w:pPr>
      <w:r>
        <w:t>Esta visualización compara los descriptores moleculares fundamentales entre todos los compuestos:</w:t>
      </w:r>
    </w:p>
    <w:p w14:paraId="1E4D4674" w14:textId="77777777" w:rsidR="00F218DD" w:rsidRDefault="00F218DD" w:rsidP="00F218DD">
      <w:pPr>
        <w:pStyle w:val="whitespace-normal"/>
        <w:numPr>
          <w:ilvl w:val="0"/>
          <w:numId w:val="38"/>
        </w:numPr>
      </w:pPr>
      <w:r>
        <w:rPr>
          <w:rStyle w:val="Textoennegrita"/>
        </w:rPr>
        <w:t>Peso Molecular/10</w:t>
      </w:r>
      <w:r>
        <w:t xml:space="preserve"> (barras rojas): Muestra el incremento progresivo desde el </w:t>
      </w:r>
      <w:proofErr w:type="spellStart"/>
      <w:r>
        <w:t>imipenem</w:t>
      </w:r>
      <w:proofErr w:type="spellEnd"/>
      <w:r>
        <w:t xml:space="preserve"> original (≈30) hasta el combinado (≈39)</w:t>
      </w:r>
    </w:p>
    <w:p w14:paraId="1594959A" w14:textId="77777777" w:rsidR="00F218DD" w:rsidRDefault="00F218DD" w:rsidP="00F218DD">
      <w:pPr>
        <w:pStyle w:val="whitespace-normal"/>
        <w:numPr>
          <w:ilvl w:val="0"/>
          <w:numId w:val="38"/>
        </w:numPr>
      </w:pPr>
      <w:r>
        <w:rPr>
          <w:rStyle w:val="Textoennegrita"/>
        </w:rPr>
        <w:t>LogP×50</w:t>
      </w:r>
      <w:r>
        <w:t xml:space="preserve"> (barras naranjas): Revela la variación en </w:t>
      </w:r>
      <w:proofErr w:type="spellStart"/>
      <w:r>
        <w:t>lipofilicidad</w:t>
      </w:r>
      <w:proofErr w:type="spellEnd"/>
      <w:r>
        <w:t xml:space="preserve">, con valores negativos para el </w:t>
      </w:r>
      <w:proofErr w:type="spellStart"/>
      <w:r>
        <w:t>metoxilado</w:t>
      </w:r>
      <w:proofErr w:type="spellEnd"/>
      <w:r>
        <w:t xml:space="preserve"> y positivos crecientes para acetilado, </w:t>
      </w:r>
      <w:proofErr w:type="spellStart"/>
      <w:r>
        <w:t>tioéster</w:t>
      </w:r>
      <w:proofErr w:type="spellEnd"/>
      <w:r>
        <w:t xml:space="preserve"> y combinado</w:t>
      </w:r>
    </w:p>
    <w:p w14:paraId="003BF709" w14:textId="77777777" w:rsidR="00F218DD" w:rsidRDefault="00F218DD" w:rsidP="00F218DD">
      <w:pPr>
        <w:pStyle w:val="whitespace-normal"/>
        <w:numPr>
          <w:ilvl w:val="0"/>
          <w:numId w:val="38"/>
        </w:numPr>
      </w:pPr>
      <w:r>
        <w:rPr>
          <w:rStyle w:val="Textoennegrita"/>
        </w:rPr>
        <w:t>TPSA/3</w:t>
      </w:r>
      <w:r>
        <w:t xml:space="preserve"> (barras verdes): Indica la superficie polar, con incrementos notables en acetilado y </w:t>
      </w:r>
      <w:proofErr w:type="spellStart"/>
      <w:r>
        <w:t>metoxilado</w:t>
      </w:r>
      <w:proofErr w:type="spellEnd"/>
    </w:p>
    <w:p w14:paraId="1780CFB1" w14:textId="77777777" w:rsidR="00F218DD" w:rsidRDefault="00F218DD" w:rsidP="00F218DD">
      <w:pPr>
        <w:pStyle w:val="whitespace-normal"/>
      </w:pPr>
      <w:r>
        <w:rPr>
          <w:rStyle w:val="Textoennegrita"/>
        </w:rPr>
        <w:lastRenderedPageBreak/>
        <w:t>Interpretación Crítica:</w:t>
      </w:r>
      <w:r>
        <w:t xml:space="preserve"> El </w:t>
      </w:r>
      <w:proofErr w:type="spellStart"/>
      <w:r>
        <w:t>imipenem</w:t>
      </w:r>
      <w:proofErr w:type="spellEnd"/>
      <w:r>
        <w:t xml:space="preserve"> </w:t>
      </w:r>
      <w:proofErr w:type="spellStart"/>
      <w:r>
        <w:t>tioéster</w:t>
      </w:r>
      <w:proofErr w:type="spellEnd"/>
      <w:r>
        <w:t xml:space="preserve"> presenta un perfil balanceado con incremento moderado en todos los descriptores, mientras que el combinado muestra los valores más altos, sugiriendo mayor complejidad molecular.</w:t>
      </w:r>
    </w:p>
    <w:p w14:paraId="43AC6E5A" w14:textId="77777777" w:rsidR="00F218DD" w:rsidRDefault="00F218DD" w:rsidP="00F218DD">
      <w:pPr>
        <w:pStyle w:val="Ttulo4"/>
      </w:pPr>
      <w:r>
        <w:t>4.1.2 Afinidad de Unión Predicha</w:t>
      </w:r>
    </w:p>
    <w:p w14:paraId="49124B9E" w14:textId="77777777" w:rsidR="00F218DD" w:rsidRDefault="00F218DD" w:rsidP="00F218DD">
      <w:pPr>
        <w:pStyle w:val="whitespace-normal"/>
      </w:pPr>
      <w:r>
        <w:rPr>
          <w:rStyle w:val="Textoennegrita"/>
        </w:rPr>
        <w:t>Panel Superior Central: Scores de Afinidad Comparativos</w:t>
      </w:r>
    </w:p>
    <w:p w14:paraId="5DEBBF0B" w14:textId="77777777" w:rsidR="00F218DD" w:rsidRDefault="00F218DD" w:rsidP="00F218DD">
      <w:pPr>
        <w:pStyle w:val="whitespace-normal"/>
      </w:pPr>
      <w:r>
        <w:t>Los scores de afinidad revelan una jerarquía clara:</w:t>
      </w:r>
    </w:p>
    <w:p w14:paraId="380CF040" w14:textId="77777777" w:rsidR="00F218DD" w:rsidRDefault="00F218DD" w:rsidP="00F218DD">
      <w:pPr>
        <w:pStyle w:val="whitespace-normal"/>
        <w:numPr>
          <w:ilvl w:val="0"/>
          <w:numId w:val="39"/>
        </w:numPr>
      </w:pPr>
      <w:proofErr w:type="spellStart"/>
      <w:r>
        <w:rPr>
          <w:rStyle w:val="Textoennegrita"/>
        </w:rPr>
        <w:t>Imipenem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Tioéster</w:t>
      </w:r>
      <w:proofErr w:type="spellEnd"/>
      <w:r>
        <w:rPr>
          <w:rStyle w:val="Textoennegrita"/>
        </w:rPr>
        <w:t>: 2.17</w:t>
      </w:r>
      <w:r>
        <w:t xml:space="preserve"> (máximo) - Representado en verde, indica la mejor afinidad predicha</w:t>
      </w:r>
    </w:p>
    <w:p w14:paraId="63698643" w14:textId="77777777" w:rsidR="00F218DD" w:rsidRDefault="00F218DD" w:rsidP="00F218DD">
      <w:pPr>
        <w:pStyle w:val="whitespace-normal"/>
        <w:numPr>
          <w:ilvl w:val="0"/>
          <w:numId w:val="39"/>
        </w:numPr>
      </w:pPr>
      <w:proofErr w:type="spellStart"/>
      <w:r>
        <w:rPr>
          <w:rStyle w:val="Textoennegrita"/>
        </w:rPr>
        <w:t>Imipenem</w:t>
      </w:r>
      <w:proofErr w:type="spellEnd"/>
      <w:r>
        <w:rPr>
          <w:rStyle w:val="Textoennegrita"/>
        </w:rPr>
        <w:t xml:space="preserve"> Original: 1.39</w:t>
      </w:r>
      <w:r>
        <w:t xml:space="preserve"> - Valor de referencia en rojo</w:t>
      </w:r>
    </w:p>
    <w:p w14:paraId="6250AF53" w14:textId="77777777" w:rsidR="00F218DD" w:rsidRDefault="00F218DD" w:rsidP="00F218DD">
      <w:pPr>
        <w:pStyle w:val="whitespace-normal"/>
        <w:numPr>
          <w:ilvl w:val="0"/>
          <w:numId w:val="39"/>
        </w:numPr>
      </w:pPr>
      <w:r>
        <w:rPr>
          <w:rStyle w:val="Textoennegrita"/>
        </w:rPr>
        <w:t>Demás modificaciones: 1.1-1.3</w:t>
      </w:r>
      <w:r>
        <w:t xml:space="preserve"> - Valores similares entre sí</w:t>
      </w:r>
    </w:p>
    <w:p w14:paraId="4C62EE13" w14:textId="77777777" w:rsidR="00F218DD" w:rsidRDefault="00F218DD" w:rsidP="00F218DD">
      <w:pPr>
        <w:pStyle w:val="whitespace-normal"/>
      </w:pPr>
      <w:r>
        <w:rPr>
          <w:rStyle w:val="Textoennegrita"/>
        </w:rPr>
        <w:t>Significado Clínico:</w:t>
      </w:r>
      <w:r>
        <w:t xml:space="preserve"> El </w:t>
      </w:r>
      <w:proofErr w:type="spellStart"/>
      <w:r>
        <w:t>tioéster</w:t>
      </w:r>
      <w:proofErr w:type="spellEnd"/>
      <w:r>
        <w:t xml:space="preserve"> emerge como el candidato con mayor potencial de unión, superando incluso al compuesto original, sugiriendo una optimización favorable de las interacciones moleculares.</w:t>
      </w:r>
    </w:p>
    <w:p w14:paraId="0A543076" w14:textId="77777777" w:rsidR="00F218DD" w:rsidRDefault="00F218DD" w:rsidP="00F218DD">
      <w:pPr>
        <w:pStyle w:val="Ttulo4"/>
      </w:pPr>
      <w:r>
        <w:t>4.1.3 Potencial de Resistencia a NDM-1</w:t>
      </w:r>
    </w:p>
    <w:p w14:paraId="5AD3E560" w14:textId="77777777" w:rsidR="00F218DD" w:rsidRDefault="00F218DD" w:rsidP="00F218DD">
      <w:pPr>
        <w:pStyle w:val="whitespace-normal"/>
      </w:pPr>
      <w:r>
        <w:rPr>
          <w:rStyle w:val="Textoennegrita"/>
        </w:rPr>
        <w:t>Panel Superior Derecho: Evaluación de Resistencia</w:t>
      </w:r>
    </w:p>
    <w:p w14:paraId="0E136ACC" w14:textId="77777777" w:rsidR="00F218DD" w:rsidRDefault="00F218DD" w:rsidP="00F218DD">
      <w:pPr>
        <w:pStyle w:val="whitespace-normal"/>
      </w:pPr>
      <w:r>
        <w:t>La progresión de resistencia sigue un patrón lógico:</w:t>
      </w:r>
    </w:p>
    <w:p w14:paraId="19F4BC33" w14:textId="77777777" w:rsidR="00F218DD" w:rsidRDefault="00F218DD" w:rsidP="00F218DD">
      <w:pPr>
        <w:pStyle w:val="whitespace-normal"/>
        <w:numPr>
          <w:ilvl w:val="0"/>
          <w:numId w:val="40"/>
        </w:numPr>
      </w:pPr>
      <w:proofErr w:type="spellStart"/>
      <w:r>
        <w:rPr>
          <w:rStyle w:val="Textoennegrita"/>
        </w:rPr>
        <w:t>Imipenem</w:t>
      </w:r>
      <w:proofErr w:type="spellEnd"/>
      <w:r>
        <w:rPr>
          <w:rStyle w:val="Textoennegrita"/>
        </w:rPr>
        <w:t xml:space="preserve"> Combinado: 3.5</w:t>
      </w:r>
      <w:r>
        <w:t xml:space="preserve"> (gris) - Máxima resistencia teórica</w:t>
      </w:r>
    </w:p>
    <w:p w14:paraId="5CE4AAD2" w14:textId="77777777" w:rsidR="00F218DD" w:rsidRDefault="00F218DD" w:rsidP="00F218DD">
      <w:pPr>
        <w:pStyle w:val="whitespace-normal"/>
        <w:numPr>
          <w:ilvl w:val="0"/>
          <w:numId w:val="40"/>
        </w:numPr>
      </w:pPr>
      <w:proofErr w:type="spellStart"/>
      <w:r>
        <w:rPr>
          <w:rStyle w:val="Textoennegrita"/>
        </w:rPr>
        <w:t>Imipenem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Tioéster</w:t>
      </w:r>
      <w:proofErr w:type="spellEnd"/>
      <w:r>
        <w:rPr>
          <w:rStyle w:val="Textoennegrita"/>
        </w:rPr>
        <w:t>: 3.0</w:t>
      </w:r>
      <w:r>
        <w:t xml:space="preserve"> (azul) - Alto potencial de resistencia</w:t>
      </w:r>
    </w:p>
    <w:p w14:paraId="4B7A2044" w14:textId="77777777" w:rsidR="00F218DD" w:rsidRDefault="00F218DD" w:rsidP="00F218DD">
      <w:pPr>
        <w:pStyle w:val="whitespace-normal"/>
        <w:numPr>
          <w:ilvl w:val="0"/>
          <w:numId w:val="40"/>
        </w:numPr>
      </w:pPr>
      <w:r>
        <w:rPr>
          <w:rStyle w:val="Textoennegrita"/>
        </w:rPr>
        <w:t>Modificaciones individuales: 2.0-2.5</w:t>
      </w:r>
      <w:r>
        <w:t xml:space="preserve"> (amarillo/verde) - Resistencia moderada</w:t>
      </w:r>
    </w:p>
    <w:p w14:paraId="2734B2B6" w14:textId="77777777" w:rsidR="00F218DD" w:rsidRDefault="00F218DD" w:rsidP="00F218DD">
      <w:pPr>
        <w:pStyle w:val="whitespace-normal"/>
        <w:numPr>
          <w:ilvl w:val="0"/>
          <w:numId w:val="40"/>
        </w:numPr>
      </w:pPr>
      <w:proofErr w:type="spellStart"/>
      <w:r>
        <w:rPr>
          <w:rStyle w:val="Textoennegrita"/>
        </w:rPr>
        <w:t>Imipenem</w:t>
      </w:r>
      <w:proofErr w:type="spellEnd"/>
      <w:r>
        <w:rPr>
          <w:rStyle w:val="Textoennegrita"/>
        </w:rPr>
        <w:t xml:space="preserve"> Original: 0.0</w:t>
      </w:r>
      <w:r>
        <w:t xml:space="preserve"> - Línea base sin resistencia</w:t>
      </w:r>
    </w:p>
    <w:p w14:paraId="2BB8BA13" w14:textId="77777777" w:rsidR="00F218DD" w:rsidRDefault="00F218DD" w:rsidP="00F218DD">
      <w:pPr>
        <w:pStyle w:val="whitespace-normal"/>
      </w:pPr>
      <w:r>
        <w:rPr>
          <w:rStyle w:val="Textoennegrita"/>
        </w:rPr>
        <w:t>Implicación Estratégica:</w:t>
      </w:r>
      <w:r>
        <w:t xml:space="preserve"> Existe una correlación directa entre la complejidad de la modificación y el potencial de resistencia, con el </w:t>
      </w:r>
      <w:proofErr w:type="spellStart"/>
      <w:r>
        <w:t>tioéster</w:t>
      </w:r>
      <w:proofErr w:type="spellEnd"/>
      <w:r>
        <w:t xml:space="preserve"> ofreciendo un excelente balance.</w:t>
      </w:r>
    </w:p>
    <w:p w14:paraId="68C72917" w14:textId="77777777" w:rsidR="00F218DD" w:rsidRDefault="00F218DD" w:rsidP="00F218DD">
      <w:pPr>
        <w:pStyle w:val="Ttulo4"/>
      </w:pPr>
      <w:r>
        <w:t xml:space="preserve">4.1.4 Análisis de </w:t>
      </w:r>
      <w:proofErr w:type="spellStart"/>
      <w:r>
        <w:t>Drug-likeness</w:t>
      </w:r>
      <w:proofErr w:type="spellEnd"/>
    </w:p>
    <w:p w14:paraId="3B804E6B" w14:textId="77777777" w:rsidR="00F218DD" w:rsidRDefault="00F218DD" w:rsidP="00F218DD">
      <w:pPr>
        <w:pStyle w:val="whitespace-normal"/>
      </w:pPr>
      <w:r>
        <w:rPr>
          <w:rStyle w:val="Textoennegrita"/>
        </w:rPr>
        <w:t>Panel Inferior Izquierdo: Violaciones de Lipinski</w:t>
      </w:r>
    </w:p>
    <w:p w14:paraId="444D2A66" w14:textId="77777777" w:rsidR="00F218DD" w:rsidRDefault="00F218DD" w:rsidP="00F218DD">
      <w:pPr>
        <w:pStyle w:val="whitespace-normal"/>
      </w:pPr>
      <w:r>
        <w:t xml:space="preserve">Resultado excepcional: </w:t>
      </w:r>
      <w:r>
        <w:rPr>
          <w:rStyle w:val="Textoennegrita"/>
        </w:rPr>
        <w:t>Todas las modificaciones presentan 0 violaciones</w:t>
      </w:r>
      <w:r>
        <w:t xml:space="preserve"> de la regla de Lipinski, confirmando que las modificaciones estructurales preservan las propiedades farmacológicas deseables.</w:t>
      </w:r>
    </w:p>
    <w:p w14:paraId="5F60687D" w14:textId="77777777" w:rsidR="00F218DD" w:rsidRDefault="00F218DD" w:rsidP="00F218DD">
      <w:pPr>
        <w:pStyle w:val="whitespace-normal"/>
      </w:pPr>
      <w:r>
        <w:rPr>
          <w:rStyle w:val="Textoennegrita"/>
        </w:rPr>
        <w:t>Relevancia Farmacéutica:</w:t>
      </w:r>
      <w:r>
        <w:t xml:space="preserve"> Este hallazgo es crucial para el desarrollo, ya que garantiza que las modificaciones no comprometen la viabilidad como fármacos orales.</w:t>
      </w:r>
    </w:p>
    <w:p w14:paraId="109570A9" w14:textId="77777777" w:rsidR="00F218DD" w:rsidRDefault="00F218DD" w:rsidP="00F218DD">
      <w:pPr>
        <w:pStyle w:val="Ttulo4"/>
      </w:pPr>
      <w:r>
        <w:t xml:space="preserve">4.1.5 Correlación </w:t>
      </w:r>
      <w:proofErr w:type="spellStart"/>
      <w:r>
        <w:t>Drug-likeness</w:t>
      </w:r>
      <w:proofErr w:type="spellEnd"/>
      <w:r>
        <w:t xml:space="preserve"> vs Resistencia</w:t>
      </w:r>
    </w:p>
    <w:p w14:paraId="500FB06D" w14:textId="77777777" w:rsidR="00F218DD" w:rsidRDefault="00F218DD" w:rsidP="00F218DD">
      <w:pPr>
        <w:pStyle w:val="whitespace-normal"/>
      </w:pPr>
      <w:r>
        <w:rPr>
          <w:rStyle w:val="Textoennegrita"/>
        </w:rPr>
        <w:t>Panel Inferior Central: Análisis Bidimensional</w:t>
      </w:r>
    </w:p>
    <w:p w14:paraId="04F025CF" w14:textId="77777777" w:rsidR="00F218DD" w:rsidRDefault="00F218DD" w:rsidP="00F218DD">
      <w:pPr>
        <w:pStyle w:val="whitespace-normal"/>
      </w:pPr>
      <w:r>
        <w:t xml:space="preserve">Esta visualización tipo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revela relaciones complejas:</w:t>
      </w:r>
    </w:p>
    <w:p w14:paraId="0BE7325F" w14:textId="77777777" w:rsidR="00F218DD" w:rsidRDefault="00F218DD" w:rsidP="00F218DD">
      <w:pPr>
        <w:pStyle w:val="whitespace-normal"/>
        <w:numPr>
          <w:ilvl w:val="0"/>
          <w:numId w:val="41"/>
        </w:numPr>
      </w:pPr>
      <w:r>
        <w:rPr>
          <w:rStyle w:val="Textoennegrita"/>
        </w:rPr>
        <w:lastRenderedPageBreak/>
        <w:t>Eje X (</w:t>
      </w:r>
      <w:proofErr w:type="spellStart"/>
      <w:r>
        <w:rPr>
          <w:rStyle w:val="Textoennegrita"/>
        </w:rPr>
        <w:t>Drug-likeness</w:t>
      </w:r>
      <w:proofErr w:type="spellEnd"/>
      <w:r>
        <w:rPr>
          <w:rStyle w:val="Textoennegrita"/>
        </w:rPr>
        <w:t>):</w:t>
      </w:r>
      <w:r>
        <w:t xml:space="preserve"> Todos los compuestos se agrupan entre 0.92-1.00</w:t>
      </w:r>
    </w:p>
    <w:p w14:paraId="3F841485" w14:textId="77777777" w:rsidR="00F218DD" w:rsidRDefault="00F218DD" w:rsidP="00F218DD">
      <w:pPr>
        <w:pStyle w:val="whitespace-normal"/>
        <w:numPr>
          <w:ilvl w:val="0"/>
          <w:numId w:val="41"/>
        </w:numPr>
      </w:pPr>
      <w:r>
        <w:rPr>
          <w:rStyle w:val="Textoennegrita"/>
        </w:rPr>
        <w:t>Eje Y (Resistencia):</w:t>
      </w:r>
      <w:r>
        <w:t xml:space="preserve"> Distribución desde 0.0 (original) hasta 3.5 (combinado)</w:t>
      </w:r>
    </w:p>
    <w:p w14:paraId="4913FA06" w14:textId="77777777" w:rsidR="00F218DD" w:rsidRDefault="00F218DD" w:rsidP="00F218DD">
      <w:pPr>
        <w:pStyle w:val="whitespace-normal"/>
        <w:numPr>
          <w:ilvl w:val="0"/>
          <w:numId w:val="41"/>
        </w:numPr>
      </w:pPr>
      <w:r>
        <w:rPr>
          <w:rStyle w:val="Textoennegrita"/>
        </w:rPr>
        <w:t>Codificación de colores:</w:t>
      </w:r>
      <w:r>
        <w:t xml:space="preserve"> La afinidad predicha se representa mediante una escala de colores</w:t>
      </w:r>
    </w:p>
    <w:p w14:paraId="1E6B8B81" w14:textId="77777777" w:rsidR="00F218DD" w:rsidRDefault="00F218DD" w:rsidP="00F218DD">
      <w:pPr>
        <w:pStyle w:val="whitespace-normal"/>
      </w:pPr>
      <w:proofErr w:type="spellStart"/>
      <w:r>
        <w:rPr>
          <w:rStyle w:val="Textoennegrita"/>
        </w:rPr>
        <w:t>Insights</w:t>
      </w:r>
      <w:proofErr w:type="spellEnd"/>
      <w:r>
        <w:rPr>
          <w:rStyle w:val="Textoennegrita"/>
        </w:rPr>
        <w:t xml:space="preserve"> Clave:</w:t>
      </w:r>
    </w:p>
    <w:p w14:paraId="1ED386BE" w14:textId="77777777" w:rsidR="00F218DD" w:rsidRDefault="00F218DD" w:rsidP="00F218DD">
      <w:pPr>
        <w:pStyle w:val="whitespace-normal"/>
        <w:numPr>
          <w:ilvl w:val="0"/>
          <w:numId w:val="42"/>
        </w:numPr>
      </w:pPr>
      <w:r>
        <w:t xml:space="preserve">El </w:t>
      </w:r>
      <w:proofErr w:type="spellStart"/>
      <w:r>
        <w:t>imipenem</w:t>
      </w:r>
      <w:proofErr w:type="spellEnd"/>
      <w:r>
        <w:t xml:space="preserve"> </w:t>
      </w:r>
      <w:proofErr w:type="spellStart"/>
      <w:r>
        <w:t>tioéster</w:t>
      </w:r>
      <w:proofErr w:type="spellEnd"/>
      <w:r>
        <w:t xml:space="preserve"> (punto amarillo) combina alta </w:t>
      </w:r>
      <w:proofErr w:type="spellStart"/>
      <w:r>
        <w:t>drug-likeness</w:t>
      </w:r>
      <w:proofErr w:type="spellEnd"/>
      <w:r>
        <w:t xml:space="preserve"> (~0.95) con resistencia moderada-alta (3.0) y la mejor afinidad</w:t>
      </w:r>
    </w:p>
    <w:p w14:paraId="33E4E750" w14:textId="77777777" w:rsidR="00F218DD" w:rsidRDefault="00F218DD" w:rsidP="00F218DD">
      <w:pPr>
        <w:pStyle w:val="whitespace-normal"/>
        <w:numPr>
          <w:ilvl w:val="0"/>
          <w:numId w:val="42"/>
        </w:numPr>
      </w:pPr>
      <w:r>
        <w:t xml:space="preserve">No existe </w:t>
      </w:r>
      <w:proofErr w:type="spellStart"/>
      <w:r>
        <w:t>trade</w:t>
      </w:r>
      <w:proofErr w:type="spellEnd"/>
      <w:r>
        <w:t xml:space="preserve">-off entre </w:t>
      </w:r>
      <w:proofErr w:type="spellStart"/>
      <w:r>
        <w:t>drug-likeness</w:t>
      </w:r>
      <w:proofErr w:type="spellEnd"/>
      <w:r>
        <w:t xml:space="preserve"> y resistencia en el rango evaluado</w:t>
      </w:r>
    </w:p>
    <w:p w14:paraId="6F8ABC0E" w14:textId="77777777" w:rsidR="00F218DD" w:rsidRDefault="00F218DD" w:rsidP="00F218DD">
      <w:pPr>
        <w:pStyle w:val="whitespace-normal"/>
        <w:numPr>
          <w:ilvl w:val="0"/>
          <w:numId w:val="42"/>
        </w:numPr>
      </w:pPr>
      <w:r>
        <w:t xml:space="preserve">El combinado maximiza resistencia manteniendo excelente </w:t>
      </w:r>
      <w:proofErr w:type="spellStart"/>
      <w:r>
        <w:t>drug-likeness</w:t>
      </w:r>
      <w:proofErr w:type="spellEnd"/>
    </w:p>
    <w:p w14:paraId="385D56AE" w14:textId="77777777" w:rsidR="00F218DD" w:rsidRDefault="00F218DD" w:rsidP="00F218DD">
      <w:pPr>
        <w:pStyle w:val="Ttulo4"/>
      </w:pPr>
      <w:r>
        <w:t>4.1.6 Mapa de Calor de Propiedades</w:t>
      </w:r>
    </w:p>
    <w:p w14:paraId="6FD312C5" w14:textId="77777777" w:rsidR="00F218DD" w:rsidRDefault="00F218DD" w:rsidP="00F218DD">
      <w:pPr>
        <w:pStyle w:val="whitespace-normal"/>
      </w:pPr>
      <w:r>
        <w:rPr>
          <w:rStyle w:val="Textoennegrita"/>
        </w:rPr>
        <w:t>Panel Inferior Derecho: Análisis Multidimensional</w:t>
      </w:r>
    </w:p>
    <w:p w14:paraId="0F840D4D" w14:textId="77777777" w:rsidR="00F218DD" w:rsidRDefault="00F218DD" w:rsidP="00F218DD">
      <w:pPr>
        <w:pStyle w:val="whitespace-normal"/>
      </w:pPr>
      <w:r>
        <w:t xml:space="preserve">El </w:t>
      </w:r>
      <w:proofErr w:type="spellStart"/>
      <w:r>
        <w:t>heatmap</w:t>
      </w:r>
      <w:proofErr w:type="spellEnd"/>
      <w:r>
        <w:t xml:space="preserve"> proporciona una visión integrada de todas las propiedades:</w:t>
      </w:r>
    </w:p>
    <w:p w14:paraId="57FEEEA8" w14:textId="77777777" w:rsidR="00F218DD" w:rsidRDefault="00F218DD" w:rsidP="00F218DD">
      <w:pPr>
        <w:pStyle w:val="whitespace-normal"/>
        <w:numPr>
          <w:ilvl w:val="0"/>
          <w:numId w:val="43"/>
        </w:numPr>
      </w:pPr>
      <w:r>
        <w:rPr>
          <w:rStyle w:val="Textoennegrita"/>
        </w:rPr>
        <w:t>Filas:</w:t>
      </w:r>
      <w:r>
        <w:t xml:space="preserve"> Descriptores moleculares (MW, </w:t>
      </w:r>
      <w:proofErr w:type="spellStart"/>
      <w:r>
        <w:t>LogP</w:t>
      </w:r>
      <w:proofErr w:type="spellEnd"/>
      <w:r>
        <w:t>, TPSA, HBD, HBA, Afinidad Predicha, Score de Resistencia)</w:t>
      </w:r>
    </w:p>
    <w:p w14:paraId="6A1678E6" w14:textId="77777777" w:rsidR="00F218DD" w:rsidRDefault="00F218DD" w:rsidP="00F218DD">
      <w:pPr>
        <w:pStyle w:val="whitespace-normal"/>
        <w:numPr>
          <w:ilvl w:val="0"/>
          <w:numId w:val="43"/>
        </w:numPr>
      </w:pPr>
      <w:r>
        <w:rPr>
          <w:rStyle w:val="Textoennegrita"/>
        </w:rPr>
        <w:t>Columnas:</w:t>
      </w:r>
      <w:r>
        <w:t xml:space="preserve"> Compuestos evaluados</w:t>
      </w:r>
    </w:p>
    <w:p w14:paraId="7B28EF89" w14:textId="77777777" w:rsidR="00F218DD" w:rsidRDefault="00F218DD" w:rsidP="00F218DD">
      <w:pPr>
        <w:pStyle w:val="whitespace-normal"/>
        <w:numPr>
          <w:ilvl w:val="0"/>
          <w:numId w:val="43"/>
        </w:numPr>
      </w:pPr>
      <w:r>
        <w:rPr>
          <w:rStyle w:val="Textoennegrita"/>
        </w:rPr>
        <w:t>Escala de colores:</w:t>
      </w:r>
      <w:r>
        <w:t xml:space="preserve"> Azul (valores bajos) a Rojo (valores altos)</w:t>
      </w:r>
    </w:p>
    <w:p w14:paraId="6C7A4EC2" w14:textId="77777777" w:rsidR="00F218DD" w:rsidRDefault="00F218DD" w:rsidP="00F218DD">
      <w:pPr>
        <w:pStyle w:val="whitespace-normal"/>
      </w:pPr>
      <w:r>
        <w:rPr>
          <w:rStyle w:val="Textoennegrita"/>
        </w:rPr>
        <w:t>Patrones Identificados:</w:t>
      </w:r>
    </w:p>
    <w:p w14:paraId="2B2C4936" w14:textId="77777777" w:rsidR="00F218DD" w:rsidRDefault="00F218DD" w:rsidP="00F218DD">
      <w:pPr>
        <w:pStyle w:val="whitespace-normal"/>
        <w:numPr>
          <w:ilvl w:val="0"/>
          <w:numId w:val="44"/>
        </w:numPr>
      </w:pPr>
      <w:proofErr w:type="spellStart"/>
      <w:r>
        <w:rPr>
          <w:rStyle w:val="Textoennegrita"/>
        </w:rPr>
        <w:t>Imipenem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Tioéster</w:t>
      </w:r>
      <w:proofErr w:type="spellEnd"/>
      <w:r>
        <w:rPr>
          <w:rStyle w:val="Textoennegrita"/>
        </w:rPr>
        <w:t>:</w:t>
      </w:r>
      <w:r>
        <w:t xml:space="preserve"> Perfil balanceado con intensidades moderadas en la mayoría de propiedades</w:t>
      </w:r>
    </w:p>
    <w:p w14:paraId="5D016346" w14:textId="77777777" w:rsidR="00F218DD" w:rsidRDefault="00F218DD" w:rsidP="00F218DD">
      <w:pPr>
        <w:pStyle w:val="whitespace-normal"/>
        <w:numPr>
          <w:ilvl w:val="0"/>
          <w:numId w:val="44"/>
        </w:numPr>
      </w:pPr>
      <w:proofErr w:type="spellStart"/>
      <w:r>
        <w:rPr>
          <w:rStyle w:val="Textoennegrita"/>
        </w:rPr>
        <w:t>Imipenem</w:t>
      </w:r>
      <w:proofErr w:type="spellEnd"/>
      <w:r>
        <w:rPr>
          <w:rStyle w:val="Textoennegrita"/>
        </w:rPr>
        <w:t xml:space="preserve"> Combinado:</w:t>
      </w:r>
      <w:r>
        <w:t xml:space="preserve"> Valores máximos en MW y scores de resistencia</w:t>
      </w:r>
    </w:p>
    <w:p w14:paraId="194A5949" w14:textId="77777777" w:rsidR="00F218DD" w:rsidRDefault="00F218DD" w:rsidP="00F218DD">
      <w:pPr>
        <w:pStyle w:val="whitespace-normal"/>
        <w:numPr>
          <w:ilvl w:val="0"/>
          <w:numId w:val="44"/>
        </w:numPr>
      </w:pPr>
      <w:proofErr w:type="spellStart"/>
      <w:r>
        <w:rPr>
          <w:rStyle w:val="Textoennegrita"/>
        </w:rPr>
        <w:t>Imipenem</w:t>
      </w:r>
      <w:proofErr w:type="spellEnd"/>
      <w:r>
        <w:rPr>
          <w:rStyle w:val="Textoennegrita"/>
        </w:rPr>
        <w:t xml:space="preserve"> Original:</w:t>
      </w:r>
      <w:r>
        <w:t xml:space="preserve"> Valores base, representando el estándar de comparación</w:t>
      </w:r>
    </w:p>
    <w:p w14:paraId="54500BBA" w14:textId="77777777" w:rsidR="00F218DD" w:rsidRDefault="00F218DD" w:rsidP="00F218DD">
      <w:pPr>
        <w:pStyle w:val="Ttulo3"/>
      </w:pPr>
      <w:r>
        <w:t xml:space="preserve">4.2 Interpretación Integrada del </w:t>
      </w:r>
      <w:proofErr w:type="spellStart"/>
      <w:r>
        <w:t>Dashboard</w:t>
      </w:r>
      <w:proofErr w:type="spellEnd"/>
    </w:p>
    <w:p w14:paraId="1DDEBFFB" w14:textId="77777777" w:rsidR="00F218DD" w:rsidRDefault="00F218DD" w:rsidP="00F218DD">
      <w:pPr>
        <w:pStyle w:val="Ttulo4"/>
      </w:pPr>
      <w:r>
        <w:t>4.2.1 Convergencia de Evidencias</w:t>
      </w:r>
    </w:p>
    <w:p w14:paraId="0577B8C2" w14:textId="77777777" w:rsidR="00F218DD" w:rsidRDefault="00F218DD" w:rsidP="00F218DD">
      <w:pPr>
        <w:pStyle w:val="whitespace-normal"/>
      </w:pPr>
      <w:r>
        <w:t xml:space="preserve">Las seis visualizaciones convergen en identificar al </w:t>
      </w:r>
      <w:proofErr w:type="spellStart"/>
      <w:r>
        <w:rPr>
          <w:rStyle w:val="Textoennegrita"/>
        </w:rPr>
        <w:t>imipenem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tioéster</w:t>
      </w:r>
      <w:proofErr w:type="spellEnd"/>
      <w:r>
        <w:t xml:space="preserve"> como el candidato óptimo:</w:t>
      </w:r>
    </w:p>
    <w:p w14:paraId="5CF7A345" w14:textId="77777777" w:rsidR="00F218DD" w:rsidRDefault="00F218DD" w:rsidP="00F218DD">
      <w:pPr>
        <w:pStyle w:val="whitespace-normal"/>
        <w:numPr>
          <w:ilvl w:val="0"/>
          <w:numId w:val="45"/>
        </w:numPr>
      </w:pPr>
      <w:r>
        <w:rPr>
          <w:rStyle w:val="Textoennegrita"/>
        </w:rPr>
        <w:t>Mejor afinidad predicha</w:t>
      </w:r>
      <w:r>
        <w:t xml:space="preserve"> (2.17)</w:t>
      </w:r>
    </w:p>
    <w:p w14:paraId="233F8222" w14:textId="77777777" w:rsidR="00F218DD" w:rsidRDefault="00F218DD" w:rsidP="00F218DD">
      <w:pPr>
        <w:pStyle w:val="whitespace-normal"/>
        <w:numPr>
          <w:ilvl w:val="0"/>
          <w:numId w:val="45"/>
        </w:numPr>
      </w:pPr>
      <w:r>
        <w:rPr>
          <w:rStyle w:val="Textoennegrita"/>
        </w:rPr>
        <w:t>Alta resistencia a NDM-1</w:t>
      </w:r>
      <w:r>
        <w:t xml:space="preserve"> (3.0)</w:t>
      </w:r>
    </w:p>
    <w:p w14:paraId="567013B0" w14:textId="77777777" w:rsidR="00F218DD" w:rsidRDefault="00F218DD" w:rsidP="00F218DD">
      <w:pPr>
        <w:pStyle w:val="whitespace-normal"/>
        <w:numPr>
          <w:ilvl w:val="0"/>
          <w:numId w:val="45"/>
        </w:numPr>
      </w:pPr>
      <w:r>
        <w:rPr>
          <w:rStyle w:val="Textoennegrita"/>
        </w:rPr>
        <w:t xml:space="preserve">Excelente </w:t>
      </w:r>
      <w:proofErr w:type="spellStart"/>
      <w:r>
        <w:rPr>
          <w:rStyle w:val="Textoennegrita"/>
        </w:rPr>
        <w:t>drug-likeness</w:t>
      </w:r>
      <w:proofErr w:type="spellEnd"/>
      <w:r>
        <w:t xml:space="preserve"> (0.95)</w:t>
      </w:r>
    </w:p>
    <w:p w14:paraId="24B02FC4" w14:textId="77777777" w:rsidR="00F218DD" w:rsidRDefault="00F218DD" w:rsidP="00F218DD">
      <w:pPr>
        <w:pStyle w:val="whitespace-normal"/>
        <w:numPr>
          <w:ilvl w:val="0"/>
          <w:numId w:val="45"/>
        </w:numPr>
      </w:pPr>
      <w:r>
        <w:rPr>
          <w:rStyle w:val="Textoennegrita"/>
        </w:rPr>
        <w:t>Perfil balanceado</w:t>
      </w:r>
      <w:r>
        <w:t xml:space="preserve"> en el mapa de calor</w:t>
      </w:r>
    </w:p>
    <w:p w14:paraId="16252A1A" w14:textId="77777777" w:rsidR="00F218DD" w:rsidRDefault="00F218DD" w:rsidP="00F218DD">
      <w:pPr>
        <w:pStyle w:val="whitespace-normal"/>
        <w:numPr>
          <w:ilvl w:val="0"/>
          <w:numId w:val="45"/>
        </w:numPr>
      </w:pPr>
      <w:r>
        <w:rPr>
          <w:rStyle w:val="Textoennegrita"/>
        </w:rPr>
        <w:t>Modificación estructural mínima</w:t>
      </w:r>
      <w:r>
        <w:t xml:space="preserve"> preservando propiedades clave</w:t>
      </w:r>
    </w:p>
    <w:p w14:paraId="2ACCEE41" w14:textId="77777777" w:rsidR="00F218DD" w:rsidRDefault="00F218DD" w:rsidP="00F218DD">
      <w:pPr>
        <w:pStyle w:val="Ttulo4"/>
      </w:pPr>
      <w:r>
        <w:t>4.2.2 Jerarquización Visual de Candidatos</w:t>
      </w:r>
    </w:p>
    <w:p w14:paraId="12DD000B" w14:textId="77777777" w:rsidR="00F218DD" w:rsidRDefault="00F218DD" w:rsidP="00F218DD">
      <w:pPr>
        <w:pStyle w:val="whitespace-normal"/>
      </w:pPr>
      <w:r>
        <w:rPr>
          <w:rStyle w:val="Textoennegrita"/>
        </w:rPr>
        <w:t>Ranking basado en análisis visual:</w:t>
      </w:r>
    </w:p>
    <w:p w14:paraId="435763F6" w14:textId="77777777" w:rsidR="00F218DD" w:rsidRDefault="00F218DD" w:rsidP="00F218DD">
      <w:pPr>
        <w:pStyle w:val="whitespace-normal"/>
        <w:numPr>
          <w:ilvl w:val="0"/>
          <w:numId w:val="46"/>
        </w:numPr>
      </w:pPr>
      <w:proofErr w:type="spellStart"/>
      <w:r>
        <w:rPr>
          <w:rStyle w:val="Textoennegrita"/>
        </w:rPr>
        <w:t>Imipenem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Tioéster</w:t>
      </w:r>
      <w:proofErr w:type="spellEnd"/>
      <w:r>
        <w:t xml:space="preserve"> - Óptimo en balance afinidad/resistencia/</w:t>
      </w:r>
      <w:proofErr w:type="spellStart"/>
      <w:r>
        <w:t>drug-likeness</w:t>
      </w:r>
      <w:proofErr w:type="spellEnd"/>
    </w:p>
    <w:p w14:paraId="0AA2B687" w14:textId="77777777" w:rsidR="00F218DD" w:rsidRDefault="00F218DD" w:rsidP="00F218DD">
      <w:pPr>
        <w:pStyle w:val="whitespace-normal"/>
        <w:numPr>
          <w:ilvl w:val="0"/>
          <w:numId w:val="46"/>
        </w:numPr>
      </w:pPr>
      <w:proofErr w:type="spellStart"/>
      <w:r>
        <w:rPr>
          <w:rStyle w:val="Textoennegrita"/>
        </w:rPr>
        <w:t>Imipenem</w:t>
      </w:r>
      <w:proofErr w:type="spellEnd"/>
      <w:r>
        <w:rPr>
          <w:rStyle w:val="Textoennegrita"/>
        </w:rPr>
        <w:t xml:space="preserve"> Combinado</w:t>
      </w:r>
      <w:r>
        <w:t xml:space="preserve"> - Máxima resistencia, complejidad moderada</w:t>
      </w:r>
    </w:p>
    <w:p w14:paraId="1F410A93" w14:textId="77777777" w:rsidR="00F218DD" w:rsidRDefault="00F218DD" w:rsidP="00F218DD">
      <w:pPr>
        <w:pStyle w:val="whitespace-normal"/>
        <w:numPr>
          <w:ilvl w:val="0"/>
          <w:numId w:val="46"/>
        </w:numPr>
      </w:pPr>
      <w:proofErr w:type="spellStart"/>
      <w:r>
        <w:rPr>
          <w:rStyle w:val="Textoennegrita"/>
        </w:rPr>
        <w:t>Imipenem</w:t>
      </w:r>
      <w:proofErr w:type="spellEnd"/>
      <w:r>
        <w:rPr>
          <w:rStyle w:val="Textoennegrita"/>
        </w:rPr>
        <w:t xml:space="preserve"> Acetilado</w:t>
      </w:r>
      <w:r>
        <w:t xml:space="preserve"> - Buena resistencia, afinidad moderada</w:t>
      </w:r>
    </w:p>
    <w:p w14:paraId="1D3F5F5A" w14:textId="77777777" w:rsidR="00F218DD" w:rsidRDefault="00F218DD" w:rsidP="00F218DD">
      <w:pPr>
        <w:pStyle w:val="whitespace-normal"/>
        <w:numPr>
          <w:ilvl w:val="0"/>
          <w:numId w:val="46"/>
        </w:numPr>
      </w:pPr>
      <w:proofErr w:type="spellStart"/>
      <w:r>
        <w:rPr>
          <w:rStyle w:val="Textoennegrita"/>
        </w:rPr>
        <w:lastRenderedPageBreak/>
        <w:t>Imipenem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Metoxilado</w:t>
      </w:r>
      <w:proofErr w:type="spellEnd"/>
      <w:r>
        <w:t xml:space="preserve"> - Resistencia moderada, menor afinidad</w:t>
      </w:r>
    </w:p>
    <w:p w14:paraId="2339D125" w14:textId="77777777" w:rsidR="00F218DD" w:rsidRDefault="00F218DD" w:rsidP="00F218DD">
      <w:pPr>
        <w:pStyle w:val="whitespace-normal"/>
        <w:numPr>
          <w:ilvl w:val="0"/>
          <w:numId w:val="46"/>
        </w:numPr>
      </w:pPr>
      <w:proofErr w:type="spellStart"/>
      <w:r>
        <w:rPr>
          <w:rStyle w:val="Textoennegrita"/>
        </w:rPr>
        <w:t>Imipenem</w:t>
      </w:r>
      <w:proofErr w:type="spellEnd"/>
      <w:r>
        <w:rPr>
          <w:rStyle w:val="Textoennegrita"/>
        </w:rPr>
        <w:t xml:space="preserve"> Original</w:t>
      </w:r>
      <w:r>
        <w:t xml:space="preserve"> - Referencia base</w:t>
      </w:r>
    </w:p>
    <w:p w14:paraId="7C193CEC" w14:textId="77777777" w:rsidR="00F218DD" w:rsidRDefault="00F218DD" w:rsidP="00F218DD">
      <w:pPr>
        <w:pStyle w:val="Ttulo4"/>
      </w:pPr>
      <w:r>
        <w:t>4.2.3 Validación de Modelos Predictivos</w:t>
      </w:r>
    </w:p>
    <w:p w14:paraId="6F432AAF" w14:textId="77777777" w:rsidR="00F218DD" w:rsidRDefault="00F218DD" w:rsidP="00F218DD">
      <w:pPr>
        <w:pStyle w:val="whitespace-normal"/>
      </w:pPr>
      <w:r>
        <w:t>Las visualizaciones confirman la consistencia interna de los modelos:</w:t>
      </w:r>
    </w:p>
    <w:p w14:paraId="7EC96CA3" w14:textId="77777777" w:rsidR="00F218DD" w:rsidRDefault="00F218DD" w:rsidP="00F218DD">
      <w:pPr>
        <w:pStyle w:val="whitespace-normal"/>
        <w:numPr>
          <w:ilvl w:val="0"/>
          <w:numId w:val="47"/>
        </w:numPr>
      </w:pPr>
      <w:r>
        <w:rPr>
          <w:rStyle w:val="Textoennegrita"/>
        </w:rPr>
        <w:t>Correlaciones lógicas</w:t>
      </w:r>
      <w:r>
        <w:t xml:space="preserve"> entre descriptores y propiedades</w:t>
      </w:r>
    </w:p>
    <w:p w14:paraId="1059AD2B" w14:textId="77777777" w:rsidR="00F218DD" w:rsidRDefault="00F218DD" w:rsidP="00F218DD">
      <w:pPr>
        <w:pStyle w:val="whitespace-normal"/>
        <w:numPr>
          <w:ilvl w:val="0"/>
          <w:numId w:val="47"/>
        </w:numPr>
      </w:pPr>
      <w:r>
        <w:rPr>
          <w:rStyle w:val="Textoennegrita"/>
        </w:rPr>
        <w:t xml:space="preserve">Ausencia de </w:t>
      </w:r>
      <w:proofErr w:type="spellStart"/>
      <w:r>
        <w:rPr>
          <w:rStyle w:val="Textoennegrita"/>
        </w:rPr>
        <w:t>outliers</w:t>
      </w:r>
      <w:proofErr w:type="spellEnd"/>
      <w:r>
        <w:t xml:space="preserve"> problemáticos</w:t>
      </w:r>
    </w:p>
    <w:p w14:paraId="5B54F926" w14:textId="77777777" w:rsidR="00F218DD" w:rsidRDefault="00F218DD" w:rsidP="00F218DD">
      <w:pPr>
        <w:pStyle w:val="whitespace-normal"/>
        <w:numPr>
          <w:ilvl w:val="0"/>
          <w:numId w:val="47"/>
        </w:numPr>
      </w:pPr>
      <w:r>
        <w:rPr>
          <w:rStyle w:val="Textoennegrita"/>
        </w:rPr>
        <w:t>Distribuciones razonables</w:t>
      </w:r>
      <w:r>
        <w:t xml:space="preserve"> de todos los parámetros</w:t>
      </w:r>
    </w:p>
    <w:p w14:paraId="65E71F4A" w14:textId="77777777" w:rsidR="00F218DD" w:rsidRDefault="00F218DD" w:rsidP="00F218DD">
      <w:pPr>
        <w:pStyle w:val="whitespace-normal"/>
        <w:numPr>
          <w:ilvl w:val="0"/>
          <w:numId w:val="47"/>
        </w:numPr>
      </w:pPr>
      <w:r>
        <w:rPr>
          <w:rStyle w:val="Textoennegrita"/>
        </w:rPr>
        <w:t>Coherencia</w:t>
      </w:r>
      <w:r>
        <w:t xml:space="preserve"> entre diferentes métricas de evaluación</w:t>
      </w:r>
    </w:p>
    <w:p w14:paraId="2A8D0F25" w14:textId="77777777" w:rsidR="00F218DD" w:rsidRDefault="00F218DD" w:rsidP="004C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</w:p>
    <w:p w14:paraId="25D246A6" w14:textId="1948FB8C" w:rsidR="004C406E" w:rsidRPr="004C406E" w:rsidRDefault="00F218DD" w:rsidP="004C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5</w:t>
      </w:r>
      <w:r w:rsidR="004C406E" w:rsidRPr="004C406E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. ANÁLISIS DE INTERACCIONES</w:t>
      </w:r>
    </w:p>
    <w:p w14:paraId="0EED0C80" w14:textId="79F6592F" w:rsidR="004C406E" w:rsidRPr="004C406E" w:rsidRDefault="00F218DD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5</w:t>
      </w:r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.1 Mecanismos de Resistencia Identificados</w:t>
      </w:r>
    </w:p>
    <w:p w14:paraId="370534D6" w14:textId="7125B7F0" w:rsidR="004C406E" w:rsidRPr="004C406E" w:rsidRDefault="00F218DD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5</w:t>
      </w:r>
      <w:r w:rsidR="004C406E"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.1.1 Impedimento Estérico</w:t>
      </w:r>
    </w:p>
    <w:p w14:paraId="5DC8C145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Las modificaciones con grupos voluminosos (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metoxi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, acetilo) crean barreras físicas que dificultan el acceso de NDM-1 al anillo β-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lactámico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14:paraId="79AB5180" w14:textId="76D188E2" w:rsidR="004C406E" w:rsidRPr="004C406E" w:rsidRDefault="00F218DD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5</w:t>
      </w:r>
      <w:r w:rsidR="004C406E"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.1.2 Protección Química</w:t>
      </w:r>
    </w:p>
    <w:p w14:paraId="3C6288BF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La acetilación de grupos amino reduce los sitios de reconocimiento enzimático, disminuyendo la eficiencia catalítica.</w:t>
      </w:r>
    </w:p>
    <w:p w14:paraId="2B24DAEF" w14:textId="64C54715" w:rsidR="004C406E" w:rsidRPr="004C406E" w:rsidRDefault="00F218DD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5</w:t>
      </w:r>
      <w:r w:rsidR="004C406E"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.1.3 Estabilidad de Enlaces</w:t>
      </w:r>
    </w:p>
    <w:p w14:paraId="3FEFCA9B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La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tioesterificación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introduce enlaces C-S más estables que los C-O originales, reduciendo la susceptibilidad a hidrólisis.</w:t>
      </w:r>
    </w:p>
    <w:p w14:paraId="6D3C7698" w14:textId="1068291E" w:rsidR="004C406E" w:rsidRPr="004C406E" w:rsidRDefault="00F218DD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5</w:t>
      </w:r>
      <w:r w:rsidR="004C406E"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.1.4 Efectos Combinados</w:t>
      </w:r>
    </w:p>
    <w:p w14:paraId="439EA0B3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La modificación combinada integra múltiples mecanismos, maximizando la resistencia potencial.</w:t>
      </w:r>
    </w:p>
    <w:p w14:paraId="3787DA0E" w14:textId="5E8E3BA1" w:rsidR="004C406E" w:rsidRPr="004C406E" w:rsidRDefault="00F218DD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5</w:t>
      </w:r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.2 Relaciones Estructura-Actividad</w:t>
      </w:r>
    </w:p>
    <w:p w14:paraId="71C51B8E" w14:textId="77777777" w:rsidR="004C406E" w:rsidRPr="004C406E" w:rsidRDefault="004C406E" w:rsidP="004C40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Lipofilicidad</w:t>
      </w:r>
      <w:proofErr w:type="spellEnd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 óptima: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LogP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entre 0.19-0.61 para derivados modificados</w:t>
      </w:r>
    </w:p>
    <w:p w14:paraId="31BF19F0" w14:textId="77777777" w:rsidR="004C406E" w:rsidRPr="004C406E" w:rsidRDefault="004C406E" w:rsidP="004C40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Peso molecular: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Incrementos moderados (16-88 Da) mantienen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drug-likeness</w:t>
      </w:r>
      <w:proofErr w:type="spellEnd"/>
    </w:p>
    <w:p w14:paraId="0B52CFB4" w14:textId="77777777" w:rsidR="004C406E" w:rsidRPr="004C406E" w:rsidRDefault="004C406E" w:rsidP="004C40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Superficie polar: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Variaciones controladas preservan permeabilidad</w:t>
      </w:r>
    </w:p>
    <w:p w14:paraId="02F6D2C2" w14:textId="77777777" w:rsidR="004C406E" w:rsidRPr="004C406E" w:rsidRDefault="004C406E" w:rsidP="004C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0A39C452">
          <v:rect id="_x0000_i1031" style="width:0;height:1.5pt" o:hralign="center" o:hrstd="t" o:hr="t" fillcolor="#a0a0a0" stroked="f"/>
        </w:pict>
      </w:r>
    </w:p>
    <w:p w14:paraId="52000FF4" w14:textId="3B6EEFB4" w:rsidR="004C406E" w:rsidRPr="004C406E" w:rsidRDefault="00F218DD" w:rsidP="004C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lastRenderedPageBreak/>
        <w:t>6</w:t>
      </w:r>
      <w:r w:rsidR="004C406E" w:rsidRPr="004C406E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. PROPUESTAS DE OPTIMIZACIÓN ESTRUCTURAL</w:t>
      </w:r>
    </w:p>
    <w:p w14:paraId="6770D550" w14:textId="40865879" w:rsidR="004C406E" w:rsidRPr="004C406E" w:rsidRDefault="00F218DD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6</w:t>
      </w:r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.1 Candidato Prioritario: </w:t>
      </w:r>
      <w:proofErr w:type="spellStart"/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Imipenem</w:t>
      </w:r>
      <w:proofErr w:type="spellEnd"/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 </w:t>
      </w:r>
      <w:proofErr w:type="spellStart"/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Tioéster</w:t>
      </w:r>
      <w:proofErr w:type="spellEnd"/>
    </w:p>
    <w:p w14:paraId="6EB44E74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Justificación:</w:t>
      </w:r>
    </w:p>
    <w:p w14:paraId="1632A3AA" w14:textId="77777777" w:rsidR="004C406E" w:rsidRPr="004C406E" w:rsidRDefault="004C406E" w:rsidP="004C40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Mejor balance afinidad/resistencia</w:t>
      </w:r>
    </w:p>
    <w:p w14:paraId="2FBD7D69" w14:textId="77777777" w:rsidR="004C406E" w:rsidRPr="004C406E" w:rsidRDefault="004C406E" w:rsidP="004C40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Modificación estructural mínima</w:t>
      </w:r>
    </w:p>
    <w:p w14:paraId="1380F805" w14:textId="77777777" w:rsidR="004C406E" w:rsidRPr="004C406E" w:rsidRDefault="004C406E" w:rsidP="004C40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Mantenimiento óptimo de propiedades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drug-like</w:t>
      </w:r>
      <w:proofErr w:type="spellEnd"/>
    </w:p>
    <w:p w14:paraId="55B7873F" w14:textId="77777777" w:rsidR="004C406E" w:rsidRPr="004C406E" w:rsidRDefault="004C406E" w:rsidP="004C40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Mecanismo de resistencia bien definido</w:t>
      </w:r>
    </w:p>
    <w:p w14:paraId="7CCC54E6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Propiedades Destacadas:</w:t>
      </w:r>
    </w:p>
    <w:p w14:paraId="45E1F3AA" w14:textId="77777777" w:rsidR="004C406E" w:rsidRPr="004C406E" w:rsidRDefault="004C406E" w:rsidP="004C40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Score de afinidad: 2.17 (máximo)</w:t>
      </w:r>
    </w:p>
    <w:p w14:paraId="084DA132" w14:textId="77777777" w:rsidR="004C406E" w:rsidRPr="004C406E" w:rsidRDefault="004C406E" w:rsidP="004C40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Score de resistencia: 3.00 (alto)</w:t>
      </w:r>
    </w:p>
    <w:p w14:paraId="252DA5E0" w14:textId="77777777" w:rsidR="004C406E" w:rsidRPr="004C406E" w:rsidRDefault="004C406E" w:rsidP="004C40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0 violaciones de Lipinski</w:t>
      </w:r>
    </w:p>
    <w:p w14:paraId="63414A61" w14:textId="77777777" w:rsidR="004C406E" w:rsidRPr="004C406E" w:rsidRDefault="004C406E" w:rsidP="004C40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Incremento de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lipofilicidad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favorable (+0.80)</w:t>
      </w:r>
    </w:p>
    <w:p w14:paraId="5ACF5A6E" w14:textId="0D6CBE71" w:rsidR="004C406E" w:rsidRPr="004C406E" w:rsidRDefault="00F218DD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6</w:t>
      </w:r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.2 Candidato Secundario: </w:t>
      </w:r>
      <w:proofErr w:type="spellStart"/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Imipenem</w:t>
      </w:r>
      <w:proofErr w:type="spellEnd"/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 Combinado</w:t>
      </w:r>
    </w:p>
    <w:p w14:paraId="5FCD1D14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Justificación:</w:t>
      </w:r>
    </w:p>
    <w:p w14:paraId="5AE1706A" w14:textId="77777777" w:rsidR="004C406E" w:rsidRPr="004C406E" w:rsidRDefault="004C406E" w:rsidP="004C40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Máxima resistencia predicha (3.50)</w:t>
      </w:r>
    </w:p>
    <w:p w14:paraId="15A27EC8" w14:textId="77777777" w:rsidR="004C406E" w:rsidRPr="004C406E" w:rsidRDefault="004C406E" w:rsidP="004C40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Múltiples mecanismos de protección</w:t>
      </w:r>
    </w:p>
    <w:p w14:paraId="15E68431" w14:textId="77777777" w:rsidR="004C406E" w:rsidRPr="004C406E" w:rsidRDefault="004C406E" w:rsidP="004C40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Mantenimiento de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drug-likeness</w:t>
      </w:r>
      <w:proofErr w:type="spellEnd"/>
    </w:p>
    <w:p w14:paraId="476A14DB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Consideraciones:</w:t>
      </w:r>
    </w:p>
    <w:p w14:paraId="4BAEF338" w14:textId="77777777" w:rsidR="004C406E" w:rsidRPr="004C406E" w:rsidRDefault="004C406E" w:rsidP="004C40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Mayor complejidad sintética</w:t>
      </w:r>
    </w:p>
    <w:p w14:paraId="11B58722" w14:textId="77777777" w:rsidR="004C406E" w:rsidRPr="004C406E" w:rsidRDefault="004C406E" w:rsidP="004C40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Incremento significativo de peso molecular</w:t>
      </w:r>
    </w:p>
    <w:p w14:paraId="7C0DEA61" w14:textId="77777777" w:rsidR="004C406E" w:rsidRPr="004C406E" w:rsidRDefault="004C406E" w:rsidP="004C40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Requiere evaluación de toxicidad</w:t>
      </w:r>
    </w:p>
    <w:p w14:paraId="3CE592EF" w14:textId="716F7F81" w:rsidR="004C406E" w:rsidRPr="004C406E" w:rsidRDefault="00F218DD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6</w:t>
      </w:r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.3 Estrategias de Optimización Adicionales</w:t>
      </w:r>
    </w:p>
    <w:p w14:paraId="4E42B2DD" w14:textId="611C5F90" w:rsidR="004C406E" w:rsidRPr="004C406E" w:rsidRDefault="00F218DD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6</w:t>
      </w:r>
      <w:r w:rsidR="004C406E"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.3.1 Modificaciones Dirigidas</w:t>
      </w:r>
    </w:p>
    <w:p w14:paraId="6FD4B288" w14:textId="77777777" w:rsidR="004C406E" w:rsidRPr="004C406E" w:rsidRDefault="004C406E" w:rsidP="004C40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Optimización de la posición de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tioesterificación</w:t>
      </w:r>
      <w:proofErr w:type="spellEnd"/>
    </w:p>
    <w:p w14:paraId="4DD1FAF9" w14:textId="77777777" w:rsidR="004C406E" w:rsidRPr="004C406E" w:rsidRDefault="004C406E" w:rsidP="004C40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Evaluación de diferentes grupos acetilo</w:t>
      </w:r>
    </w:p>
    <w:p w14:paraId="0B960E22" w14:textId="77777777" w:rsidR="004C406E" w:rsidRPr="004C406E" w:rsidRDefault="004C406E" w:rsidP="004C40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Exploración de sustituyentes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metoxi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alternativos</w:t>
      </w:r>
    </w:p>
    <w:p w14:paraId="16A8E281" w14:textId="29B06489" w:rsidR="004C406E" w:rsidRPr="004C406E" w:rsidRDefault="00F218DD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6</w:t>
      </w:r>
      <w:r w:rsidR="004C406E"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.3.2 Diseño Racional</w:t>
      </w:r>
    </w:p>
    <w:p w14:paraId="68063285" w14:textId="77777777" w:rsidR="004C406E" w:rsidRPr="004C406E" w:rsidRDefault="004C406E" w:rsidP="004C40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Modelado molecular de interacciones con NDM-1</w:t>
      </w:r>
    </w:p>
    <w:p w14:paraId="50CD1958" w14:textId="77777777" w:rsidR="004C406E" w:rsidRPr="004C406E" w:rsidRDefault="004C406E" w:rsidP="004C40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Optimización mediante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docking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molecular</w:t>
      </w:r>
    </w:p>
    <w:p w14:paraId="67521690" w14:textId="77777777" w:rsidR="004C406E" w:rsidRPr="004C406E" w:rsidRDefault="004C406E" w:rsidP="004C40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Análisis de modos de unión</w:t>
      </w:r>
    </w:p>
    <w:p w14:paraId="53388B19" w14:textId="77777777" w:rsidR="004C406E" w:rsidRPr="004C406E" w:rsidRDefault="004C406E" w:rsidP="004C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652D2354">
          <v:rect id="_x0000_i1032" style="width:0;height:1.5pt" o:hralign="center" o:hrstd="t" o:hr="t" fillcolor="#a0a0a0" stroked="f"/>
        </w:pict>
      </w:r>
    </w:p>
    <w:p w14:paraId="3B3D106E" w14:textId="7765483C" w:rsidR="004C406E" w:rsidRPr="004C406E" w:rsidRDefault="00F218DD" w:rsidP="004C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lastRenderedPageBreak/>
        <w:t>7</w:t>
      </w:r>
      <w:r w:rsidR="004C406E" w:rsidRPr="004C406E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. LIMITACIONES DEL ESTUDIO</w:t>
      </w:r>
    </w:p>
    <w:p w14:paraId="30AC1757" w14:textId="71FE64A9" w:rsidR="004C406E" w:rsidRPr="004C406E" w:rsidRDefault="00F218DD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7</w:t>
      </w:r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.1 Limitaciones Metodológicas</w:t>
      </w:r>
    </w:p>
    <w:p w14:paraId="5508341A" w14:textId="77777777" w:rsidR="004C406E" w:rsidRPr="004C406E" w:rsidRDefault="004C406E" w:rsidP="004C40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Modelos empíricos: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Los algoritmos predictivos requieren validación experimental</w:t>
      </w:r>
    </w:p>
    <w:p w14:paraId="36C3BEEF" w14:textId="77777777" w:rsidR="004C406E" w:rsidRPr="004C406E" w:rsidRDefault="004C406E" w:rsidP="004C40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Simplificación estructural: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No se consideran efectos conformacionales dinámicos</w:t>
      </w:r>
    </w:p>
    <w:p w14:paraId="0E80A979" w14:textId="77777777" w:rsidR="004C406E" w:rsidRPr="004C406E" w:rsidRDefault="004C406E" w:rsidP="004C40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Ausencia de factores biológicos: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Metabolismo, toxicidad y farmacocinética no evaluados</w:t>
      </w:r>
    </w:p>
    <w:p w14:paraId="78F247D7" w14:textId="10A57BCA" w:rsidR="004C406E" w:rsidRPr="004C406E" w:rsidRDefault="00F218DD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7</w:t>
      </w:r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.2 Limitaciones de Alcance</w:t>
      </w:r>
    </w:p>
    <w:p w14:paraId="01BB0EDA" w14:textId="77777777" w:rsidR="004C406E" w:rsidRPr="004C406E" w:rsidRDefault="004C406E" w:rsidP="004C40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Interacciones específicas: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Falta modelado detallado de la interfaz enzima-sustrato</w:t>
      </w:r>
    </w:p>
    <w:p w14:paraId="00356B89" w14:textId="77777777" w:rsidR="004C406E" w:rsidRPr="004C406E" w:rsidRDefault="004C406E" w:rsidP="004C40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Condiciones fisiológicas: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Efectos de pH, fuerza iónica y cofactores no considerados</w:t>
      </w:r>
    </w:p>
    <w:p w14:paraId="1C6B0BF0" w14:textId="77777777" w:rsidR="004C406E" w:rsidRPr="004C406E" w:rsidRDefault="004C406E" w:rsidP="004C40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Resistencia cruzada: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Interacciones con otras β-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lactamasas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no evaluadas</w:t>
      </w:r>
    </w:p>
    <w:p w14:paraId="51B5C442" w14:textId="5E170BED" w:rsidR="004C406E" w:rsidRPr="004C406E" w:rsidRDefault="00F218DD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7</w:t>
      </w:r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.3 Validación Requerida</w:t>
      </w:r>
    </w:p>
    <w:p w14:paraId="4536EBE5" w14:textId="77777777" w:rsidR="004C406E" w:rsidRPr="004C406E" w:rsidRDefault="004C406E" w:rsidP="004C40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Síntesis química de los candidatos seleccionados</w:t>
      </w:r>
    </w:p>
    <w:p w14:paraId="67049AD0" w14:textId="77777777" w:rsidR="004C406E" w:rsidRPr="004C406E" w:rsidRDefault="004C406E" w:rsidP="004C40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Ensayos de susceptibilidad antimicrobiana</w:t>
      </w:r>
    </w:p>
    <w:p w14:paraId="36B4099C" w14:textId="77777777" w:rsidR="004C406E" w:rsidRPr="004C406E" w:rsidRDefault="004C406E" w:rsidP="004C40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Estudios de cinética enzimática con NDM-1</w:t>
      </w:r>
    </w:p>
    <w:p w14:paraId="33E17CAA" w14:textId="77777777" w:rsidR="004C406E" w:rsidRPr="004C406E" w:rsidRDefault="004C406E" w:rsidP="004C40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Evaluación de toxicidad in vitro</w:t>
      </w:r>
    </w:p>
    <w:p w14:paraId="6C785B2C" w14:textId="77777777" w:rsidR="004C406E" w:rsidRPr="004C406E" w:rsidRDefault="004C406E" w:rsidP="004C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0FB1276F">
          <v:rect id="_x0000_i1033" style="width:0;height:1.5pt" o:hralign="center" o:hrstd="t" o:hr="t" fillcolor="#a0a0a0" stroked="f"/>
        </w:pict>
      </w:r>
    </w:p>
    <w:p w14:paraId="604EA9E2" w14:textId="4653607B" w:rsidR="004C406E" w:rsidRPr="004C406E" w:rsidRDefault="00F218DD" w:rsidP="004C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8</w:t>
      </w:r>
      <w:r w:rsidR="004C406E" w:rsidRPr="004C406E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. RECOMENDACIONES</w:t>
      </w:r>
    </w:p>
    <w:p w14:paraId="44D82987" w14:textId="024A6E6A" w:rsidR="004C406E" w:rsidRPr="004C406E" w:rsidRDefault="00F218DD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8</w:t>
      </w:r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.1 Priorización de Candidatos</w:t>
      </w:r>
    </w:p>
    <w:p w14:paraId="33BE057F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Fase I: Síntesis y Evaluación Inicial</w:t>
      </w:r>
    </w:p>
    <w:p w14:paraId="1BE5B0BB" w14:textId="77777777" w:rsidR="004C406E" w:rsidRPr="004C406E" w:rsidRDefault="004C406E" w:rsidP="004C40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Imipenem</w:t>
      </w:r>
      <w:proofErr w:type="spellEnd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 </w:t>
      </w: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Tioéster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- Candidato principal</w:t>
      </w:r>
    </w:p>
    <w:p w14:paraId="55B9B65F" w14:textId="77777777" w:rsidR="004C406E" w:rsidRPr="004C406E" w:rsidRDefault="004C406E" w:rsidP="004C40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Imipenem</w:t>
      </w:r>
      <w:proofErr w:type="spellEnd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 Acetilado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- Candidato de respaldo</w:t>
      </w:r>
    </w:p>
    <w:p w14:paraId="50963C71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Fase II: Evaluación Avanzada</w:t>
      </w:r>
    </w:p>
    <w:p w14:paraId="2E99A467" w14:textId="77777777" w:rsidR="004C406E" w:rsidRPr="004C406E" w:rsidRDefault="004C406E" w:rsidP="004C40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Imipenem</w:t>
      </w:r>
      <w:proofErr w:type="spellEnd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 Combinado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- Máxima resistencia</w:t>
      </w:r>
    </w:p>
    <w:p w14:paraId="5744C5BA" w14:textId="77777777" w:rsidR="004C406E" w:rsidRPr="004C406E" w:rsidRDefault="004C406E" w:rsidP="004C40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Imipenem</w:t>
      </w:r>
      <w:proofErr w:type="spellEnd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 </w:t>
      </w: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Metoxilado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- Evaluación comparativa</w:t>
      </w:r>
    </w:p>
    <w:p w14:paraId="04626743" w14:textId="0137184F" w:rsidR="004C406E" w:rsidRPr="004C406E" w:rsidRDefault="00F218DD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8</w:t>
      </w:r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.2 Estudios Experimentales Sugeridos</w:t>
      </w:r>
    </w:p>
    <w:p w14:paraId="4E201E06" w14:textId="1DE9E740" w:rsidR="004C406E" w:rsidRPr="004C406E" w:rsidRDefault="00F218DD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8</w:t>
      </w:r>
      <w:r w:rsidR="004C406E"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.2.1 Caracterización Química</w:t>
      </w:r>
    </w:p>
    <w:p w14:paraId="412CBE39" w14:textId="77777777" w:rsidR="004C406E" w:rsidRPr="004C406E" w:rsidRDefault="004C406E" w:rsidP="004C40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Síntesis y purificación de compuestos</w:t>
      </w:r>
    </w:p>
    <w:p w14:paraId="6C8A55B7" w14:textId="77777777" w:rsidR="004C406E" w:rsidRPr="004C406E" w:rsidRDefault="004C406E" w:rsidP="004C40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Confirmación estructural (RMN, MS)</w:t>
      </w:r>
    </w:p>
    <w:p w14:paraId="1207327D" w14:textId="77777777" w:rsidR="004C406E" w:rsidRPr="004C406E" w:rsidRDefault="004C406E" w:rsidP="004C40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lastRenderedPageBreak/>
        <w:t>Análisis de estabilidad química</w:t>
      </w:r>
    </w:p>
    <w:p w14:paraId="39289331" w14:textId="49ADACDE" w:rsidR="004C406E" w:rsidRPr="004C406E" w:rsidRDefault="00F218DD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8</w:t>
      </w:r>
      <w:r w:rsidR="004C406E"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.2.2 Evaluación Biológica</w:t>
      </w:r>
    </w:p>
    <w:p w14:paraId="64A397F7" w14:textId="77777777" w:rsidR="004C406E" w:rsidRPr="004C406E" w:rsidRDefault="004C406E" w:rsidP="004C40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Concentración mínima inhibitoria (CMI)</w:t>
      </w:r>
    </w:p>
    <w:p w14:paraId="7309BE69" w14:textId="77777777" w:rsidR="004C406E" w:rsidRPr="004C406E" w:rsidRDefault="004C406E" w:rsidP="004C40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Ensayos contra cepas NDM-1 positivas</w:t>
      </w:r>
    </w:p>
    <w:p w14:paraId="57DAC09F" w14:textId="77777777" w:rsidR="004C406E" w:rsidRPr="004C406E" w:rsidRDefault="004C406E" w:rsidP="004C40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Cinética de hidrólisis enzimática</w:t>
      </w:r>
    </w:p>
    <w:p w14:paraId="7E1C84FA" w14:textId="77777777" w:rsidR="004C406E" w:rsidRPr="004C406E" w:rsidRDefault="004C406E" w:rsidP="004C40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Citotoxicidad in vitro</w:t>
      </w:r>
    </w:p>
    <w:p w14:paraId="27265645" w14:textId="385922D5" w:rsidR="004C406E" w:rsidRPr="004C406E" w:rsidRDefault="00F218DD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8</w:t>
      </w:r>
      <w:r w:rsidR="004C406E"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.2.3 Estudios </w:t>
      </w:r>
      <w:proofErr w:type="spellStart"/>
      <w:r w:rsidR="004C406E"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Mecanísticos</w:t>
      </w:r>
      <w:proofErr w:type="spellEnd"/>
    </w:p>
    <w:p w14:paraId="04C85AD4" w14:textId="77777777" w:rsidR="004C406E" w:rsidRPr="004C406E" w:rsidRDefault="004C406E" w:rsidP="004C406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Docking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molecular con NDM-1</w:t>
      </w:r>
    </w:p>
    <w:p w14:paraId="15512E9E" w14:textId="77777777" w:rsidR="004C406E" w:rsidRPr="004C406E" w:rsidRDefault="004C406E" w:rsidP="004C406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Análisis de modos de unión</w:t>
      </w:r>
    </w:p>
    <w:p w14:paraId="66760E55" w14:textId="77777777" w:rsidR="004C406E" w:rsidRPr="004C406E" w:rsidRDefault="004C406E" w:rsidP="004C406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Identificación de contactos críticos</w:t>
      </w:r>
    </w:p>
    <w:p w14:paraId="5A10AFCA" w14:textId="0A44D22A" w:rsidR="004C406E" w:rsidRPr="004C406E" w:rsidRDefault="00F218DD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8</w:t>
      </w:r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.3 Perspectivas de Desarrollo</w:t>
      </w:r>
    </w:p>
    <w:p w14:paraId="4D34BB36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Corto Plazo (6-12 meses)</w:t>
      </w:r>
    </w:p>
    <w:p w14:paraId="7AFEF6DB" w14:textId="77777777" w:rsidR="004C406E" w:rsidRPr="004C406E" w:rsidRDefault="004C406E" w:rsidP="004C40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Síntesis del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imipenem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tioéster</w:t>
      </w:r>
      <w:proofErr w:type="spellEnd"/>
    </w:p>
    <w:p w14:paraId="22513382" w14:textId="77777777" w:rsidR="004C406E" w:rsidRPr="004C406E" w:rsidRDefault="004C406E" w:rsidP="004C40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Evaluación antimicrobiana preliminar</w:t>
      </w:r>
    </w:p>
    <w:p w14:paraId="2031D71F" w14:textId="77777777" w:rsidR="004C406E" w:rsidRPr="004C406E" w:rsidRDefault="004C406E" w:rsidP="004C40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Optimización de condiciones sintéticas</w:t>
      </w:r>
    </w:p>
    <w:p w14:paraId="33169262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Mediano Plazo (1-2 años)</w:t>
      </w:r>
    </w:p>
    <w:p w14:paraId="03FA9671" w14:textId="77777777" w:rsidR="004C406E" w:rsidRPr="004C406E" w:rsidRDefault="004C406E" w:rsidP="004C406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Estudios de estructura-actividad detallados</w:t>
      </w:r>
    </w:p>
    <w:p w14:paraId="3F6A228D" w14:textId="77777777" w:rsidR="004C406E" w:rsidRPr="004C406E" w:rsidRDefault="004C406E" w:rsidP="004C406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Evaluación de seguridad preclínica</w:t>
      </w:r>
    </w:p>
    <w:p w14:paraId="65BC4939" w14:textId="77777777" w:rsidR="004C406E" w:rsidRPr="004C406E" w:rsidRDefault="004C406E" w:rsidP="004C406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Optimización de propiedades ADMET</w:t>
      </w:r>
    </w:p>
    <w:p w14:paraId="0351ECEC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Largo Plazo (2-5 años)</w:t>
      </w:r>
    </w:p>
    <w:p w14:paraId="78FACBB5" w14:textId="77777777" w:rsidR="004C406E" w:rsidRPr="004C406E" w:rsidRDefault="004C406E" w:rsidP="004C406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Desarrollo de formulaciones farmacéuticas</w:t>
      </w:r>
    </w:p>
    <w:p w14:paraId="4865E4E1" w14:textId="77777777" w:rsidR="004C406E" w:rsidRPr="004C406E" w:rsidRDefault="004C406E" w:rsidP="004C406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Estudios preclínicos in vivo</w:t>
      </w:r>
    </w:p>
    <w:p w14:paraId="080A5B8A" w14:textId="77777777" w:rsidR="004C406E" w:rsidRPr="004C406E" w:rsidRDefault="004C406E" w:rsidP="004C406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Preparación para estudios clínicos</w:t>
      </w:r>
    </w:p>
    <w:p w14:paraId="106681C5" w14:textId="77777777" w:rsidR="004C406E" w:rsidRPr="004C406E" w:rsidRDefault="004C406E" w:rsidP="004C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1A427F9B">
          <v:rect id="_x0000_i1034" style="width:0;height:1.5pt" o:hralign="center" o:hrstd="t" o:hr="t" fillcolor="#a0a0a0" stroked="f"/>
        </w:pict>
      </w:r>
    </w:p>
    <w:p w14:paraId="478D24BA" w14:textId="51883271" w:rsidR="004C406E" w:rsidRPr="004C406E" w:rsidRDefault="00F218DD" w:rsidP="004C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9</w:t>
      </w:r>
      <w:r w:rsidR="004C406E" w:rsidRPr="004C406E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. CONCLUSIONES</w:t>
      </w:r>
    </w:p>
    <w:p w14:paraId="0CC6DC53" w14:textId="3E33D5E4" w:rsidR="004C406E" w:rsidRPr="004C406E" w:rsidRDefault="00F218DD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bookmarkStart w:id="0" w:name="_Hlk200797730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9</w:t>
      </w:r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.1 Hallazgos Principales</w:t>
      </w:r>
    </w:p>
    <w:bookmarkEnd w:id="0"/>
    <w:p w14:paraId="43FF0D15" w14:textId="77777777" w:rsidR="004C406E" w:rsidRPr="004C406E" w:rsidRDefault="004C406E" w:rsidP="004C406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Viabilidad técnica confirmada: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Todas las modificaciones mantienen excelentes propiedades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drug-like</w:t>
      </w:r>
      <w:proofErr w:type="spellEnd"/>
    </w:p>
    <w:p w14:paraId="2AA5A98F" w14:textId="77777777" w:rsidR="004C406E" w:rsidRPr="004C406E" w:rsidRDefault="004C406E" w:rsidP="004C406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Candidato óptimo identificado: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El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imipenem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tioéster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presenta el mejor balance de propiedades</w:t>
      </w:r>
    </w:p>
    <w:p w14:paraId="30669F01" w14:textId="77777777" w:rsidR="004C406E" w:rsidRPr="004C406E" w:rsidRDefault="004C406E" w:rsidP="004C406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Mecanismos de resistencia elucidados: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Impedimento estérico y protección química como estrategias clave</w:t>
      </w:r>
    </w:p>
    <w:p w14:paraId="6BEEAAD9" w14:textId="77777777" w:rsidR="004C406E" w:rsidRPr="004C406E" w:rsidRDefault="004C406E" w:rsidP="004C406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Potencial terapéutico significativo: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Las modificaciones sugieren mejoras sustanciales en resistencia enzimática</w:t>
      </w:r>
    </w:p>
    <w:p w14:paraId="3E1D3D98" w14:textId="7A78B1CB" w:rsidR="004C406E" w:rsidRPr="004C406E" w:rsidRDefault="00F218DD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lastRenderedPageBreak/>
        <w:t>9</w:t>
      </w:r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.2 Impacto Potencial</w:t>
      </w:r>
    </w:p>
    <w:p w14:paraId="02D0C651" w14:textId="77777777" w:rsidR="004C406E" w:rsidRPr="004C406E" w:rsidRDefault="004C406E" w:rsidP="004C406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Científico: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Contribución al conocimiento de relaciones estructura-actividad en β-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lactámicos</w:t>
      </w:r>
      <w:proofErr w:type="spellEnd"/>
    </w:p>
    <w:p w14:paraId="1E54B997" w14:textId="77777777" w:rsidR="004C406E" w:rsidRPr="004C406E" w:rsidRDefault="004C406E" w:rsidP="004C406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Clínico: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Desarrollo de nuevas opciones terapéuticas contra resistencia NDM-1</w:t>
      </w:r>
    </w:p>
    <w:p w14:paraId="3360971F" w14:textId="77777777" w:rsidR="004C406E" w:rsidRPr="004C406E" w:rsidRDefault="004C406E" w:rsidP="004C406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Farmacéutico: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Optimización de antibióticos existentes mediante modificación dirigida</w:t>
      </w:r>
    </w:p>
    <w:p w14:paraId="1B9252C3" w14:textId="3B1E787F" w:rsidR="004C406E" w:rsidRPr="004C406E" w:rsidRDefault="00F218DD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9</w:t>
      </w:r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.3 Siguientes Pasos</w:t>
      </w:r>
    </w:p>
    <w:p w14:paraId="5C0030D0" w14:textId="379B7A45" w:rsidR="003A1249" w:rsidRDefault="004C406E" w:rsidP="003A12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La progresión natural de este trabajo requiere validación experimental inmediata de los candidatos identificados, comenzando por el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imipenem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tioéster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como compuesto prioritario. Los resultados computacionales proporcionan una base sólida para la toma de decisiones en el desarrollo de nuevos antimicrobianos.</w:t>
      </w:r>
    </w:p>
    <w:p w14:paraId="62AE8D65" w14:textId="527E7E87" w:rsidR="003A1249" w:rsidRDefault="0038176F" w:rsidP="003A12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35BA98A3">
          <v:rect id="_x0000_i1054" style="width:0;height:1.5pt" o:hralign="center" o:hrstd="t" o:hr="t" fillcolor="#a0a0a0" stroked="f"/>
        </w:pict>
      </w:r>
    </w:p>
    <w:p w14:paraId="107E08A0" w14:textId="4837CDAA" w:rsidR="0038176F" w:rsidRDefault="0038176F" w:rsidP="00381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10</w:t>
      </w:r>
      <w:r w:rsidRPr="004C406E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Anexos</w:t>
      </w:r>
    </w:p>
    <w:p w14:paraId="0120800B" w14:textId="69133619" w:rsidR="0038176F" w:rsidRDefault="0038176F" w:rsidP="00381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10</w:t>
      </w:r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.1</w:t>
      </w:r>
      <w:r w:rsidRPr="0038176F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 Estructura del </w:t>
      </w:r>
      <w:proofErr w:type="spellStart"/>
      <w:r w:rsidRPr="0038176F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Imipenem</w:t>
      </w:r>
      <w:proofErr w:type="spellEnd"/>
    </w:p>
    <w:p w14:paraId="1FD9C9D4" w14:textId="2D4D01ED" w:rsidR="0038176F" w:rsidRDefault="0038176F" w:rsidP="00FE351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38176F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drawing>
          <wp:inline distT="0" distB="0" distL="0" distR="0" wp14:anchorId="60643F22" wp14:editId="3322A51B">
            <wp:extent cx="3207820" cy="18700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569"/>
                    <a:stretch/>
                  </pic:blipFill>
                  <pic:spPr bwMode="auto">
                    <a:xfrm>
                      <a:off x="0" y="0"/>
                      <a:ext cx="3211184" cy="1872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3D209" w14:textId="61AE2616" w:rsidR="00FE351B" w:rsidRDefault="00FE351B" w:rsidP="00FE35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10</w:t>
      </w:r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2</w:t>
      </w:r>
      <w:r w:rsidRPr="0038176F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 </w:t>
      </w:r>
      <w:r w:rsidRPr="00FE351B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Estructura de la Enzima NDM-1</w:t>
      </w:r>
    </w:p>
    <w:p w14:paraId="70F7FEFE" w14:textId="11EC737A" w:rsidR="00FE351B" w:rsidRDefault="00FE351B" w:rsidP="00FE351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FE351B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drawing>
          <wp:inline distT="0" distB="0" distL="0" distR="0" wp14:anchorId="3716D2AF" wp14:editId="1886F578">
            <wp:extent cx="3406775" cy="2420878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02" cy="242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8BE0" w14:textId="63120AC6" w:rsidR="00FE351B" w:rsidRDefault="00FE351B" w:rsidP="00FE35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lastRenderedPageBreak/>
        <w:t>10</w:t>
      </w:r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3</w:t>
      </w:r>
      <w:r w:rsidRPr="0038176F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 </w:t>
      </w:r>
      <w:r w:rsidRPr="00FE351B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Estructuras de los Derivados Modificados</w:t>
      </w:r>
    </w:p>
    <w:p w14:paraId="4634406C" w14:textId="5B39EDCC" w:rsidR="00FE351B" w:rsidRDefault="00FE351B" w:rsidP="00FE351B">
      <w:pPr>
        <w:spacing w:before="100" w:beforeAutospacing="1" w:after="100" w:afterAutospacing="1" w:line="240" w:lineRule="auto"/>
        <w:ind w:left="708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FE351B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10.3.1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 </w:t>
      </w:r>
      <w:proofErr w:type="spellStart"/>
      <w:r w:rsidRPr="00FE351B">
        <w:rPr>
          <w:rFonts w:ascii="Times New Roman" w:hAnsi="Times New Roman" w:cs="Times New Roman"/>
          <w:b/>
          <w:bCs/>
          <w:sz w:val="27"/>
          <w:szCs w:val="27"/>
        </w:rPr>
        <w:t>Imipenem</w:t>
      </w:r>
      <w:proofErr w:type="spellEnd"/>
      <w:r w:rsidRPr="00FE351B">
        <w:rPr>
          <w:rFonts w:ascii="Times New Roman" w:hAnsi="Times New Roman" w:cs="Times New Roman"/>
          <w:b/>
          <w:bCs/>
          <w:sz w:val="27"/>
          <w:szCs w:val="27"/>
        </w:rPr>
        <w:t xml:space="preserve"> Acetilado</w:t>
      </w:r>
    </w:p>
    <w:p w14:paraId="58648B04" w14:textId="61BC383F" w:rsidR="00FE351B" w:rsidRDefault="00FE351B" w:rsidP="00FE351B">
      <w:pPr>
        <w:spacing w:before="100" w:beforeAutospacing="1" w:after="100" w:afterAutospacing="1" w:line="240" w:lineRule="auto"/>
        <w:ind w:left="708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s-BO"/>
        </w:rPr>
        <w:drawing>
          <wp:inline distT="0" distB="0" distL="0" distR="0" wp14:anchorId="477CD7CF" wp14:editId="793BCBC3">
            <wp:extent cx="2804160" cy="2184546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930" cy="2194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FEA9EA" w14:textId="23E79E6E" w:rsidR="00FE351B" w:rsidRDefault="00FE351B" w:rsidP="00FE351B">
      <w:pPr>
        <w:spacing w:before="100" w:beforeAutospacing="1" w:after="100" w:afterAutospacing="1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10.3.2 </w:t>
      </w:r>
      <w:proofErr w:type="spellStart"/>
      <w:r w:rsidRPr="00FE351B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Imipenem</w:t>
      </w:r>
      <w:proofErr w:type="spellEnd"/>
      <w:r w:rsidRPr="00FE351B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 </w:t>
      </w:r>
      <w:proofErr w:type="spellStart"/>
      <w:r w:rsidRPr="00FE351B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Metoxilado</w:t>
      </w:r>
      <w:proofErr w:type="spellEnd"/>
    </w:p>
    <w:p w14:paraId="07B598AA" w14:textId="07254310" w:rsidR="00FE351B" w:rsidRDefault="00FE351B" w:rsidP="00FE351B">
      <w:pPr>
        <w:spacing w:before="100" w:beforeAutospacing="1" w:after="100" w:afterAutospacing="1" w:line="240" w:lineRule="auto"/>
        <w:ind w:left="708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FE351B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drawing>
          <wp:inline distT="0" distB="0" distL="0" distR="0" wp14:anchorId="3B8A7502" wp14:editId="0742ABFA">
            <wp:extent cx="2591756" cy="2247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31" cy="225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D7AF" w14:textId="568D5B6A" w:rsidR="00FE351B" w:rsidRDefault="00FE351B" w:rsidP="00FE351B">
      <w:pPr>
        <w:spacing w:before="100" w:beforeAutospacing="1" w:after="100" w:afterAutospacing="1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10.3.3 </w:t>
      </w:r>
      <w:proofErr w:type="spellStart"/>
      <w:r w:rsidRPr="00FE351B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Imipenem</w:t>
      </w:r>
      <w:proofErr w:type="spellEnd"/>
      <w:r w:rsidRPr="00FE351B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 </w:t>
      </w:r>
      <w:proofErr w:type="spellStart"/>
      <w:r w:rsidRPr="00FE351B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Tioéster</w:t>
      </w:r>
      <w:proofErr w:type="spellEnd"/>
    </w:p>
    <w:p w14:paraId="07F8D551" w14:textId="6E074BC1" w:rsidR="00FE351B" w:rsidRDefault="00FE351B" w:rsidP="00FE351B">
      <w:pPr>
        <w:spacing w:before="100" w:beforeAutospacing="1" w:after="100" w:afterAutospacing="1" w:line="240" w:lineRule="auto"/>
        <w:ind w:left="708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s-BO"/>
        </w:rPr>
        <w:drawing>
          <wp:inline distT="0" distB="0" distL="0" distR="0" wp14:anchorId="1A58C502" wp14:editId="67D46BD6">
            <wp:extent cx="3086100" cy="1917517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622" cy="1922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39AF5B" w14:textId="77777777" w:rsidR="0039051A" w:rsidRDefault="0039051A" w:rsidP="00FE351B">
      <w:pPr>
        <w:spacing w:before="100" w:beforeAutospacing="1" w:after="100" w:afterAutospacing="1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</w:p>
    <w:p w14:paraId="5F302127" w14:textId="0C83C56D" w:rsidR="00FE351B" w:rsidRPr="00FE351B" w:rsidRDefault="00FE351B" w:rsidP="00FE351B">
      <w:pPr>
        <w:spacing w:before="100" w:beforeAutospacing="1" w:after="100" w:afterAutospacing="1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lastRenderedPageBreak/>
        <w:t xml:space="preserve">10.3.4 </w:t>
      </w:r>
      <w:proofErr w:type="spellStart"/>
      <w:r w:rsidRPr="00FE351B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Imipenem</w:t>
      </w:r>
      <w:proofErr w:type="spellEnd"/>
      <w:r w:rsidRPr="00FE351B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 Combinado</w:t>
      </w:r>
    </w:p>
    <w:p w14:paraId="64049ED1" w14:textId="5E08F7D8" w:rsidR="003A1249" w:rsidRPr="004C406E" w:rsidRDefault="00FE351B" w:rsidP="0039051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s-BO"/>
        </w:rPr>
        <w:drawing>
          <wp:inline distT="0" distB="0" distL="0" distR="0" wp14:anchorId="6FE5519D" wp14:editId="6CD0EC1C">
            <wp:extent cx="2545080" cy="2228542"/>
            <wp:effectExtent l="0" t="0" r="762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347" cy="2232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B3F402" w14:textId="77777777" w:rsidR="004C406E" w:rsidRPr="004C406E" w:rsidRDefault="004C406E" w:rsidP="004C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bookmarkStart w:id="1" w:name="_Hlk200797665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04260C38">
          <v:rect id="_x0000_i1035" style="width:0;height:1.5pt" o:hralign="center" o:hrstd="t" o:hr="t" fillcolor="#a0a0a0" stroked="f"/>
        </w:pict>
      </w:r>
      <w:bookmarkEnd w:id="1"/>
    </w:p>
    <w:p w14:paraId="6EA49A3C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REFERENCIAS Y METODOLOGÍA COMPUTACIONAL</w:t>
      </w:r>
    </w:p>
    <w:p w14:paraId="3BBDE1C3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Software Utilizado:</w:t>
      </w:r>
    </w:p>
    <w:p w14:paraId="7E8ADA51" w14:textId="77777777" w:rsidR="004C406E" w:rsidRPr="004C406E" w:rsidRDefault="004C406E" w:rsidP="004C406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RDKit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cálculo de descriptores moleculares</w:t>
      </w:r>
    </w:p>
    <w:p w14:paraId="2FE64585" w14:textId="77777777" w:rsidR="004C406E" w:rsidRPr="004C406E" w:rsidRDefault="004C406E" w:rsidP="004C406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Python para análisis de datos y modelado predictivo</w:t>
      </w:r>
    </w:p>
    <w:p w14:paraId="3005CEF7" w14:textId="77777777" w:rsidR="004C406E" w:rsidRPr="004C406E" w:rsidRDefault="004C406E" w:rsidP="004C406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Algoritmos QSAR empíricos para predicción de propiedades</w:t>
      </w:r>
    </w:p>
    <w:p w14:paraId="69E1B6CA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Validación de Métodos:</w:t>
      </w:r>
    </w:p>
    <w:p w14:paraId="132E5427" w14:textId="77777777" w:rsidR="004C406E" w:rsidRPr="004C406E" w:rsidRDefault="004C406E" w:rsidP="004C406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Comparación con datos experimentales de literatura</w:t>
      </w:r>
    </w:p>
    <w:p w14:paraId="735F1DCD" w14:textId="77777777" w:rsidR="004C406E" w:rsidRPr="004C406E" w:rsidRDefault="004C406E" w:rsidP="004C406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Validación cruzada de modelos predictivos</w:t>
      </w:r>
    </w:p>
    <w:p w14:paraId="2307462C" w14:textId="77777777" w:rsidR="004C406E" w:rsidRPr="004C406E" w:rsidRDefault="004C406E" w:rsidP="004C406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Análisis de consistencia interna de resultados</w:t>
      </w:r>
    </w:p>
    <w:p w14:paraId="691BD3D5" w14:textId="77777777" w:rsidR="004C406E" w:rsidRPr="004C406E" w:rsidRDefault="004C406E" w:rsidP="004C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42AF6895">
          <v:rect id="_x0000_i1036" style="width:0;height:1.5pt" o:hralign="center" o:hrstd="t" o:hr="t" fillcolor="#a0a0a0" stroked="f"/>
        </w:pict>
      </w:r>
    </w:p>
    <w:p w14:paraId="6B9A8804" w14:textId="197140B3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Fecha de Elaboración: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r w:rsidR="00F218DD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14 de </w:t>
      </w:r>
      <w:r w:rsidR="00FE351B"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junio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2025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Archivo de Datos: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imipenem_analysis_results.csv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Metodología: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Análisis</w:t>
      </w:r>
      <w:r w:rsidR="00033FD7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mediante química computacional</w:t>
      </w:r>
    </w:p>
    <w:p w14:paraId="2260E20A" w14:textId="77777777" w:rsidR="004C406E" w:rsidRPr="004C406E" w:rsidRDefault="004C406E" w:rsidP="004C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5E4BE45C">
          <v:rect id="_x0000_i1037" style="width:0;height:1.5pt" o:hralign="center" o:hrstd="t" o:hr="t" fillcolor="#a0a0a0" stroked="f"/>
        </w:pict>
      </w:r>
    </w:p>
    <w:p w14:paraId="79CC525A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i/>
          <w:iCs/>
          <w:sz w:val="24"/>
          <w:szCs w:val="24"/>
          <w:lang w:eastAsia="es-BO"/>
        </w:rPr>
        <w:t>Este informe técnico representa un análisis computacional predictivo. Todos los resultados requieren validación experimental antes de su aplicación clínica.</w:t>
      </w:r>
    </w:p>
    <w:p w14:paraId="706FCACD" w14:textId="77777777" w:rsidR="007F0750" w:rsidRDefault="007F0750"/>
    <w:sectPr w:rsidR="007F0750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A8322" w14:textId="77777777" w:rsidR="006E5560" w:rsidRDefault="006E5560" w:rsidP="000322E5">
      <w:pPr>
        <w:spacing w:after="0" w:line="240" w:lineRule="auto"/>
      </w:pPr>
      <w:r>
        <w:separator/>
      </w:r>
    </w:p>
  </w:endnote>
  <w:endnote w:type="continuationSeparator" w:id="0">
    <w:p w14:paraId="00C966B8" w14:textId="77777777" w:rsidR="006E5560" w:rsidRDefault="006E5560" w:rsidP="00032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76604"/>
      <w:docPartObj>
        <w:docPartGallery w:val="Page Numbers (Bottom of Page)"/>
        <w:docPartUnique/>
      </w:docPartObj>
    </w:sdtPr>
    <w:sdtContent>
      <w:p w14:paraId="0062AE80" w14:textId="5D518EDD" w:rsidR="000322E5" w:rsidRDefault="000322E5">
        <w:pPr>
          <w:pStyle w:val="Piedepgina"/>
        </w:pPr>
        <w:r w:rsidRPr="000322E5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0375F91" wp14:editId="4AF40EA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4" name="Cinta: curvada e inclinada hacia abaj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5A3018" w14:textId="77777777" w:rsidR="000322E5" w:rsidRDefault="000322E5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0375F91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4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" filled="f" fillcolor="#17365d" strokecolor="#71a0dc">
                  <v:textbox>
                    <w:txbxContent>
                      <w:p w14:paraId="175A3018" w14:textId="77777777" w:rsidR="000322E5" w:rsidRDefault="000322E5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A0C59" w14:textId="77777777" w:rsidR="006E5560" w:rsidRDefault="006E5560" w:rsidP="000322E5">
      <w:pPr>
        <w:spacing w:after="0" w:line="240" w:lineRule="auto"/>
      </w:pPr>
      <w:r>
        <w:separator/>
      </w:r>
    </w:p>
  </w:footnote>
  <w:footnote w:type="continuationSeparator" w:id="0">
    <w:p w14:paraId="0A760B80" w14:textId="77777777" w:rsidR="006E5560" w:rsidRDefault="006E5560" w:rsidP="00032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2D461" w14:textId="0BB8FC11" w:rsidR="000322E5" w:rsidRPr="000322E5" w:rsidRDefault="000322E5" w:rsidP="000322E5">
    <w:pPr>
      <w:pStyle w:val="Encabezado"/>
      <w:jc w:val="center"/>
      <w:rPr>
        <w:rFonts w:ascii="Times New Roman" w:eastAsia="Times New Roman" w:hAnsi="Times New Roman" w:cs="Times New Roman"/>
        <w:i/>
        <w:iCs/>
        <w:sz w:val="20"/>
        <w:szCs w:val="20"/>
        <w:lang w:eastAsia="es-BO"/>
      </w:rPr>
    </w:pPr>
    <w:r>
      <w:rPr>
        <w:noProof/>
      </w:rPr>
      <w:drawing>
        <wp:inline distT="0" distB="0" distL="0" distR="0" wp14:anchorId="64F462D8" wp14:editId="4D4ADFC3">
          <wp:extent cx="1173480" cy="332954"/>
          <wp:effectExtent l="0" t="0" r="762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4081" cy="33596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i/>
        <w:iCs/>
        <w:lang w:eastAsia="es-BO"/>
      </w:rPr>
      <w:t xml:space="preserve"> </w:t>
    </w:r>
    <w:r w:rsidRPr="004C406E">
      <w:rPr>
        <w:rFonts w:ascii="Times New Roman" w:eastAsia="Times New Roman" w:hAnsi="Times New Roman" w:cs="Times New Roman"/>
        <w:b/>
        <w:bCs/>
        <w:i/>
        <w:iCs/>
        <w:sz w:val="20"/>
        <w:szCs w:val="20"/>
        <w:lang w:eastAsia="es-BO"/>
      </w:rPr>
      <w:t>Optimización de Antibióticos β-</w:t>
    </w:r>
    <w:proofErr w:type="spellStart"/>
    <w:r w:rsidRPr="004C406E">
      <w:rPr>
        <w:rFonts w:ascii="Times New Roman" w:eastAsia="Times New Roman" w:hAnsi="Times New Roman" w:cs="Times New Roman"/>
        <w:b/>
        <w:bCs/>
        <w:i/>
        <w:iCs/>
        <w:sz w:val="20"/>
        <w:szCs w:val="20"/>
        <w:lang w:eastAsia="es-BO"/>
      </w:rPr>
      <w:t>lactámicos</w:t>
    </w:r>
    <w:proofErr w:type="spellEnd"/>
    <w:r w:rsidRPr="004C406E">
      <w:rPr>
        <w:rFonts w:ascii="Times New Roman" w:eastAsia="Times New Roman" w:hAnsi="Times New Roman" w:cs="Times New Roman"/>
        <w:b/>
        <w:bCs/>
        <w:i/>
        <w:iCs/>
        <w:sz w:val="20"/>
        <w:szCs w:val="20"/>
        <w:lang w:eastAsia="es-BO"/>
      </w:rPr>
      <w:t xml:space="preserve"> mediante Química Computacional</w:t>
    </w:r>
  </w:p>
  <w:p w14:paraId="39423FA2" w14:textId="5D45F5FF" w:rsidR="000322E5" w:rsidRPr="000322E5" w:rsidRDefault="000322E5" w:rsidP="000322E5">
    <w:pPr>
      <w:pStyle w:val="Encabezado"/>
      <w:jc w:val="center"/>
      <w:rPr>
        <w:rFonts w:ascii="Times New Roman" w:eastAsia="Times New Roman" w:hAnsi="Times New Roman" w:cs="Times New Roman"/>
        <w:i/>
        <w:iCs/>
        <w:sz w:val="20"/>
        <w:szCs w:val="20"/>
        <w:lang w:eastAsia="es-BO"/>
      </w:rPr>
    </w:pPr>
    <w:r>
      <w:rPr>
        <w:rFonts w:ascii="Times New Roman" w:eastAsia="Times New Roman" w:hAnsi="Times New Roman" w:cs="Times New Roman"/>
        <w:i/>
        <w:iCs/>
        <w:sz w:val="20"/>
        <w:szCs w:val="20"/>
        <w:lang w:eastAsia="es-BO"/>
      </w:rPr>
      <w:t xml:space="preserve">          </w:t>
    </w:r>
    <w:r w:rsidRPr="000322E5">
      <w:rPr>
        <w:rFonts w:ascii="Times New Roman" w:eastAsia="Times New Roman" w:hAnsi="Times New Roman" w:cs="Times New Roman"/>
        <w:i/>
        <w:iCs/>
        <w:sz w:val="20"/>
        <w:szCs w:val="20"/>
        <w:lang w:eastAsia="es-BO"/>
      </w:rPr>
      <w:t>Realizado por:</w:t>
    </w:r>
    <w:r w:rsidRPr="000322E5">
      <w:rPr>
        <w:rFonts w:ascii="Times New Roman" w:eastAsia="Times New Roman" w:hAnsi="Times New Roman" w:cs="Times New Roman"/>
        <w:sz w:val="20"/>
        <w:szCs w:val="20"/>
        <w:lang w:eastAsia="es-BO"/>
      </w:rPr>
      <w:t xml:space="preserve"> </w:t>
    </w:r>
    <w:r w:rsidRPr="000322E5">
      <w:rPr>
        <w:rFonts w:ascii="Times New Roman" w:eastAsia="Times New Roman" w:hAnsi="Times New Roman" w:cs="Times New Roman"/>
        <w:i/>
        <w:iCs/>
        <w:sz w:val="20"/>
        <w:szCs w:val="20"/>
        <w:lang w:eastAsia="es-BO"/>
      </w:rPr>
      <w:t xml:space="preserve">Dra. Valeria </w:t>
    </w:r>
    <w:proofErr w:type="spellStart"/>
    <w:r w:rsidRPr="000322E5">
      <w:rPr>
        <w:rFonts w:ascii="Times New Roman" w:eastAsia="Times New Roman" w:hAnsi="Times New Roman" w:cs="Times New Roman"/>
        <w:i/>
        <w:iCs/>
        <w:sz w:val="20"/>
        <w:szCs w:val="20"/>
        <w:lang w:eastAsia="es-BO"/>
      </w:rPr>
      <w:t>Avril</w:t>
    </w:r>
    <w:proofErr w:type="spellEnd"/>
    <w:r w:rsidRPr="000322E5">
      <w:rPr>
        <w:rFonts w:ascii="Times New Roman" w:eastAsia="Times New Roman" w:hAnsi="Times New Roman" w:cs="Times New Roman"/>
        <w:i/>
        <w:iCs/>
        <w:sz w:val="20"/>
        <w:szCs w:val="20"/>
        <w:lang w:eastAsia="es-BO"/>
      </w:rPr>
      <w:t xml:space="preserve"> Candia </w:t>
    </w:r>
    <w:proofErr w:type="gramStart"/>
    <w:r w:rsidRPr="000322E5">
      <w:rPr>
        <w:rFonts w:ascii="Times New Roman" w:eastAsia="Times New Roman" w:hAnsi="Times New Roman" w:cs="Times New Roman"/>
        <w:i/>
        <w:iCs/>
        <w:sz w:val="20"/>
        <w:szCs w:val="20"/>
        <w:lang w:eastAsia="es-BO"/>
      </w:rPr>
      <w:t>Zarco.Ph.D.,</w:t>
    </w:r>
    <w:proofErr w:type="spellStart"/>
    <w:r w:rsidRPr="000322E5">
      <w:rPr>
        <w:rFonts w:ascii="Times New Roman" w:eastAsia="Times New Roman" w:hAnsi="Times New Roman" w:cs="Times New Roman"/>
        <w:i/>
        <w:iCs/>
        <w:sz w:val="20"/>
        <w:szCs w:val="20"/>
        <w:lang w:eastAsia="es-BO"/>
      </w:rPr>
      <w:t>M</w:t>
    </w:r>
    <w:proofErr w:type="gramEnd"/>
    <w:r w:rsidRPr="000322E5">
      <w:rPr>
        <w:rFonts w:ascii="Times New Roman" w:eastAsia="Times New Roman" w:hAnsi="Times New Roman" w:cs="Times New Roman"/>
        <w:i/>
        <w:iCs/>
        <w:sz w:val="20"/>
        <w:szCs w:val="20"/>
        <w:lang w:eastAsia="es-BO"/>
      </w:rPr>
      <w:t>.Sc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6B8F"/>
    <w:multiLevelType w:val="multilevel"/>
    <w:tmpl w:val="58CA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47ABF"/>
    <w:multiLevelType w:val="multilevel"/>
    <w:tmpl w:val="A36E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37635"/>
    <w:multiLevelType w:val="multilevel"/>
    <w:tmpl w:val="4574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26A44"/>
    <w:multiLevelType w:val="multilevel"/>
    <w:tmpl w:val="F41C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F7E77"/>
    <w:multiLevelType w:val="multilevel"/>
    <w:tmpl w:val="047A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B4784"/>
    <w:multiLevelType w:val="multilevel"/>
    <w:tmpl w:val="CF44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023FC"/>
    <w:multiLevelType w:val="multilevel"/>
    <w:tmpl w:val="8626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748FD"/>
    <w:multiLevelType w:val="multilevel"/>
    <w:tmpl w:val="9DB8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AE75EE"/>
    <w:multiLevelType w:val="multilevel"/>
    <w:tmpl w:val="0288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C84306"/>
    <w:multiLevelType w:val="multilevel"/>
    <w:tmpl w:val="FD8C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F149E1"/>
    <w:multiLevelType w:val="multilevel"/>
    <w:tmpl w:val="161A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320736"/>
    <w:multiLevelType w:val="multilevel"/>
    <w:tmpl w:val="8832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1C3DFF"/>
    <w:multiLevelType w:val="multilevel"/>
    <w:tmpl w:val="3E88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546D3F"/>
    <w:multiLevelType w:val="multilevel"/>
    <w:tmpl w:val="CC9E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361CAD"/>
    <w:multiLevelType w:val="multilevel"/>
    <w:tmpl w:val="AB0C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D66DFB"/>
    <w:multiLevelType w:val="multilevel"/>
    <w:tmpl w:val="EC1A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AD04B6"/>
    <w:multiLevelType w:val="multilevel"/>
    <w:tmpl w:val="C12E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6A4249"/>
    <w:multiLevelType w:val="multilevel"/>
    <w:tmpl w:val="650A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310A5F"/>
    <w:multiLevelType w:val="multilevel"/>
    <w:tmpl w:val="329A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3C1830"/>
    <w:multiLevelType w:val="multilevel"/>
    <w:tmpl w:val="4AC0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281AF8"/>
    <w:multiLevelType w:val="multilevel"/>
    <w:tmpl w:val="C5CC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E717E6"/>
    <w:multiLevelType w:val="multilevel"/>
    <w:tmpl w:val="344C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3507C2"/>
    <w:multiLevelType w:val="hybridMultilevel"/>
    <w:tmpl w:val="B758580C"/>
    <w:lvl w:ilvl="0" w:tplc="400A000F">
      <w:start w:val="1"/>
      <w:numFmt w:val="decimal"/>
      <w:lvlText w:val="%1."/>
      <w:lvlJc w:val="left"/>
      <w:pPr>
        <w:ind w:left="1428" w:hanging="360"/>
      </w:pPr>
    </w:lvl>
    <w:lvl w:ilvl="1" w:tplc="400A0019" w:tentative="1">
      <w:start w:val="1"/>
      <w:numFmt w:val="lowerLetter"/>
      <w:lvlText w:val="%2."/>
      <w:lvlJc w:val="left"/>
      <w:pPr>
        <w:ind w:left="2148" w:hanging="360"/>
      </w:pPr>
    </w:lvl>
    <w:lvl w:ilvl="2" w:tplc="400A001B" w:tentative="1">
      <w:start w:val="1"/>
      <w:numFmt w:val="lowerRoman"/>
      <w:lvlText w:val="%3."/>
      <w:lvlJc w:val="right"/>
      <w:pPr>
        <w:ind w:left="2868" w:hanging="180"/>
      </w:pPr>
    </w:lvl>
    <w:lvl w:ilvl="3" w:tplc="400A000F" w:tentative="1">
      <w:start w:val="1"/>
      <w:numFmt w:val="decimal"/>
      <w:lvlText w:val="%4."/>
      <w:lvlJc w:val="left"/>
      <w:pPr>
        <w:ind w:left="3588" w:hanging="360"/>
      </w:pPr>
    </w:lvl>
    <w:lvl w:ilvl="4" w:tplc="400A0019" w:tentative="1">
      <w:start w:val="1"/>
      <w:numFmt w:val="lowerLetter"/>
      <w:lvlText w:val="%5."/>
      <w:lvlJc w:val="left"/>
      <w:pPr>
        <w:ind w:left="4308" w:hanging="360"/>
      </w:pPr>
    </w:lvl>
    <w:lvl w:ilvl="5" w:tplc="400A001B" w:tentative="1">
      <w:start w:val="1"/>
      <w:numFmt w:val="lowerRoman"/>
      <w:lvlText w:val="%6."/>
      <w:lvlJc w:val="right"/>
      <w:pPr>
        <w:ind w:left="5028" w:hanging="180"/>
      </w:pPr>
    </w:lvl>
    <w:lvl w:ilvl="6" w:tplc="400A000F" w:tentative="1">
      <w:start w:val="1"/>
      <w:numFmt w:val="decimal"/>
      <w:lvlText w:val="%7."/>
      <w:lvlJc w:val="left"/>
      <w:pPr>
        <w:ind w:left="5748" w:hanging="360"/>
      </w:pPr>
    </w:lvl>
    <w:lvl w:ilvl="7" w:tplc="400A0019" w:tentative="1">
      <w:start w:val="1"/>
      <w:numFmt w:val="lowerLetter"/>
      <w:lvlText w:val="%8."/>
      <w:lvlJc w:val="left"/>
      <w:pPr>
        <w:ind w:left="6468" w:hanging="360"/>
      </w:pPr>
    </w:lvl>
    <w:lvl w:ilvl="8" w:tplc="4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10D51CD"/>
    <w:multiLevelType w:val="multilevel"/>
    <w:tmpl w:val="E482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54507D"/>
    <w:multiLevelType w:val="multilevel"/>
    <w:tmpl w:val="1C30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A2370D"/>
    <w:multiLevelType w:val="multilevel"/>
    <w:tmpl w:val="7D54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3F4F86"/>
    <w:multiLevelType w:val="multilevel"/>
    <w:tmpl w:val="1CC4D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4A4855"/>
    <w:multiLevelType w:val="multilevel"/>
    <w:tmpl w:val="3E0A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CB2EBA"/>
    <w:multiLevelType w:val="multilevel"/>
    <w:tmpl w:val="BDE81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FA18E1"/>
    <w:multiLevelType w:val="multilevel"/>
    <w:tmpl w:val="3762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F074AB"/>
    <w:multiLevelType w:val="multilevel"/>
    <w:tmpl w:val="3CE6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0A21AD"/>
    <w:multiLevelType w:val="multilevel"/>
    <w:tmpl w:val="6624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A811E7"/>
    <w:multiLevelType w:val="multilevel"/>
    <w:tmpl w:val="EE9E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A83543"/>
    <w:multiLevelType w:val="multilevel"/>
    <w:tmpl w:val="223C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D6751C"/>
    <w:multiLevelType w:val="multilevel"/>
    <w:tmpl w:val="022A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2F1925"/>
    <w:multiLevelType w:val="multilevel"/>
    <w:tmpl w:val="A4C0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0D2400"/>
    <w:multiLevelType w:val="multilevel"/>
    <w:tmpl w:val="BFBE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267C78"/>
    <w:multiLevelType w:val="multilevel"/>
    <w:tmpl w:val="AE48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732873"/>
    <w:multiLevelType w:val="multilevel"/>
    <w:tmpl w:val="D750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60201F"/>
    <w:multiLevelType w:val="multilevel"/>
    <w:tmpl w:val="0840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660665"/>
    <w:multiLevelType w:val="multilevel"/>
    <w:tmpl w:val="E846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78267D"/>
    <w:multiLevelType w:val="multilevel"/>
    <w:tmpl w:val="828A55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3965E5"/>
    <w:multiLevelType w:val="multilevel"/>
    <w:tmpl w:val="8BA8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9514CB"/>
    <w:multiLevelType w:val="multilevel"/>
    <w:tmpl w:val="C570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CA627D"/>
    <w:multiLevelType w:val="multilevel"/>
    <w:tmpl w:val="5BBA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0C1993"/>
    <w:multiLevelType w:val="multilevel"/>
    <w:tmpl w:val="AF8C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FF1EFE"/>
    <w:multiLevelType w:val="multilevel"/>
    <w:tmpl w:val="5162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2A762B"/>
    <w:multiLevelType w:val="multilevel"/>
    <w:tmpl w:val="430C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3"/>
  </w:num>
  <w:num w:numId="3">
    <w:abstractNumId w:val="20"/>
  </w:num>
  <w:num w:numId="4">
    <w:abstractNumId w:val="9"/>
  </w:num>
  <w:num w:numId="5">
    <w:abstractNumId w:val="12"/>
  </w:num>
  <w:num w:numId="6">
    <w:abstractNumId w:val="6"/>
  </w:num>
  <w:num w:numId="7">
    <w:abstractNumId w:val="17"/>
  </w:num>
  <w:num w:numId="8">
    <w:abstractNumId w:val="29"/>
  </w:num>
  <w:num w:numId="9">
    <w:abstractNumId w:val="45"/>
  </w:num>
  <w:num w:numId="10">
    <w:abstractNumId w:val="18"/>
  </w:num>
  <w:num w:numId="11">
    <w:abstractNumId w:val="43"/>
  </w:num>
  <w:num w:numId="12">
    <w:abstractNumId w:val="13"/>
  </w:num>
  <w:num w:numId="13">
    <w:abstractNumId w:val="10"/>
  </w:num>
  <w:num w:numId="14">
    <w:abstractNumId w:val="38"/>
  </w:num>
  <w:num w:numId="15">
    <w:abstractNumId w:val="37"/>
  </w:num>
  <w:num w:numId="16">
    <w:abstractNumId w:val="25"/>
  </w:num>
  <w:num w:numId="17">
    <w:abstractNumId w:val="36"/>
  </w:num>
  <w:num w:numId="18">
    <w:abstractNumId w:val="30"/>
  </w:num>
  <w:num w:numId="19">
    <w:abstractNumId w:val="32"/>
  </w:num>
  <w:num w:numId="20">
    <w:abstractNumId w:val="47"/>
  </w:num>
  <w:num w:numId="21">
    <w:abstractNumId w:val="0"/>
  </w:num>
  <w:num w:numId="22">
    <w:abstractNumId w:val="24"/>
  </w:num>
  <w:num w:numId="23">
    <w:abstractNumId w:val="44"/>
  </w:num>
  <w:num w:numId="24">
    <w:abstractNumId w:val="15"/>
  </w:num>
  <w:num w:numId="25">
    <w:abstractNumId w:val="21"/>
  </w:num>
  <w:num w:numId="26">
    <w:abstractNumId w:val="26"/>
  </w:num>
  <w:num w:numId="27">
    <w:abstractNumId w:val="41"/>
  </w:num>
  <w:num w:numId="28">
    <w:abstractNumId w:val="40"/>
  </w:num>
  <w:num w:numId="29">
    <w:abstractNumId w:val="16"/>
  </w:num>
  <w:num w:numId="30">
    <w:abstractNumId w:val="5"/>
  </w:num>
  <w:num w:numId="31">
    <w:abstractNumId w:val="1"/>
  </w:num>
  <w:num w:numId="32">
    <w:abstractNumId w:val="7"/>
  </w:num>
  <w:num w:numId="33">
    <w:abstractNumId w:val="35"/>
  </w:num>
  <w:num w:numId="34">
    <w:abstractNumId w:val="11"/>
  </w:num>
  <w:num w:numId="35">
    <w:abstractNumId w:val="34"/>
  </w:num>
  <w:num w:numId="36">
    <w:abstractNumId w:val="3"/>
  </w:num>
  <w:num w:numId="37">
    <w:abstractNumId w:val="19"/>
  </w:num>
  <w:num w:numId="38">
    <w:abstractNumId w:val="46"/>
  </w:num>
  <w:num w:numId="39">
    <w:abstractNumId w:val="8"/>
  </w:num>
  <w:num w:numId="40">
    <w:abstractNumId w:val="42"/>
  </w:num>
  <w:num w:numId="41">
    <w:abstractNumId w:val="31"/>
  </w:num>
  <w:num w:numId="42">
    <w:abstractNumId w:val="2"/>
  </w:num>
  <w:num w:numId="43">
    <w:abstractNumId w:val="4"/>
  </w:num>
  <w:num w:numId="44">
    <w:abstractNumId w:val="14"/>
  </w:num>
  <w:num w:numId="45">
    <w:abstractNumId w:val="27"/>
  </w:num>
  <w:num w:numId="46">
    <w:abstractNumId w:val="28"/>
  </w:num>
  <w:num w:numId="47">
    <w:abstractNumId w:val="23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6E"/>
    <w:rsid w:val="000322E5"/>
    <w:rsid w:val="00033FD7"/>
    <w:rsid w:val="000A1264"/>
    <w:rsid w:val="0038176F"/>
    <w:rsid w:val="0039051A"/>
    <w:rsid w:val="003A1249"/>
    <w:rsid w:val="003C5485"/>
    <w:rsid w:val="004C406E"/>
    <w:rsid w:val="00594287"/>
    <w:rsid w:val="006E5560"/>
    <w:rsid w:val="007F0750"/>
    <w:rsid w:val="009B10AE"/>
    <w:rsid w:val="00A97BBD"/>
    <w:rsid w:val="00C54BBC"/>
    <w:rsid w:val="00F218DD"/>
    <w:rsid w:val="00FE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D0C39A"/>
  <w15:chartTrackingRefBased/>
  <w15:docId w15:val="{042F4EC2-F831-4C6E-A21A-D0F3EE5D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C40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styleId="Ttulo2">
    <w:name w:val="heading 2"/>
    <w:basedOn w:val="Normal"/>
    <w:link w:val="Ttulo2Car"/>
    <w:uiPriority w:val="9"/>
    <w:qFormat/>
    <w:rsid w:val="004C40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paragraph" w:styleId="Ttulo3">
    <w:name w:val="heading 3"/>
    <w:basedOn w:val="Normal"/>
    <w:link w:val="Ttulo3Car"/>
    <w:uiPriority w:val="9"/>
    <w:qFormat/>
    <w:rsid w:val="004C40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paragraph" w:styleId="Ttulo4">
    <w:name w:val="heading 4"/>
    <w:basedOn w:val="Normal"/>
    <w:link w:val="Ttulo4Car"/>
    <w:uiPriority w:val="9"/>
    <w:qFormat/>
    <w:rsid w:val="004C40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406E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character" w:customStyle="1" w:styleId="Ttulo2Car">
    <w:name w:val="Título 2 Car"/>
    <w:basedOn w:val="Fuentedeprrafopredeter"/>
    <w:link w:val="Ttulo2"/>
    <w:uiPriority w:val="9"/>
    <w:rsid w:val="004C406E"/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customStyle="1" w:styleId="Ttulo3Car">
    <w:name w:val="Título 3 Car"/>
    <w:basedOn w:val="Fuentedeprrafopredeter"/>
    <w:link w:val="Ttulo3"/>
    <w:uiPriority w:val="9"/>
    <w:rsid w:val="004C406E"/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customStyle="1" w:styleId="Ttulo4Car">
    <w:name w:val="Título 4 Car"/>
    <w:basedOn w:val="Fuentedeprrafopredeter"/>
    <w:link w:val="Ttulo4"/>
    <w:uiPriority w:val="9"/>
    <w:rsid w:val="004C406E"/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paragraph" w:styleId="NormalWeb">
    <w:name w:val="Normal (Web)"/>
    <w:basedOn w:val="Normal"/>
    <w:uiPriority w:val="99"/>
    <w:semiHidden/>
    <w:unhideWhenUsed/>
    <w:rsid w:val="004C4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4C406E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4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C406E"/>
    <w:rPr>
      <w:rFonts w:ascii="Courier New" w:eastAsia="Times New Roman" w:hAnsi="Courier New" w:cs="Courier New"/>
      <w:sz w:val="20"/>
      <w:szCs w:val="20"/>
      <w:lang w:eastAsia="es-BO"/>
    </w:rPr>
  </w:style>
  <w:style w:type="character" w:styleId="CdigoHTML">
    <w:name w:val="HTML Code"/>
    <w:basedOn w:val="Fuentedeprrafopredeter"/>
    <w:uiPriority w:val="99"/>
    <w:semiHidden/>
    <w:unhideWhenUsed/>
    <w:rsid w:val="004C406E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4C406E"/>
    <w:rPr>
      <w:i/>
      <w:iCs/>
    </w:rPr>
  </w:style>
  <w:style w:type="table" w:styleId="Tablaconcuadrculaclara">
    <w:name w:val="Grid Table Light"/>
    <w:basedOn w:val="Tablanormal"/>
    <w:uiPriority w:val="40"/>
    <w:rsid w:val="004C40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whitespace-normal">
    <w:name w:val="whitespace-normal"/>
    <w:basedOn w:val="Normal"/>
    <w:rsid w:val="00F21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Encabezado">
    <w:name w:val="header"/>
    <w:basedOn w:val="Normal"/>
    <w:link w:val="EncabezadoCar"/>
    <w:uiPriority w:val="99"/>
    <w:unhideWhenUsed/>
    <w:rsid w:val="000322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22E5"/>
  </w:style>
  <w:style w:type="paragraph" w:styleId="Piedepgina">
    <w:name w:val="footer"/>
    <w:basedOn w:val="Normal"/>
    <w:link w:val="PiedepginaCar"/>
    <w:uiPriority w:val="99"/>
    <w:unhideWhenUsed/>
    <w:rsid w:val="000322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22E5"/>
  </w:style>
  <w:style w:type="paragraph" w:styleId="Prrafodelista">
    <w:name w:val="List Paragraph"/>
    <w:basedOn w:val="Normal"/>
    <w:uiPriority w:val="34"/>
    <w:qFormat/>
    <w:rsid w:val="00FE3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9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16</Pages>
  <Words>2764</Words>
  <Characters>15204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Zarco</dc:creator>
  <cp:keywords/>
  <dc:description/>
  <cp:lastModifiedBy>Alejandro Zarco</cp:lastModifiedBy>
  <cp:revision>2</cp:revision>
  <dcterms:created xsi:type="dcterms:W3CDTF">2025-06-14T15:24:00Z</dcterms:created>
  <dcterms:modified xsi:type="dcterms:W3CDTF">2025-06-14T19:37:00Z</dcterms:modified>
</cp:coreProperties>
</file>