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99C5" w14:textId="48B438D5" w:rsidR="00250B48" w:rsidRPr="00E44383" w:rsidRDefault="00250B48" w:rsidP="00250B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383">
        <w:rPr>
          <w:rFonts w:ascii="Times New Roman" w:hAnsi="Times New Roman" w:cs="Times New Roman"/>
          <w:b/>
          <w:bCs/>
          <w:sz w:val="32"/>
          <w:szCs w:val="32"/>
        </w:rPr>
        <w:t>Informe Técnico: Análisis de Sueldos por Área y Género</w:t>
      </w:r>
    </w:p>
    <w:p w14:paraId="1238D0D3" w14:textId="7BBCF7F6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1. Introducción</w:t>
      </w:r>
    </w:p>
    <w:p w14:paraId="28AFF05E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Este informe analiza los sueldos (en USD) de 30 empleados, segmentados por </w:t>
      </w:r>
      <w:r w:rsidRPr="00250B48">
        <w:rPr>
          <w:rFonts w:ascii="Times New Roman" w:hAnsi="Times New Roman" w:cs="Times New Roman"/>
          <w:b/>
          <w:bCs/>
        </w:rPr>
        <w:t>área</w:t>
      </w:r>
      <w:r w:rsidRPr="00250B48">
        <w:rPr>
          <w:rFonts w:ascii="Times New Roman" w:hAnsi="Times New Roman" w:cs="Times New Roman"/>
        </w:rPr>
        <w:t> y </w:t>
      </w:r>
      <w:r w:rsidRPr="00250B48">
        <w:rPr>
          <w:rFonts w:ascii="Times New Roman" w:hAnsi="Times New Roman" w:cs="Times New Roman"/>
          <w:b/>
          <w:bCs/>
        </w:rPr>
        <w:t>género</w:t>
      </w:r>
      <w:r w:rsidRPr="00250B48">
        <w:rPr>
          <w:rFonts w:ascii="Times New Roman" w:hAnsi="Times New Roman" w:cs="Times New Roman"/>
        </w:rPr>
        <w:t>, con el objetivo de identificar patrones salariales, desigualdades y áreas de mejora en la estructura de compensación.</w:t>
      </w:r>
    </w:p>
    <w:p w14:paraId="00A50518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Objetivos:</w:t>
      </w:r>
    </w:p>
    <w:p w14:paraId="55C10D02" w14:textId="77777777" w:rsidR="00250B48" w:rsidRPr="00250B48" w:rsidRDefault="00250B48" w:rsidP="00250B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Determinar la distribución salarial general.</w:t>
      </w:r>
    </w:p>
    <w:p w14:paraId="6A1CF4C5" w14:textId="77777777" w:rsidR="00250B48" w:rsidRPr="00250B48" w:rsidRDefault="00250B48" w:rsidP="00250B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Comparar sueldos por área y género.</w:t>
      </w:r>
    </w:p>
    <w:p w14:paraId="73E71636" w14:textId="77777777" w:rsidR="00250B48" w:rsidRPr="00250B48" w:rsidRDefault="00250B48" w:rsidP="00250B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Identificar posibles brechas o inconsistencias.</w:t>
      </w:r>
    </w:p>
    <w:p w14:paraId="034BFDFF" w14:textId="77777777" w:rsidR="00250B48" w:rsidRPr="00250B48" w:rsidRDefault="00F33B04" w:rsidP="00250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CA44FE">
          <v:rect id="_x0000_i1025" style="width:0;height:.75pt" o:hralign="center" o:hrstd="t" o:hrnoshade="t" o:hr="t" fillcolor="#f8faff" stroked="f"/>
        </w:pict>
      </w:r>
    </w:p>
    <w:p w14:paraId="155BD42A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2. Metodología</w:t>
      </w:r>
    </w:p>
    <w:p w14:paraId="7EE70F65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2.1. Datos Analizados</w:t>
      </w:r>
    </w:p>
    <w:p w14:paraId="0146991F" w14:textId="77777777" w:rsidR="00250B48" w:rsidRPr="00250B48" w:rsidRDefault="00250B48" w:rsidP="00250B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Muestra:</w:t>
      </w:r>
      <w:r w:rsidRPr="00250B48">
        <w:rPr>
          <w:rFonts w:ascii="Times New Roman" w:hAnsi="Times New Roman" w:cs="Times New Roman"/>
        </w:rPr>
        <w:t> 30 empleados (50% mujeres, 50% hombres).</w:t>
      </w:r>
    </w:p>
    <w:p w14:paraId="0C6CDE75" w14:textId="77777777" w:rsidR="00250B48" w:rsidRPr="00250B48" w:rsidRDefault="00250B48" w:rsidP="00250B4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Variables clave:</w:t>
      </w:r>
    </w:p>
    <w:p w14:paraId="479ED7B7" w14:textId="77777777" w:rsidR="00250B48" w:rsidRPr="00250B48" w:rsidRDefault="00250B48" w:rsidP="00250B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Sueldo (USD).</w:t>
      </w:r>
    </w:p>
    <w:p w14:paraId="33C66913" w14:textId="77777777" w:rsidR="00250B48" w:rsidRPr="00250B48" w:rsidRDefault="00250B48" w:rsidP="00250B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Área (Ventas, Marketing, IT, RRHH, Finanzas, Operaciones).</w:t>
      </w:r>
    </w:p>
    <w:p w14:paraId="5DB9DB1D" w14:textId="77777777" w:rsidR="00250B48" w:rsidRPr="00250B48" w:rsidRDefault="00250B48" w:rsidP="00250B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Género (F/M).</w:t>
      </w:r>
    </w:p>
    <w:p w14:paraId="3E17BFE0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2.2. Herramientas</w:t>
      </w:r>
    </w:p>
    <w:p w14:paraId="3028D422" w14:textId="77777777" w:rsidR="00250B48" w:rsidRPr="00250B48" w:rsidRDefault="00250B48" w:rsidP="00250B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Excel:</w:t>
      </w:r>
      <w:r w:rsidRPr="00250B48">
        <w:rPr>
          <w:rFonts w:ascii="Times New Roman" w:hAnsi="Times New Roman" w:cs="Times New Roman"/>
        </w:rPr>
        <w:t> Cálculo de estadísticas descriptivas, tablas dinámicas y gráficos.</w:t>
      </w:r>
    </w:p>
    <w:p w14:paraId="295EFB70" w14:textId="77777777" w:rsidR="00250B48" w:rsidRPr="00250B48" w:rsidRDefault="00250B48" w:rsidP="00250B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Métricas utilizadas:</w:t>
      </w:r>
      <w:r w:rsidRPr="00250B48">
        <w:rPr>
          <w:rFonts w:ascii="Times New Roman" w:hAnsi="Times New Roman" w:cs="Times New Roman"/>
        </w:rPr>
        <w:t> Media, mediana, moda, cuartiles (Q1, Q2, Q3) y desviación estándar.</w:t>
      </w:r>
    </w:p>
    <w:p w14:paraId="3BE0BE6C" w14:textId="77777777" w:rsidR="00250B48" w:rsidRPr="00250B48" w:rsidRDefault="00F33B04" w:rsidP="00250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C59220">
          <v:rect id="_x0000_i1026" style="width:0;height:.75pt" o:hralign="center" o:hrstd="t" o:hrnoshade="t" o:hr="t" fillcolor="#f8faff" stroked="f"/>
        </w:pict>
      </w:r>
    </w:p>
    <w:p w14:paraId="37F5FAB2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3. Resultados</w:t>
      </w:r>
    </w:p>
    <w:p w14:paraId="729F40C0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3.1. Estadísticas Descriptivas Globales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2363"/>
        <w:gridCol w:w="1477"/>
      </w:tblGrid>
      <w:tr w:rsidR="00250B48" w:rsidRPr="00250B48" w14:paraId="79454DB6" w14:textId="77777777" w:rsidTr="0026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3E788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Medida</w:t>
            </w:r>
          </w:p>
        </w:tc>
        <w:tc>
          <w:tcPr>
            <w:tcW w:w="0" w:type="auto"/>
            <w:hideMark/>
          </w:tcPr>
          <w:p w14:paraId="795627E4" w14:textId="77777777" w:rsidR="00250B48" w:rsidRPr="00250B48" w:rsidRDefault="00250B48" w:rsidP="00250B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Valor (USD)</w:t>
            </w:r>
          </w:p>
        </w:tc>
      </w:tr>
      <w:tr w:rsidR="00250B48" w:rsidRPr="00250B48" w14:paraId="3A424332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330EE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hideMark/>
          </w:tcPr>
          <w:p w14:paraId="4539175E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2,722</w:t>
            </w:r>
          </w:p>
        </w:tc>
      </w:tr>
      <w:tr w:rsidR="00250B48" w:rsidRPr="00250B48" w14:paraId="1794C575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8AB09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0" w:type="auto"/>
            <w:hideMark/>
          </w:tcPr>
          <w:p w14:paraId="1C6631E4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3,000</w:t>
            </w:r>
          </w:p>
        </w:tc>
      </w:tr>
      <w:tr w:rsidR="00250B48" w:rsidRPr="00250B48" w14:paraId="4A3CDAE4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7D3E0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Moda</w:t>
            </w:r>
          </w:p>
        </w:tc>
        <w:tc>
          <w:tcPr>
            <w:tcW w:w="0" w:type="auto"/>
            <w:hideMark/>
          </w:tcPr>
          <w:p w14:paraId="4737FEF5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3,000</w:t>
            </w:r>
          </w:p>
        </w:tc>
      </w:tr>
      <w:tr w:rsidR="00250B48" w:rsidRPr="00250B48" w14:paraId="375718C5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62729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Primer cuartil (Q1)</w:t>
            </w:r>
          </w:p>
        </w:tc>
        <w:tc>
          <w:tcPr>
            <w:tcW w:w="0" w:type="auto"/>
            <w:hideMark/>
          </w:tcPr>
          <w:p w14:paraId="50390A90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1,550</w:t>
            </w:r>
          </w:p>
        </w:tc>
      </w:tr>
      <w:tr w:rsidR="00250B48" w:rsidRPr="00250B48" w14:paraId="0EEC0BAF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E0AF8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lastRenderedPageBreak/>
              <w:t>Segundo cuartil (Q2)</w:t>
            </w:r>
          </w:p>
        </w:tc>
        <w:tc>
          <w:tcPr>
            <w:tcW w:w="0" w:type="auto"/>
            <w:hideMark/>
          </w:tcPr>
          <w:p w14:paraId="69D797EB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3,000</w:t>
            </w:r>
          </w:p>
        </w:tc>
      </w:tr>
      <w:tr w:rsidR="00250B48" w:rsidRPr="00250B48" w14:paraId="13089DD2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8EEFA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Tercer cuartil (Q3)</w:t>
            </w:r>
          </w:p>
        </w:tc>
        <w:tc>
          <w:tcPr>
            <w:tcW w:w="0" w:type="auto"/>
            <w:hideMark/>
          </w:tcPr>
          <w:p w14:paraId="70449B59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3,625</w:t>
            </w:r>
          </w:p>
        </w:tc>
      </w:tr>
      <w:tr w:rsidR="00250B48" w:rsidRPr="00250B48" w14:paraId="7EE23A63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B37C3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Desviación estándar</w:t>
            </w:r>
          </w:p>
        </w:tc>
        <w:tc>
          <w:tcPr>
            <w:tcW w:w="0" w:type="auto"/>
            <w:hideMark/>
          </w:tcPr>
          <w:p w14:paraId="79B70FB3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1,439.41</w:t>
            </w:r>
          </w:p>
        </w:tc>
      </w:tr>
    </w:tbl>
    <w:p w14:paraId="47E6EB9D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Interpretación:</w:t>
      </w:r>
    </w:p>
    <w:p w14:paraId="00E9C56C" w14:textId="77777777" w:rsidR="00250B48" w:rsidRPr="00250B48" w:rsidRDefault="00250B48" w:rsidP="00250B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25% de los empleados</w:t>
      </w:r>
      <w:r w:rsidRPr="00250B48">
        <w:rPr>
          <w:rFonts w:ascii="Times New Roman" w:hAnsi="Times New Roman" w:cs="Times New Roman"/>
        </w:rPr>
        <w:t> gana ≤ $1,550 (Q1).</w:t>
      </w:r>
    </w:p>
    <w:p w14:paraId="23477C7B" w14:textId="77777777" w:rsidR="00250B48" w:rsidRPr="00250B48" w:rsidRDefault="00250B48" w:rsidP="00250B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50% gana $3,000 o menos</w:t>
      </w:r>
      <w:r w:rsidRPr="00250B48">
        <w:rPr>
          <w:rFonts w:ascii="Times New Roman" w:hAnsi="Times New Roman" w:cs="Times New Roman"/>
        </w:rPr>
        <w:t> (mediana = Q2).</w:t>
      </w:r>
    </w:p>
    <w:p w14:paraId="087F2FAA" w14:textId="77777777" w:rsidR="00250B48" w:rsidRPr="00250B48" w:rsidRDefault="00250B48" w:rsidP="00250B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La moda ($3,000)</w:t>
      </w:r>
      <w:r w:rsidRPr="00250B48">
        <w:rPr>
          <w:rFonts w:ascii="Times New Roman" w:hAnsi="Times New Roman" w:cs="Times New Roman"/>
        </w:rPr>
        <w:t> confirma que este es el salario más frecuente.</w:t>
      </w:r>
    </w:p>
    <w:p w14:paraId="1254357C" w14:textId="39011713" w:rsidR="00250B48" w:rsidRPr="00250B48" w:rsidRDefault="00250B48" w:rsidP="00250B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Alta dispersión</w:t>
      </w:r>
      <w:r w:rsidRPr="00250B48">
        <w:rPr>
          <w:rFonts w:ascii="Times New Roman" w:hAnsi="Times New Roman" w:cs="Times New Roman"/>
        </w:rPr>
        <w:t> (DE = $1,439.41), indicando desigualdades significativas</w:t>
      </w:r>
      <w:r w:rsidR="0026350D">
        <w:rPr>
          <w:rFonts w:ascii="Times New Roman" w:hAnsi="Times New Roman" w:cs="Times New Roman"/>
        </w:rPr>
        <w:t xml:space="preserve"> de los sueldos de los empleados.</w:t>
      </w:r>
    </w:p>
    <w:p w14:paraId="43949207" w14:textId="0E6FE9F4" w:rsidR="00250B48" w:rsidRDefault="00250B48" w:rsidP="00250B48">
      <w:pPr>
        <w:rPr>
          <w:rFonts w:ascii="Times New Roman" w:hAnsi="Times New Roman" w:cs="Times New Roman"/>
          <w:b/>
          <w:bCs/>
        </w:rPr>
      </w:pPr>
      <w:r w:rsidRPr="00250B48">
        <w:rPr>
          <w:rFonts w:ascii="Times New Roman" w:hAnsi="Times New Roman" w:cs="Times New Roman"/>
          <w:b/>
          <w:bCs/>
        </w:rPr>
        <w:t>3.2. Sueldos Promedio por Área</w:t>
      </w:r>
    </w:p>
    <w:p w14:paraId="766EE238" w14:textId="77777777" w:rsidR="00E44383" w:rsidRPr="00250B48" w:rsidRDefault="00E44383" w:rsidP="00250B48">
      <w:pPr>
        <w:rPr>
          <w:rFonts w:ascii="Times New Roman" w:hAnsi="Times New Roman" w:cs="Times New Roman"/>
        </w:rPr>
      </w:pPr>
    </w:p>
    <w:p w14:paraId="35B2ECAD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Tabla 1: Comparativa por Área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2665"/>
      </w:tblGrid>
      <w:tr w:rsidR="00250B48" w:rsidRPr="00250B48" w14:paraId="4CD9C688" w14:textId="77777777" w:rsidTr="0026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E67A4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Área</w:t>
            </w:r>
          </w:p>
        </w:tc>
        <w:tc>
          <w:tcPr>
            <w:tcW w:w="0" w:type="auto"/>
            <w:hideMark/>
          </w:tcPr>
          <w:p w14:paraId="0B4ABA4D" w14:textId="77777777" w:rsidR="00250B48" w:rsidRPr="00250B48" w:rsidRDefault="00250B48" w:rsidP="00250B4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Sueldo Promedio (USD)</w:t>
            </w:r>
          </w:p>
        </w:tc>
      </w:tr>
      <w:tr w:rsidR="00250B48" w:rsidRPr="00250B48" w14:paraId="57CFD8B7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22FD6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Finanzas</w:t>
            </w:r>
          </w:p>
        </w:tc>
        <w:tc>
          <w:tcPr>
            <w:tcW w:w="0" w:type="auto"/>
            <w:hideMark/>
          </w:tcPr>
          <w:p w14:paraId="3E121C2E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3,600</w:t>
            </w:r>
          </w:p>
        </w:tc>
      </w:tr>
      <w:tr w:rsidR="00250B48" w:rsidRPr="00250B48" w14:paraId="59BF6818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9D3AC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0" w:type="auto"/>
            <w:hideMark/>
          </w:tcPr>
          <w:p w14:paraId="02FA5C9B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3,250</w:t>
            </w:r>
          </w:p>
        </w:tc>
      </w:tr>
      <w:tr w:rsidR="00250B48" w:rsidRPr="00250B48" w14:paraId="7B1C538C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94CFF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Ventas</w:t>
            </w:r>
          </w:p>
        </w:tc>
        <w:tc>
          <w:tcPr>
            <w:tcW w:w="0" w:type="auto"/>
            <w:hideMark/>
          </w:tcPr>
          <w:p w14:paraId="42DB88CF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3,080</w:t>
            </w:r>
          </w:p>
        </w:tc>
      </w:tr>
      <w:tr w:rsidR="00250B48" w:rsidRPr="00250B48" w14:paraId="0143A088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E26B6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Operaciones</w:t>
            </w:r>
          </w:p>
        </w:tc>
        <w:tc>
          <w:tcPr>
            <w:tcW w:w="0" w:type="auto"/>
            <w:hideMark/>
          </w:tcPr>
          <w:p w14:paraId="01DFC98C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2,565</w:t>
            </w:r>
          </w:p>
        </w:tc>
      </w:tr>
      <w:tr w:rsidR="00250B48" w:rsidRPr="00250B48" w14:paraId="601C8831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23C61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0" w:type="auto"/>
            <w:hideMark/>
          </w:tcPr>
          <w:p w14:paraId="2B831DD7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1,967</w:t>
            </w:r>
          </w:p>
        </w:tc>
      </w:tr>
      <w:tr w:rsidR="00250B48" w:rsidRPr="00250B48" w14:paraId="5F77860E" w14:textId="77777777" w:rsidTr="002635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1AFF8" w14:textId="77777777" w:rsidR="00250B48" w:rsidRPr="00250B48" w:rsidRDefault="00250B48" w:rsidP="00250B4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RRHH</w:t>
            </w:r>
          </w:p>
        </w:tc>
        <w:tc>
          <w:tcPr>
            <w:tcW w:w="0" w:type="auto"/>
            <w:hideMark/>
          </w:tcPr>
          <w:p w14:paraId="72E893B5" w14:textId="77777777" w:rsidR="00250B48" w:rsidRPr="00250B48" w:rsidRDefault="00250B48" w:rsidP="00250B4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0B48">
              <w:rPr>
                <w:rFonts w:ascii="Times New Roman" w:hAnsi="Times New Roman" w:cs="Times New Roman"/>
              </w:rPr>
              <w:t>1,675</w:t>
            </w:r>
          </w:p>
        </w:tc>
      </w:tr>
    </w:tbl>
    <w:p w14:paraId="075EB84E" w14:textId="74FF2861" w:rsidR="00250B48" w:rsidRDefault="00250B48" w:rsidP="00250B48">
      <w:pPr>
        <w:rPr>
          <w:rFonts w:ascii="Times New Roman" w:hAnsi="Times New Roman" w:cs="Times New Roman"/>
          <w:b/>
          <w:bCs/>
        </w:rPr>
      </w:pPr>
      <w:r w:rsidRPr="00250B48">
        <w:rPr>
          <w:rFonts w:ascii="Times New Roman" w:hAnsi="Times New Roman" w:cs="Times New Roman"/>
          <w:b/>
          <w:bCs/>
        </w:rPr>
        <w:t>Gráfico 1: Sueldos Promedio por Área</w:t>
      </w:r>
      <w:r w:rsidRPr="00250B48">
        <w:rPr>
          <w:rFonts w:ascii="Times New Roman" w:hAnsi="Times New Roman" w:cs="Times New Roman"/>
        </w:rPr>
        <w:br/>
      </w:r>
      <w:r w:rsidRPr="0026350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F83A4E7" wp14:editId="058B633A">
                <wp:extent cx="304800" cy="304800"/>
                <wp:effectExtent l="0" t="0" r="0" b="0"/>
                <wp:docPr id="2" name="Rectángulo 2" descr="Gráfico de Barras: Sueldos por Ár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2DF736D" id="Rectángulo 2" o:spid="_x0000_s1026" alt="Gráfico de Barras: Sueldos por Ár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635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74B0D0" wp14:editId="2105C264">
            <wp:extent cx="4584700" cy="2755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FD717" w14:textId="77777777" w:rsidR="0026350D" w:rsidRPr="00250B48" w:rsidRDefault="0026350D" w:rsidP="00250B48">
      <w:pPr>
        <w:rPr>
          <w:rFonts w:ascii="Times New Roman" w:hAnsi="Times New Roman" w:cs="Times New Roman"/>
        </w:rPr>
      </w:pPr>
    </w:p>
    <w:p w14:paraId="57D14D6B" w14:textId="51FBF561" w:rsidR="00250B48" w:rsidRPr="00250B48" w:rsidRDefault="0026350D" w:rsidP="00250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Ideas inferidas por la gráfica</w:t>
      </w:r>
      <w:r w:rsidR="00250B48" w:rsidRPr="00250B48">
        <w:rPr>
          <w:rFonts w:ascii="Times New Roman" w:hAnsi="Times New Roman" w:cs="Times New Roman"/>
          <w:b/>
          <w:bCs/>
        </w:rPr>
        <w:t>:</w:t>
      </w:r>
    </w:p>
    <w:p w14:paraId="2D18477E" w14:textId="02C9D345" w:rsidR="00250B48" w:rsidRPr="00250B48" w:rsidRDefault="0026350D" w:rsidP="0026350D">
      <w:pPr>
        <w:ind w:left="720"/>
        <w:rPr>
          <w:rFonts w:ascii="Times New Roman" w:hAnsi="Times New Roman" w:cs="Times New Roman"/>
        </w:rPr>
      </w:pPr>
      <w:r w:rsidRPr="0026350D">
        <w:rPr>
          <w:rFonts w:ascii="Times New Roman" w:hAnsi="Times New Roman" w:cs="Times New Roman"/>
        </w:rPr>
        <w:t>Las áreas de f</w:t>
      </w:r>
      <w:r w:rsidR="00250B48" w:rsidRPr="00250B48">
        <w:rPr>
          <w:rFonts w:ascii="Times New Roman" w:hAnsi="Times New Roman" w:cs="Times New Roman"/>
        </w:rPr>
        <w:t xml:space="preserve">inanzas y </w:t>
      </w:r>
      <w:r w:rsidRPr="0026350D">
        <w:rPr>
          <w:rFonts w:ascii="Times New Roman" w:hAnsi="Times New Roman" w:cs="Times New Roman"/>
        </w:rPr>
        <w:t>m</w:t>
      </w:r>
      <w:r w:rsidR="00250B48" w:rsidRPr="00250B48">
        <w:rPr>
          <w:rFonts w:ascii="Times New Roman" w:hAnsi="Times New Roman" w:cs="Times New Roman"/>
        </w:rPr>
        <w:t>arketing son las áreas mejor pagadas.</w:t>
      </w:r>
      <w:r w:rsidRPr="0026350D">
        <w:rPr>
          <w:rFonts w:ascii="Times New Roman" w:hAnsi="Times New Roman" w:cs="Times New Roman"/>
        </w:rPr>
        <w:t xml:space="preserve"> A lo contrario de las áreas de </w:t>
      </w:r>
      <w:r w:rsidR="00250B48" w:rsidRPr="00250B48">
        <w:rPr>
          <w:rFonts w:ascii="Times New Roman" w:hAnsi="Times New Roman" w:cs="Times New Roman"/>
        </w:rPr>
        <w:t>IT y RRHH tienen los salarios más bajos</w:t>
      </w:r>
      <w:r w:rsidRPr="0026350D">
        <w:rPr>
          <w:rFonts w:ascii="Times New Roman" w:hAnsi="Times New Roman" w:cs="Times New Roman"/>
        </w:rPr>
        <w:t>.</w:t>
      </w:r>
    </w:p>
    <w:p w14:paraId="177B8651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3.3. Distribución por Género</w:t>
      </w:r>
    </w:p>
    <w:p w14:paraId="0A6DDB6E" w14:textId="11F1687C" w:rsidR="00250B48" w:rsidRPr="00250B48" w:rsidRDefault="0026350D" w:rsidP="0026350D">
      <w:pPr>
        <w:ind w:left="708"/>
        <w:rPr>
          <w:rFonts w:ascii="Times New Roman" w:hAnsi="Times New Roman" w:cs="Times New Roman"/>
        </w:rPr>
      </w:pPr>
      <w:r w:rsidRPr="0026350D">
        <w:rPr>
          <w:rFonts w:ascii="Times New Roman" w:hAnsi="Times New Roman" w:cs="Times New Roman"/>
        </w:rPr>
        <w:t>La m</w:t>
      </w:r>
      <w:r w:rsidRPr="00250B48">
        <w:rPr>
          <w:rFonts w:ascii="Times New Roman" w:hAnsi="Times New Roman" w:cs="Times New Roman"/>
        </w:rPr>
        <w:t xml:space="preserve">uestra </w:t>
      </w:r>
      <w:r w:rsidRPr="0026350D">
        <w:rPr>
          <w:rFonts w:ascii="Times New Roman" w:hAnsi="Times New Roman" w:cs="Times New Roman"/>
        </w:rPr>
        <w:t xml:space="preserve">está </w:t>
      </w:r>
      <w:r w:rsidR="00250B48" w:rsidRPr="00250B48">
        <w:rPr>
          <w:rFonts w:ascii="Times New Roman" w:hAnsi="Times New Roman" w:cs="Times New Roman"/>
        </w:rPr>
        <w:t>equilibrad</w:t>
      </w:r>
      <w:r w:rsidRPr="0026350D">
        <w:rPr>
          <w:rFonts w:ascii="Times New Roman" w:hAnsi="Times New Roman" w:cs="Times New Roman"/>
        </w:rPr>
        <w:t>e, ya que se observan los porcentajes</w:t>
      </w:r>
      <w:r w:rsidR="00250B48" w:rsidRPr="00250B48">
        <w:rPr>
          <w:rFonts w:ascii="Times New Roman" w:hAnsi="Times New Roman" w:cs="Times New Roman"/>
        </w:rPr>
        <w:t> 50% mujeres (F), 50% hombres (M)</w:t>
      </w:r>
      <w:r w:rsidRPr="0026350D">
        <w:rPr>
          <w:rFonts w:ascii="Times New Roman" w:hAnsi="Times New Roman" w:cs="Times New Roman"/>
        </w:rPr>
        <w:t xml:space="preserve"> en la empresa</w:t>
      </w:r>
      <w:r>
        <w:rPr>
          <w:rFonts w:ascii="Times New Roman" w:hAnsi="Times New Roman" w:cs="Times New Roman"/>
        </w:rPr>
        <w:t>.</w:t>
      </w:r>
    </w:p>
    <w:p w14:paraId="3387BE96" w14:textId="7542086D" w:rsidR="00250B48" w:rsidRPr="00250B48" w:rsidRDefault="00250B48" w:rsidP="00250B48">
      <w:pPr>
        <w:rPr>
          <w:rFonts w:ascii="Times New Roman" w:hAnsi="Times New Roman" w:cs="Times New Roman"/>
        </w:rPr>
      </w:pPr>
    </w:p>
    <w:p w14:paraId="79A76019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4. Conclusiones y Recomendaciones</w:t>
      </w:r>
    </w:p>
    <w:p w14:paraId="251E9698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4.1. Conclusiones</w:t>
      </w:r>
    </w:p>
    <w:p w14:paraId="21147266" w14:textId="45257584" w:rsidR="00250B48" w:rsidRPr="00250B48" w:rsidRDefault="0026350D" w:rsidP="0026350D">
      <w:pPr>
        <w:ind w:left="708"/>
        <w:jc w:val="both"/>
        <w:rPr>
          <w:rFonts w:ascii="Times New Roman" w:hAnsi="Times New Roman" w:cs="Times New Roman"/>
        </w:rPr>
      </w:pPr>
      <w:r w:rsidRPr="0026350D">
        <w:rPr>
          <w:rFonts w:ascii="Times New Roman" w:hAnsi="Times New Roman" w:cs="Times New Roman"/>
        </w:rPr>
        <w:t>El área de f</w:t>
      </w:r>
      <w:r w:rsidR="00250B48" w:rsidRPr="00250B48">
        <w:rPr>
          <w:rFonts w:ascii="Times New Roman" w:hAnsi="Times New Roman" w:cs="Times New Roman"/>
        </w:rPr>
        <w:t xml:space="preserve">inanzas y </w:t>
      </w:r>
      <w:r w:rsidRPr="0026350D">
        <w:rPr>
          <w:rFonts w:ascii="Times New Roman" w:hAnsi="Times New Roman" w:cs="Times New Roman"/>
        </w:rPr>
        <w:t>m</w:t>
      </w:r>
      <w:r w:rsidR="00250B48" w:rsidRPr="00250B48">
        <w:rPr>
          <w:rFonts w:ascii="Times New Roman" w:hAnsi="Times New Roman" w:cs="Times New Roman"/>
        </w:rPr>
        <w:t xml:space="preserve">arketing son las áreas con mejores </w:t>
      </w:r>
      <w:proofErr w:type="spellStart"/>
      <w:proofErr w:type="gramStart"/>
      <w:r w:rsidR="00250B48" w:rsidRPr="00250B48">
        <w:rPr>
          <w:rFonts w:ascii="Times New Roman" w:hAnsi="Times New Roman" w:cs="Times New Roman"/>
        </w:rPr>
        <w:t>salarios.</w:t>
      </w:r>
      <w:r w:rsidRPr="0026350D">
        <w:rPr>
          <w:rFonts w:ascii="Times New Roman" w:hAnsi="Times New Roman" w:cs="Times New Roman"/>
        </w:rPr>
        <w:t>Sin</w:t>
      </w:r>
      <w:proofErr w:type="spellEnd"/>
      <w:proofErr w:type="gramEnd"/>
      <w:r w:rsidRPr="0026350D">
        <w:rPr>
          <w:rFonts w:ascii="Times New Roman" w:hAnsi="Times New Roman" w:cs="Times New Roman"/>
        </w:rPr>
        <w:t xml:space="preserve"> embargo, </w:t>
      </w:r>
      <w:r w:rsidR="00250B48" w:rsidRPr="00250B48">
        <w:rPr>
          <w:rFonts w:ascii="Times New Roman" w:hAnsi="Times New Roman" w:cs="Times New Roman"/>
        </w:rPr>
        <w:t xml:space="preserve">IT y RRHH requieren revisión </w:t>
      </w:r>
      <w:r w:rsidRPr="0026350D">
        <w:rPr>
          <w:rFonts w:ascii="Times New Roman" w:hAnsi="Times New Roman" w:cs="Times New Roman"/>
        </w:rPr>
        <w:t xml:space="preserve">con respecto a sus salarios para igualarse con las otras áreas. Además, que no </w:t>
      </w:r>
      <w:r w:rsidR="00250B48" w:rsidRPr="00250B48">
        <w:rPr>
          <w:rFonts w:ascii="Times New Roman" w:hAnsi="Times New Roman" w:cs="Times New Roman"/>
        </w:rPr>
        <w:t>hay brecha de género global, pero existen diferencias por área.</w:t>
      </w:r>
    </w:p>
    <w:p w14:paraId="287571B2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4.2. Recomendaciones</w:t>
      </w:r>
    </w:p>
    <w:p w14:paraId="26152A78" w14:textId="6E5956A2" w:rsidR="00250B48" w:rsidRPr="00250B48" w:rsidRDefault="0026350D" w:rsidP="0026350D">
      <w:pPr>
        <w:tabs>
          <w:tab w:val="num" w:pos="720"/>
        </w:tabs>
        <w:ind w:left="708"/>
        <w:rPr>
          <w:rFonts w:ascii="Times New Roman" w:hAnsi="Times New Roman" w:cs="Times New Roman"/>
        </w:rPr>
      </w:pPr>
      <w:r w:rsidRPr="0026350D">
        <w:rPr>
          <w:rFonts w:ascii="Times New Roman" w:hAnsi="Times New Roman" w:cs="Times New Roman"/>
        </w:rPr>
        <w:t>Se recomienda r</w:t>
      </w:r>
      <w:r w:rsidR="00250B48" w:rsidRPr="00250B48">
        <w:rPr>
          <w:rFonts w:ascii="Times New Roman" w:hAnsi="Times New Roman" w:cs="Times New Roman"/>
        </w:rPr>
        <w:t xml:space="preserve">evisar </w:t>
      </w:r>
      <w:r w:rsidRPr="0026350D">
        <w:rPr>
          <w:rFonts w:ascii="Times New Roman" w:hAnsi="Times New Roman" w:cs="Times New Roman"/>
        </w:rPr>
        <w:t xml:space="preserve">las </w:t>
      </w:r>
      <w:r w:rsidR="00250B48" w:rsidRPr="00250B48">
        <w:rPr>
          <w:rFonts w:ascii="Times New Roman" w:hAnsi="Times New Roman" w:cs="Times New Roman"/>
        </w:rPr>
        <w:t>escalas salariales en IT y RRHH para reducir disparidades</w:t>
      </w:r>
      <w:r w:rsidRPr="0026350D">
        <w:rPr>
          <w:rFonts w:ascii="Times New Roman" w:hAnsi="Times New Roman" w:cs="Times New Roman"/>
        </w:rPr>
        <w:t xml:space="preserve"> con otras áreas. Además, i</w:t>
      </w:r>
      <w:r w:rsidR="00250B48" w:rsidRPr="00250B48">
        <w:rPr>
          <w:rFonts w:ascii="Times New Roman" w:hAnsi="Times New Roman" w:cs="Times New Roman"/>
        </w:rPr>
        <w:t>nvestigar causas de las diferencias por género en áreas específicas</w:t>
      </w:r>
      <w:r w:rsidRPr="0026350D">
        <w:rPr>
          <w:rFonts w:ascii="Times New Roman" w:hAnsi="Times New Roman" w:cs="Times New Roman"/>
        </w:rPr>
        <w:t xml:space="preserve"> como el área de finanzas.</w:t>
      </w:r>
    </w:p>
    <w:p w14:paraId="150B15B6" w14:textId="77777777" w:rsidR="00250B48" w:rsidRPr="00250B48" w:rsidRDefault="00F33B04" w:rsidP="00250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E17457">
          <v:rect id="_x0000_i1027" style="width:0;height:.75pt" o:hralign="center" o:hrstd="t" o:hrnoshade="t" o:hr="t" fillcolor="#f8faff" stroked="f"/>
        </w:pict>
      </w:r>
    </w:p>
    <w:p w14:paraId="654CB1F8" w14:textId="77777777" w:rsidR="00250B48" w:rsidRPr="00250B48" w:rsidRDefault="00250B48" w:rsidP="00250B48">
      <w:p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  <w:b/>
          <w:bCs/>
        </w:rPr>
        <w:t>5. Anexos</w:t>
      </w:r>
    </w:p>
    <w:p w14:paraId="38B44BBE" w14:textId="33ED9617" w:rsidR="00250B48" w:rsidRPr="0026350D" w:rsidRDefault="00E44383" w:rsidP="00E443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Anexo A. </w:t>
      </w:r>
      <w:r w:rsidR="00250B48" w:rsidRPr="0026350D">
        <w:rPr>
          <w:rFonts w:ascii="Times New Roman" w:hAnsi="Times New Roman" w:cs="Times New Roman"/>
        </w:rPr>
        <w:t xml:space="preserve">Esquema </w:t>
      </w:r>
      <w:r w:rsidR="00250B48" w:rsidRPr="00250B48">
        <w:rPr>
          <w:rFonts w:ascii="Times New Roman" w:hAnsi="Times New Roman" w:cs="Times New Roman"/>
        </w:rPr>
        <w:t>en Excel.</w:t>
      </w:r>
    </w:p>
    <w:p w14:paraId="321F5363" w14:textId="77777777" w:rsidR="00250B48" w:rsidRPr="0026350D" w:rsidRDefault="00250B48" w:rsidP="00250B48">
      <w:pPr>
        <w:ind w:left="720"/>
        <w:rPr>
          <w:rFonts w:ascii="Times New Roman" w:hAnsi="Times New Roman" w:cs="Times New Roman"/>
          <w:b/>
          <w:bCs/>
        </w:rPr>
      </w:pPr>
    </w:p>
    <w:p w14:paraId="784CEBEB" w14:textId="563B8F6C" w:rsidR="00250B48" w:rsidRPr="00250B48" w:rsidRDefault="00250B48" w:rsidP="00250B48">
      <w:pPr>
        <w:ind w:left="720"/>
        <w:rPr>
          <w:rFonts w:ascii="Times New Roman" w:hAnsi="Times New Roman" w:cs="Times New Roman"/>
        </w:rPr>
      </w:pPr>
      <w:r w:rsidRPr="002635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06465" wp14:editId="0FA666C3">
            <wp:extent cx="5684762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t="26332" r="10071" b="14420"/>
                    <a:stretch/>
                  </pic:blipFill>
                  <pic:spPr bwMode="auto">
                    <a:xfrm>
                      <a:off x="0" y="0"/>
                      <a:ext cx="5687211" cy="22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5341B" w14:textId="4D2127C4" w:rsidR="00250B48" w:rsidRPr="00250B48" w:rsidRDefault="00E44383" w:rsidP="00E443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Anexo B. </w:t>
      </w:r>
      <w:r w:rsidR="00250B48" w:rsidRPr="00250B48">
        <w:rPr>
          <w:rFonts w:ascii="Times New Roman" w:hAnsi="Times New Roman" w:cs="Times New Roman"/>
        </w:rPr>
        <w:t>Fórmulas utilizadas:</w:t>
      </w:r>
    </w:p>
    <w:p w14:paraId="39BCBFD5" w14:textId="77777777" w:rsidR="00250B48" w:rsidRPr="00250B48" w:rsidRDefault="00250B48" w:rsidP="00250B4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Media: =</w:t>
      </w:r>
      <w:proofErr w:type="gramStart"/>
      <w:r w:rsidRPr="00250B48">
        <w:rPr>
          <w:rFonts w:ascii="Times New Roman" w:hAnsi="Times New Roman" w:cs="Times New Roman"/>
        </w:rPr>
        <w:t>PROMEDIO(</w:t>
      </w:r>
      <w:proofErr w:type="gramEnd"/>
      <w:r w:rsidRPr="00250B48">
        <w:rPr>
          <w:rFonts w:ascii="Times New Roman" w:hAnsi="Times New Roman" w:cs="Times New Roman"/>
        </w:rPr>
        <w:t>rango).</w:t>
      </w:r>
    </w:p>
    <w:p w14:paraId="191827EC" w14:textId="77777777" w:rsidR="00250B48" w:rsidRPr="00250B48" w:rsidRDefault="00250B48" w:rsidP="00250B4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lastRenderedPageBreak/>
        <w:t>Mediana: =</w:t>
      </w:r>
      <w:proofErr w:type="gramStart"/>
      <w:r w:rsidRPr="00250B48">
        <w:rPr>
          <w:rFonts w:ascii="Times New Roman" w:hAnsi="Times New Roman" w:cs="Times New Roman"/>
        </w:rPr>
        <w:t>MEDIANA(</w:t>
      </w:r>
      <w:proofErr w:type="gramEnd"/>
      <w:r w:rsidRPr="00250B48">
        <w:rPr>
          <w:rFonts w:ascii="Times New Roman" w:hAnsi="Times New Roman" w:cs="Times New Roman"/>
        </w:rPr>
        <w:t>rango).</w:t>
      </w:r>
    </w:p>
    <w:p w14:paraId="4EC03E88" w14:textId="77777777" w:rsidR="00250B48" w:rsidRPr="00250B48" w:rsidRDefault="00250B48" w:rsidP="00250B4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50B48">
        <w:rPr>
          <w:rFonts w:ascii="Times New Roman" w:hAnsi="Times New Roman" w:cs="Times New Roman"/>
        </w:rPr>
        <w:t>Cuartiles: =</w:t>
      </w:r>
      <w:proofErr w:type="gramStart"/>
      <w:r w:rsidRPr="00250B48">
        <w:rPr>
          <w:rFonts w:ascii="Times New Roman" w:hAnsi="Times New Roman" w:cs="Times New Roman"/>
        </w:rPr>
        <w:t>CUARTIL(</w:t>
      </w:r>
      <w:proofErr w:type="gramEnd"/>
      <w:r w:rsidRPr="00250B48">
        <w:rPr>
          <w:rFonts w:ascii="Times New Roman" w:hAnsi="Times New Roman" w:cs="Times New Roman"/>
        </w:rPr>
        <w:t>rango, n).</w:t>
      </w:r>
    </w:p>
    <w:p w14:paraId="70ACE2D5" w14:textId="77777777" w:rsidR="00C06AEE" w:rsidRDefault="00C06AEE"/>
    <w:sectPr w:rsidR="00C06AE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9AA4" w14:textId="77777777" w:rsidR="00F33B04" w:rsidRDefault="00F33B04" w:rsidP="0026350D">
      <w:pPr>
        <w:spacing w:after="0" w:line="240" w:lineRule="auto"/>
      </w:pPr>
      <w:r>
        <w:separator/>
      </w:r>
    </w:p>
  </w:endnote>
  <w:endnote w:type="continuationSeparator" w:id="0">
    <w:p w14:paraId="7A983A5D" w14:textId="77777777" w:rsidR="00F33B04" w:rsidRDefault="00F33B04" w:rsidP="0026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201122"/>
      <w:docPartObj>
        <w:docPartGallery w:val="Page Numbers (Bottom of Page)"/>
        <w:docPartUnique/>
      </w:docPartObj>
    </w:sdtPr>
    <w:sdtEndPr/>
    <w:sdtContent>
      <w:p w14:paraId="03145B48" w14:textId="73F4DCE5" w:rsidR="0026350D" w:rsidRDefault="002635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218C0B" w14:textId="77777777" w:rsidR="0026350D" w:rsidRDefault="002635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4019" w14:textId="77777777" w:rsidR="00F33B04" w:rsidRDefault="00F33B04" w:rsidP="0026350D">
      <w:pPr>
        <w:spacing w:after="0" w:line="240" w:lineRule="auto"/>
      </w:pPr>
      <w:r>
        <w:separator/>
      </w:r>
    </w:p>
  </w:footnote>
  <w:footnote w:type="continuationSeparator" w:id="0">
    <w:p w14:paraId="183425DB" w14:textId="77777777" w:rsidR="00F33B04" w:rsidRDefault="00F33B04" w:rsidP="00263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235"/>
    <w:multiLevelType w:val="multilevel"/>
    <w:tmpl w:val="EFC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47C4"/>
    <w:multiLevelType w:val="multilevel"/>
    <w:tmpl w:val="FF5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1494"/>
    <w:multiLevelType w:val="multilevel"/>
    <w:tmpl w:val="4D6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23C85"/>
    <w:multiLevelType w:val="multilevel"/>
    <w:tmpl w:val="09C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A087A"/>
    <w:multiLevelType w:val="multilevel"/>
    <w:tmpl w:val="E39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51659"/>
    <w:multiLevelType w:val="multilevel"/>
    <w:tmpl w:val="1A4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14137"/>
    <w:multiLevelType w:val="multilevel"/>
    <w:tmpl w:val="4B9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21B41"/>
    <w:multiLevelType w:val="multilevel"/>
    <w:tmpl w:val="6606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F348F"/>
    <w:multiLevelType w:val="multilevel"/>
    <w:tmpl w:val="43B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A178D"/>
    <w:multiLevelType w:val="multilevel"/>
    <w:tmpl w:val="5D0E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48"/>
    <w:rsid w:val="00250B48"/>
    <w:rsid w:val="0026350D"/>
    <w:rsid w:val="006254C6"/>
    <w:rsid w:val="00AA08E3"/>
    <w:rsid w:val="00C06AEE"/>
    <w:rsid w:val="00E44383"/>
    <w:rsid w:val="00E92DBD"/>
    <w:rsid w:val="00F3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B23E"/>
  <w15:chartTrackingRefBased/>
  <w15:docId w15:val="{FFBEBB45-12C3-4C16-B252-D3428E57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48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250B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263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50D"/>
  </w:style>
  <w:style w:type="paragraph" w:styleId="Piedepgina">
    <w:name w:val="footer"/>
    <w:basedOn w:val="Normal"/>
    <w:link w:val="PiedepginaCar"/>
    <w:uiPriority w:val="99"/>
    <w:unhideWhenUsed/>
    <w:rsid w:val="00263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Candia</dc:creator>
  <cp:keywords/>
  <dc:description/>
  <cp:lastModifiedBy>Alejandro Zarco</cp:lastModifiedBy>
  <cp:revision>2</cp:revision>
  <dcterms:created xsi:type="dcterms:W3CDTF">2025-05-19T23:57:00Z</dcterms:created>
  <dcterms:modified xsi:type="dcterms:W3CDTF">2025-05-19T23:57:00Z</dcterms:modified>
</cp:coreProperties>
</file>