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TALLINNA TÖÖHARIDUSKESKUS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rtl w:val="0"/>
        </w:rPr>
        <w:t xml:space="preserve">«АНГЛО-РУССКИЙ СЛОВАРЬ»</w:t>
      </w:r>
      <w:r w:rsidDel="00000000" w:rsidR="00000000" w:rsidRPr="00000000">
        <w:rPr>
          <w:rtl w:val="0"/>
        </w:rPr>
        <w:br w:type="textWrapping"/>
        <w:t xml:space="preserve">Зачётная работа по основам программирования. Проект в Python.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b w:val="1"/>
          <w:rtl w:val="0"/>
        </w:rPr>
        <w:t xml:space="preserve">Õpilane</w:t>
      </w:r>
      <w:r w:rsidDel="00000000" w:rsidR="00000000" w:rsidRPr="00000000">
        <w:rPr>
          <w:rtl w:val="0"/>
        </w:rPr>
        <w:t xml:space="preserve">: Valeria Karpova </w:t>
        <w:br w:type="textWrapping"/>
      </w:r>
      <w:r w:rsidDel="00000000" w:rsidR="00000000" w:rsidRPr="00000000">
        <w:rPr>
          <w:b w:val="1"/>
          <w:rtl w:val="0"/>
        </w:rPr>
        <w:t xml:space="preserve">Õpitaja</w:t>
      </w:r>
      <w:r w:rsidDel="00000000" w:rsidR="00000000" w:rsidRPr="00000000">
        <w:rPr>
          <w:rtl w:val="0"/>
        </w:rPr>
        <w:t xml:space="preserve">: Marina Oleinik</w:t>
      </w:r>
    </w:p>
    <w:p w:rsidR="00000000" w:rsidDel="00000000" w:rsidP="00000000" w:rsidRDefault="00000000" w:rsidRPr="00000000" w14:paraId="00000004">
      <w:pPr>
        <w:jc w:val="center"/>
        <w:rPr/>
        <w:sectPr>
          <w:footerReference r:id="rId7" w:type="default"/>
          <w:pgSz w:h="15840" w:w="12240" w:orient="portrait"/>
          <w:pgMar w:bottom="1134" w:top="1134" w:left="1701" w:right="851" w:header="709" w:footer="709"/>
          <w:pgNumType w:start="1"/>
          <w:titlePg w:val="1"/>
        </w:sectPr>
      </w:pPr>
      <w:r w:rsidDel="00000000" w:rsidR="00000000" w:rsidRPr="00000000">
        <w:rPr>
          <w:rtl w:val="0"/>
        </w:rPr>
        <w:t xml:space="preserve">TALLINN 2021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Введение.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Мы всё больше общаемся, обмениваемся информацией, получаем новые знания, а так же работаем в условиях современного глобального мира. На данный момент основным мировым языком является английский язык.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Невозможно держать в голове огромное количество слов постоянно, а так же надо узнавать слова и их значение и перевод. Для этого были созданы словари.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Я решила сделать небольшой англо-русский словарь, в помощь всем людям.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6152515" cy="594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создании словаря я использовала следующее: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Модули: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Tkinter. Модуль для окон, где было использованно: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win=Tk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– для создания окна. win.title('Текст') – для названия окна.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win.geometry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('800x800') – размер окна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tab_control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=ttk.Notebook(win) – для создание вкладок. tab1=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(tab_control), tab2=Frame(tab_control), tab3=Frame (tab_control) – для создания 3 вкладок в окне. tab_control.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(tab1,text="Толковый словарь"), tab_control.add(tab2,text="Перевод"), tab_control.add(tab3,text="Редактировать") – для присвоение названия каждой вкладке. tab_control.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(expand=1,fill='both') – упаковка вкладок в виджет.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lbl=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(tab1,text=’текст’,font='arial 12') – надписи (лейблы) во вкладках. lbl.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(row=0,column=0,columnspan=3) – расположение надписей (леблов) на вкладке. Указывается ряд, столбик, а при необходимости «растянуть» надпись на несколько вкладок, то можно использовать columnspan с указаним до какого столбца растягивать надпись.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btn1=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(tab1,text='Текст',font='arial 10') – создаёт кнопку во вкладке, а так же подписывает её. btn1.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(row=1,column=2) – расположение кнопки на вкладке. btn1.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("&lt;Button-1&gt;",internetRU) – назначение функции кнопке.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ent2=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(tab2,width=30) – cсоздаёт окошко ввода на нужной вкладке. ent2.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(row=1,column=1) – расположение окошка ввода на вкладке.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Webbrowser. Модуль использующий веб браузер.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=open('https://page address') – открывает браузер на нужной странице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Функции: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internetRU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Функции, открывающие словари в интернете. Соответственно, internetRU для словаря Ушакова и internetEN для словаря Oxford.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Функция, считывающая файл Rus.txt и Eng.txt, где содержатся слова на соответствующем языке. Русские в Rus.txt  и английские в Eng.txt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Функция перевода слова. Определяет в каком списке находится слово и находит соответствующее по индексу слово во втором списке.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add_new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Функция добавления слова и его перевода. Определяет язык вводимого слова и вставляет в конец соответствующего списка, а затем запрашивает его перевод и вставляет в конец второго списка.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сhange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Функция замены слова в словаре. При нахождении ошибки в словах или переводе, можно изменить эту пару слов. Определяет, в каком списке находится слово, удаляет неверное и добавляет верное в конец списка, а так же по индексу неверного слова удаляет перевод из второго списка, а затем вставляет его в конец списка.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Конструкции: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Использовалась в функциях read_file и add_new.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функции add_new, в части для определения языка, для определения соответствия каждой буквы вводимого слова, буквам соответствующего языка. Так образом, если в вводимом слове  имеются буквы из другого языка, то программа не позволит добавить данное слово в словарь.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функции read_file для считывания файла построчно.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Использовалась в функциях translate, add_new и сhange.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функции translate, для определения в каком списке находится вводимое слово.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функции add_new, совместно с циклом for для сравнения слов и алфавитов, а затем для распределения слов по соответствующим спискам.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7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функции сhange, для определения списка, в котором находится неверное слово и дальнейших манипуляций с ним (удаление и добавление).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Краткое описание использования проекта.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Моя программа содержит как небольшой словарь, а так же, ссылки на толковые словари на русском (Ушакова) и английском (Oxford) языках. Что значительно упрощает понимание слова, как на родном, так и на втором языке.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Так же имеется возможность пополнения словаря новыми словами, что помогает создать удобный и практичный словарь для своих нужд. Например, можно пополнить его технической лексикой, либо загрузить список 500 самых используемых слов и их переводов непосредственно в текстовые файлы.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Так же в окнах имеется достаточное количество места для создания дополнительных надписей (лейблов), кнопок и окон ввода.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Заключение.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Работа была сложная, но интересная. В ходе выполнения я закрепила навыки работы с окнами и списками.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Так же смогла попробовать свои силы в создании небольшой работающей программы. Это несомненно было очень полезно.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2E">
          <w:pPr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Литература.</w:t>
          </w:r>
        </w:p>
      </w:sdtContent>
    </w:sdt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Я использовала уроки, которые имеются в Moodle.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А так же сайты:</w:t>
      </w:r>
    </w:p>
    <w:p w:rsidR="00000000" w:rsidDel="00000000" w:rsidP="00000000" w:rsidRDefault="00000000" w:rsidRPr="00000000" w14:paraId="00000031">
      <w:pPr>
        <w:rPr/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https://pythonru.com/primery/python-spiski-primery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https://docs.python.org/3/library/webbrowser.html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https://ru.wikiversity.org/wiki/%D0%9A%D1%83%D1%80%D1%81_%D0%BF%D0%BE_%D0%B1%D0%B8%D0%B1%D0%BB%D0%B8%D0%BE%D1%82%D0%B5%D0%BA%D0%B5_Tkinter_%D1%8F%D0%B7%D1%8B%D0%BA%D0%B0_Python#Label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44"/>
        <w:tab w:val="right" w:pos="9689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44"/>
        <w:tab w:val="right" w:pos="968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700" w:hanging="72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056E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E45ED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E45EDB"/>
    <w:pPr>
      <w:tabs>
        <w:tab w:val="center" w:pos="4844"/>
        <w:tab w:val="right" w:pos="9689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45EDB"/>
  </w:style>
  <w:style w:type="paragraph" w:styleId="Footer">
    <w:name w:val="footer"/>
    <w:basedOn w:val="Normal"/>
    <w:link w:val="FooterChar"/>
    <w:uiPriority w:val="99"/>
    <w:unhideWhenUsed w:val="1"/>
    <w:rsid w:val="00E45EDB"/>
    <w:pPr>
      <w:tabs>
        <w:tab w:val="center" w:pos="4844"/>
        <w:tab w:val="right" w:pos="9689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45ED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u.wikiversity.org/wiki/%D0%9A%D1%83%D1%80%D1%81_%D0%BF%D0%BE_%D0%B1%D0%B8%D0%B1%D0%BB%D0%B8%D0%BE%D1%82%D0%B5%D0%BA%D0%B5_Tkinter_%D1%8F%D0%B7%D1%8B%D0%BA%D0%B0_Python#Label" TargetMode="External"/><Relationship Id="rId10" Type="http://schemas.openxmlformats.org/officeDocument/2006/relationships/hyperlink" Target="https://docs.python.org/3/library/webbrowser.html" TargetMode="External"/><Relationship Id="rId9" Type="http://schemas.openxmlformats.org/officeDocument/2006/relationships/hyperlink" Target="https://pythonru.com/primery/python-spiski-primer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i4dvgv1UbXctXujPE9PsInJnKg==">AMUW2mVkbSOvKm9KudTlzeBvsnLYUJtyrPT0OzhHu/nU477O6KesuNUzIx7DJcUb5G3Qj8KSj8apF5dhwXfcXMD4zaYmnBE8/rppDx67ZI1YpOb4lTwildglPKHtUz7Nb0grmqTcPG1AUk3GH8qLHQa08bEFnfgOZg==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2021-01-29T11:15:00Z</dcterms:created>
  <dc:creator>HP</dc:creator>
</cp:coreProperties>
</file>